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50E" w:rsidRDefault="00CB550E" w:rsidP="00CB550E"/>
    <w:p w:rsidR="00CB550E" w:rsidRPr="00CB550E" w:rsidRDefault="00CB550E" w:rsidP="00CB550E">
      <w:pPr>
        <w:rPr>
          <w:b/>
          <w:bCs/>
        </w:rPr>
      </w:pPr>
      <w:r w:rsidRPr="00CB550E">
        <w:rPr>
          <w:b/>
          <w:bCs/>
        </w:rPr>
        <w:t>Na tarczę antykryzysową składa się pięć filarów:</w:t>
      </w:r>
    </w:p>
    <w:p w:rsidR="00CB550E" w:rsidRPr="00CB550E" w:rsidRDefault="00CB550E" w:rsidP="00CB550E">
      <w:pPr>
        <w:rPr>
          <w:b/>
          <w:bCs/>
        </w:rPr>
      </w:pPr>
    </w:p>
    <w:p w:rsidR="00CB550E" w:rsidRDefault="00CB550E" w:rsidP="00CB550E">
      <w:r>
        <w:t xml:space="preserve">    Bezpieczeństwo Pracowników – o wartości 30 mld zł;</w:t>
      </w:r>
    </w:p>
    <w:p w:rsidR="00CB550E" w:rsidRDefault="00CB550E" w:rsidP="00CB550E">
      <w:r>
        <w:t xml:space="preserve">    Finansowanie Przedsiębiorstw – 74,2 mld zł;</w:t>
      </w:r>
    </w:p>
    <w:p w:rsidR="00CB550E" w:rsidRDefault="00CB550E" w:rsidP="00CB550E">
      <w:r>
        <w:t xml:space="preserve">    Ochrona Zdrowia – 7,5 mld zł;</w:t>
      </w:r>
    </w:p>
    <w:p w:rsidR="00CB550E" w:rsidRDefault="00CB550E" w:rsidP="00CB550E">
      <w:r>
        <w:t xml:space="preserve">    Wzmocnienie Systemu Finansowego – 70,3 mld zł;</w:t>
      </w:r>
    </w:p>
    <w:p w:rsidR="00CB550E" w:rsidRDefault="00CB550E" w:rsidP="00CB550E">
      <w:r>
        <w:t xml:space="preserve">    Program Inwestycji Publicznych – 30 mld zł.</w:t>
      </w:r>
    </w:p>
    <w:p w:rsidR="00CB550E" w:rsidRDefault="00CB550E" w:rsidP="00CB550E"/>
    <w:p w:rsidR="00CB550E" w:rsidRDefault="00CB550E" w:rsidP="00CB550E"/>
    <w:p w:rsidR="00CB550E" w:rsidRDefault="00CB550E" w:rsidP="00CB550E">
      <w:r>
        <w:t>Kluczowe rozwiązania Tarczy Antykryzysowej</w:t>
      </w:r>
    </w:p>
    <w:p w:rsidR="00CB550E" w:rsidRDefault="00CB550E" w:rsidP="00CB550E"/>
    <w:p w:rsidR="00CB550E" w:rsidRDefault="00CB550E" w:rsidP="00CB550E">
      <w:pPr>
        <w:pStyle w:val="Akapitzlist"/>
        <w:numPr>
          <w:ilvl w:val="0"/>
          <w:numId w:val="1"/>
        </w:numPr>
      </w:pPr>
      <w:r>
        <w:t xml:space="preserve">500 000 </w:t>
      </w:r>
      <w:proofErr w:type="spellStart"/>
      <w:r>
        <w:t>mikrofirm</w:t>
      </w:r>
      <w:proofErr w:type="spellEnd"/>
      <w:r>
        <w:t>, które zatrudniają do 9 pracowników, będzie mogło skorzystać z pożyczek w wysokości 5 tys. zł.</w:t>
      </w:r>
    </w:p>
    <w:p w:rsidR="00CB550E" w:rsidRDefault="00CB550E" w:rsidP="00CB550E">
      <w:pPr>
        <w:pStyle w:val="Akapitzlist"/>
        <w:numPr>
          <w:ilvl w:val="0"/>
          <w:numId w:val="1"/>
        </w:numPr>
      </w:pPr>
      <w:r>
        <w:t>Możliwość uzyskania przez firmy średnie i duże z funduszu PFR Inwestycje podwyższenia kapitału lub finansowania w postaci obligacji - łącznie o wartości 6 mld zł.</w:t>
      </w:r>
    </w:p>
    <w:p w:rsidR="00CB550E" w:rsidRDefault="00CB550E" w:rsidP="00CB550E">
      <w:pPr>
        <w:pStyle w:val="Akapitzlist"/>
        <w:numPr>
          <w:ilvl w:val="0"/>
          <w:numId w:val="1"/>
        </w:numPr>
      </w:pPr>
      <w:r>
        <w:t>Dopłaty BGK do odsetek kredytów – z Funduszu Dopłat do odsetek od kredytów w kwocie 500 mln zł dla sektora przedsiębiorstw .</w:t>
      </w:r>
    </w:p>
    <w:p w:rsidR="00CB550E" w:rsidRDefault="00CB550E" w:rsidP="00CB550E">
      <w:pPr>
        <w:pStyle w:val="Akapitzlist"/>
        <w:numPr>
          <w:ilvl w:val="0"/>
          <w:numId w:val="1"/>
        </w:numPr>
      </w:pPr>
      <w:r>
        <w:t>Firmy transportowe dostaną wsparcie ARP na refinansowanie umów leasingowych.</w:t>
      </w:r>
    </w:p>
    <w:p w:rsidR="00CB550E" w:rsidRDefault="00CB550E" w:rsidP="00CB550E">
      <w:pPr>
        <w:pStyle w:val="Akapitzlist"/>
        <w:numPr>
          <w:ilvl w:val="0"/>
          <w:numId w:val="1"/>
        </w:numPr>
      </w:pPr>
      <w:r>
        <w:t>Państwo dołoży się do pensji pracowników firm w postoju. Firmom w postoju państwo pokryje blisko połowę wynagrodzeń i składki ZUS.</w:t>
      </w:r>
    </w:p>
    <w:p w:rsidR="00CB550E" w:rsidRDefault="00CB550E" w:rsidP="00CB550E">
      <w:pPr>
        <w:pStyle w:val="Akapitzlist"/>
        <w:numPr>
          <w:ilvl w:val="0"/>
          <w:numId w:val="1"/>
        </w:numPr>
      </w:pPr>
      <w:r>
        <w:t>Rodzicom, którzy opiekują się dziećmi do 8. roku życia, wydłużymy prawo do zasiłku opiekuńczego.</w:t>
      </w:r>
    </w:p>
    <w:p w:rsidR="00CB550E" w:rsidRDefault="00CB550E" w:rsidP="00CB550E">
      <w:pPr>
        <w:pStyle w:val="Akapitzlist"/>
        <w:numPr>
          <w:ilvl w:val="0"/>
          <w:numId w:val="1"/>
        </w:numPr>
      </w:pPr>
      <w:r>
        <w:t>Zatrudnieni na umowach cywilno-prawnych będą mogli skorzystać ze świadczenia miesięcznego w kwocie około 2 tys. zł. brutto.</w:t>
      </w:r>
    </w:p>
    <w:p w:rsidR="00CB550E" w:rsidRDefault="00CB550E" w:rsidP="00CB550E">
      <w:pPr>
        <w:pStyle w:val="Akapitzlist"/>
        <w:numPr>
          <w:ilvl w:val="0"/>
          <w:numId w:val="1"/>
        </w:numPr>
      </w:pPr>
      <w:r>
        <w:t>Firmy w kłopotach otrzymają wsparcie w utrzymaniu pracowników - państwo sfinansuje 40% ich płacy.</w:t>
      </w:r>
    </w:p>
    <w:p w:rsidR="00CB550E" w:rsidRDefault="00CB550E" w:rsidP="00CB550E">
      <w:pPr>
        <w:pStyle w:val="Akapitzlist"/>
        <w:numPr>
          <w:ilvl w:val="0"/>
          <w:numId w:val="1"/>
        </w:numPr>
      </w:pPr>
      <w:r>
        <w:t>Możliwość odstąpienia od kar umownych za opóźnienia w realizacji zamówienia publicznego związanych z epidemią.</w:t>
      </w:r>
    </w:p>
    <w:p w:rsidR="00CB550E" w:rsidRDefault="00CB550E" w:rsidP="00CB550E">
      <w:pPr>
        <w:pStyle w:val="Akapitzlist"/>
        <w:numPr>
          <w:ilvl w:val="0"/>
          <w:numId w:val="1"/>
        </w:numPr>
      </w:pPr>
      <w:r>
        <w:t xml:space="preserve">100 tys. MŚP dostanie możliwość uzyskania kredytu z gwarancją de </w:t>
      </w:r>
      <w:proofErr w:type="spellStart"/>
      <w:r>
        <w:t>minimis</w:t>
      </w:r>
      <w:proofErr w:type="spellEnd"/>
      <w:r>
        <w:t xml:space="preserve"> do wysokości 3,5 mln zł.</w:t>
      </w:r>
    </w:p>
    <w:p w:rsidR="00CB550E" w:rsidRDefault="00CB550E" w:rsidP="00CB550E">
      <w:pPr>
        <w:pStyle w:val="Akapitzlist"/>
        <w:numPr>
          <w:ilvl w:val="0"/>
          <w:numId w:val="1"/>
        </w:numPr>
      </w:pPr>
      <w:r>
        <w:t>Średnie i duże firmy dostaną wsparcie z funduszu PFR Inwestycje na podwyższenie kapitału lub finansowanie w postaci obligacji. Łączna wartość wsparcia to 6 mld zł.</w:t>
      </w:r>
    </w:p>
    <w:p w:rsidR="00CB550E" w:rsidRDefault="00CB550E" w:rsidP="00CB550E">
      <w:pPr>
        <w:pStyle w:val="Akapitzlist"/>
        <w:numPr>
          <w:ilvl w:val="0"/>
          <w:numId w:val="1"/>
        </w:numPr>
      </w:pPr>
      <w:r>
        <w:t>Przedsiębiorstwa dostaną pomoc z BGK w postaci dopłat do odsetek do kredytu.</w:t>
      </w:r>
    </w:p>
    <w:p w:rsidR="00CB550E" w:rsidRDefault="00CB550E" w:rsidP="00CB550E">
      <w:pPr>
        <w:pStyle w:val="Akapitzlist"/>
        <w:numPr>
          <w:ilvl w:val="0"/>
          <w:numId w:val="1"/>
        </w:numPr>
      </w:pPr>
      <w:r>
        <w:t>Możliwość odroczenia składek na ZUS – bez opłat i odsetek.</w:t>
      </w:r>
    </w:p>
    <w:p w:rsidR="00CB550E" w:rsidRDefault="00CB550E" w:rsidP="00CB550E">
      <w:pPr>
        <w:pStyle w:val="Akapitzlist"/>
        <w:numPr>
          <w:ilvl w:val="0"/>
          <w:numId w:val="1"/>
        </w:numPr>
      </w:pPr>
      <w:r>
        <w:t>Prolongata terminu przekazania zaliczek na PIT od przychodów z szeroko rozumianej pracy pobranych w marcu i kwietniu do końca maja.</w:t>
      </w:r>
    </w:p>
    <w:p w:rsidR="00CB550E" w:rsidRDefault="00CB550E" w:rsidP="00CB550E">
      <w:pPr>
        <w:pStyle w:val="Akapitzlist"/>
        <w:numPr>
          <w:ilvl w:val="0"/>
          <w:numId w:val="1"/>
        </w:numPr>
      </w:pPr>
      <w:r>
        <w:t>Ubezpieczenia obrotu handlowego KUKE.</w:t>
      </w:r>
    </w:p>
    <w:p w:rsidR="00CB550E" w:rsidRDefault="00CB550E" w:rsidP="00CB550E">
      <w:pPr>
        <w:pStyle w:val="Akapitzlist"/>
        <w:numPr>
          <w:ilvl w:val="0"/>
          <w:numId w:val="1"/>
        </w:numPr>
      </w:pPr>
      <w:r>
        <w:t>Rozliczenie całej tegorocznej straty w przyszłym roku.</w:t>
      </w:r>
    </w:p>
    <w:p w:rsidR="00CB550E" w:rsidRDefault="00CB550E" w:rsidP="00CB550E">
      <w:pPr>
        <w:pStyle w:val="Akapitzlist"/>
        <w:numPr>
          <w:ilvl w:val="0"/>
          <w:numId w:val="1"/>
        </w:numPr>
      </w:pPr>
      <w:r>
        <w:t>Przesunięcie wejścia w życie nowego JPK – od 1 lipca 2020 r.</w:t>
      </w:r>
    </w:p>
    <w:p w:rsidR="00CB550E" w:rsidRDefault="00CB550E" w:rsidP="00CB550E">
      <w:pPr>
        <w:pStyle w:val="Akapitzlist"/>
        <w:numPr>
          <w:ilvl w:val="0"/>
          <w:numId w:val="1"/>
        </w:numPr>
      </w:pPr>
      <w:r>
        <w:t>Przesunięcie płatności za media.</w:t>
      </w:r>
    </w:p>
    <w:p w:rsidR="00CB550E" w:rsidRDefault="00CB550E" w:rsidP="00CB550E">
      <w:pPr>
        <w:pStyle w:val="Akapitzlist"/>
        <w:numPr>
          <w:ilvl w:val="0"/>
          <w:numId w:val="1"/>
        </w:numPr>
      </w:pPr>
      <w:r>
        <w:lastRenderedPageBreak/>
        <w:t>Ochrona konsumentów.</w:t>
      </w:r>
    </w:p>
    <w:p w:rsidR="00CB550E" w:rsidRDefault="00CB550E" w:rsidP="00CB550E">
      <w:pPr>
        <w:pStyle w:val="Akapitzlist"/>
        <w:numPr>
          <w:ilvl w:val="0"/>
          <w:numId w:val="1"/>
        </w:numPr>
      </w:pPr>
      <w:r>
        <w:t>Wydłużenie ważności okresowych badań lekarskich.</w:t>
      </w:r>
    </w:p>
    <w:p w:rsidR="00CB550E" w:rsidRDefault="00CB550E" w:rsidP="00CB550E">
      <w:pPr>
        <w:pStyle w:val="Akapitzlist"/>
        <w:numPr>
          <w:ilvl w:val="0"/>
          <w:numId w:val="1"/>
        </w:numPr>
      </w:pPr>
      <w:r>
        <w:t>Wydłużenie wiz pobytowych i zezwoleń na pobyt czasowy cudzoziemców.</w:t>
      </w:r>
    </w:p>
    <w:p w:rsidR="00CB550E" w:rsidRDefault="00CB550E" w:rsidP="00CB550E"/>
    <w:p w:rsidR="00CB550E" w:rsidRPr="00CB550E" w:rsidRDefault="00CB550E" w:rsidP="00CB550E">
      <w:pPr>
        <w:rPr>
          <w:b/>
          <w:bCs/>
        </w:rPr>
      </w:pPr>
      <w:r w:rsidRPr="00CB550E">
        <w:rPr>
          <w:b/>
          <w:bCs/>
        </w:rPr>
        <w:t>Jak to będzie wyglądało w praktyce? Z czego będą mogli skorzystać przedsiębiorcy?</w:t>
      </w:r>
    </w:p>
    <w:p w:rsidR="00CB550E" w:rsidRDefault="00CB550E" w:rsidP="00CB550E"/>
    <w:p w:rsidR="00CB550E" w:rsidRPr="00CB550E" w:rsidRDefault="00CB550E" w:rsidP="00CB550E">
      <w:pPr>
        <w:rPr>
          <w:b/>
          <w:bCs/>
        </w:rPr>
      </w:pPr>
      <w:r w:rsidRPr="00CB550E">
        <w:rPr>
          <w:b/>
          <w:bCs/>
        </w:rPr>
        <w:t>Mała firma, np. restauracja:</w:t>
      </w:r>
    </w:p>
    <w:p w:rsidR="00CB550E" w:rsidRDefault="00CB550E" w:rsidP="00CB550E"/>
    <w:p w:rsidR="00CB550E" w:rsidRDefault="00CB550E" w:rsidP="00CB550E">
      <w:pPr>
        <w:pStyle w:val="Akapitzlist"/>
        <w:numPr>
          <w:ilvl w:val="0"/>
          <w:numId w:val="3"/>
        </w:numPr>
      </w:pPr>
      <w:r>
        <w:t xml:space="preserve">Pożyczka 5 000 zł dla </w:t>
      </w:r>
      <w:proofErr w:type="spellStart"/>
      <w:r>
        <w:t>mikrofirm</w:t>
      </w:r>
      <w:proofErr w:type="spellEnd"/>
      <w:r>
        <w:t xml:space="preserve"> ( z możliwością umorzenia)</w:t>
      </w:r>
    </w:p>
    <w:p w:rsidR="00CB550E" w:rsidRDefault="00CB550E" w:rsidP="00CB550E">
      <w:pPr>
        <w:pStyle w:val="Akapitzlist"/>
        <w:numPr>
          <w:ilvl w:val="0"/>
          <w:numId w:val="3"/>
        </w:numPr>
      </w:pPr>
      <w:r>
        <w:t>Możliwość odroczenia lub rozłożenie na raty składek ZUS</w:t>
      </w:r>
    </w:p>
    <w:p w:rsidR="00CB550E" w:rsidRDefault="00CB550E" w:rsidP="00CB550E">
      <w:pPr>
        <w:pStyle w:val="Akapitzlist"/>
        <w:numPr>
          <w:ilvl w:val="0"/>
          <w:numId w:val="3"/>
        </w:numPr>
      </w:pPr>
      <w:r>
        <w:t>Możliwość odroczenia płatności podatków PIT, CIT, VAT bez dodatkowych opłat</w:t>
      </w:r>
    </w:p>
    <w:p w:rsidR="00CB550E" w:rsidRDefault="00CB550E" w:rsidP="00CB550E">
      <w:pPr>
        <w:pStyle w:val="Akapitzlist"/>
        <w:numPr>
          <w:ilvl w:val="0"/>
          <w:numId w:val="3"/>
        </w:numPr>
      </w:pPr>
      <w:r>
        <w:t>Przedłużenie bankowych kredytów obrotowych</w:t>
      </w:r>
    </w:p>
    <w:p w:rsidR="00CB550E" w:rsidRDefault="00CB550E" w:rsidP="00CB550E">
      <w:pPr>
        <w:pStyle w:val="Akapitzlist"/>
        <w:numPr>
          <w:ilvl w:val="0"/>
          <w:numId w:val="3"/>
        </w:numPr>
      </w:pPr>
      <w:r>
        <w:t>Możliwość świadczenia usług na dowóz</w:t>
      </w:r>
    </w:p>
    <w:p w:rsidR="00CB550E" w:rsidRDefault="00CB550E" w:rsidP="00CB550E">
      <w:pPr>
        <w:pStyle w:val="Akapitzlist"/>
        <w:numPr>
          <w:ilvl w:val="0"/>
          <w:numId w:val="3"/>
        </w:numPr>
      </w:pPr>
      <w:r>
        <w:t>Dofinansowanie przez państwo 40% płacy pracownika przy spadku obrotów firmy</w:t>
      </w:r>
    </w:p>
    <w:p w:rsidR="00CB550E" w:rsidRDefault="00CB550E" w:rsidP="00CB550E">
      <w:pPr>
        <w:pStyle w:val="Akapitzlist"/>
        <w:numPr>
          <w:ilvl w:val="0"/>
          <w:numId w:val="3"/>
        </w:numPr>
      </w:pPr>
      <w:r>
        <w:t>Wakacje kredytowe</w:t>
      </w:r>
    </w:p>
    <w:p w:rsidR="00CB550E" w:rsidRDefault="00CB550E" w:rsidP="00CB550E">
      <w:pPr>
        <w:pStyle w:val="Akapitzlist"/>
        <w:numPr>
          <w:ilvl w:val="0"/>
          <w:numId w:val="3"/>
        </w:numPr>
      </w:pPr>
      <w:r>
        <w:t>Ochrona konsumentów w zakresie nadmiernego wzrostu cen i innych nieuczciwych praktyk</w:t>
      </w:r>
    </w:p>
    <w:p w:rsidR="00CB550E" w:rsidRDefault="00CB550E" w:rsidP="00CB550E">
      <w:pPr>
        <w:pStyle w:val="Akapitzlist"/>
        <w:numPr>
          <w:ilvl w:val="0"/>
          <w:numId w:val="3"/>
        </w:numPr>
      </w:pPr>
      <w:r>
        <w:t>Przesunięcie płatności za media</w:t>
      </w:r>
    </w:p>
    <w:p w:rsidR="00CB550E" w:rsidRDefault="00CB550E" w:rsidP="00CB550E">
      <w:pPr>
        <w:pStyle w:val="Akapitzlist"/>
        <w:numPr>
          <w:ilvl w:val="0"/>
          <w:numId w:val="3"/>
        </w:numPr>
      </w:pPr>
      <w:r>
        <w:t>Prolongata ważności udzielonych pozwoleń na pracę dla obcokrajowców</w:t>
      </w:r>
    </w:p>
    <w:p w:rsidR="00CB550E" w:rsidRDefault="00CB550E" w:rsidP="00CB550E">
      <w:pPr>
        <w:pStyle w:val="Akapitzlist"/>
        <w:numPr>
          <w:ilvl w:val="0"/>
          <w:numId w:val="3"/>
        </w:numPr>
      </w:pPr>
      <w:r>
        <w:t>Możliwość odroczenia składek na ZUS – bez opłat i odsetek</w:t>
      </w:r>
    </w:p>
    <w:p w:rsidR="00CB550E" w:rsidRDefault="00CB550E" w:rsidP="00CB550E">
      <w:pPr>
        <w:pStyle w:val="Akapitzlist"/>
        <w:numPr>
          <w:ilvl w:val="0"/>
          <w:numId w:val="3"/>
        </w:numPr>
      </w:pPr>
      <w:r>
        <w:t>Prolongata terminu przekazania zaliczek na PIT od przychodów z szeroko rozumianej pracy pobranych w marcu i kwietniu do końca maja</w:t>
      </w:r>
    </w:p>
    <w:p w:rsidR="00CB550E" w:rsidRDefault="00CB550E" w:rsidP="00CB550E"/>
    <w:p w:rsidR="00CB550E" w:rsidRPr="00CB550E" w:rsidRDefault="00CB550E" w:rsidP="00CB550E">
      <w:pPr>
        <w:rPr>
          <w:b/>
          <w:bCs/>
        </w:rPr>
      </w:pPr>
      <w:r w:rsidRPr="00CB550E">
        <w:rPr>
          <w:b/>
          <w:bCs/>
        </w:rPr>
        <w:t>Średnia firma, np. palarnia kawy:</w:t>
      </w:r>
    </w:p>
    <w:p w:rsidR="00CB550E" w:rsidRDefault="00CB550E" w:rsidP="00CB550E"/>
    <w:p w:rsidR="00CB550E" w:rsidRDefault="00CB550E" w:rsidP="00CB550E">
      <w:pPr>
        <w:pStyle w:val="Akapitzlist"/>
        <w:numPr>
          <w:ilvl w:val="0"/>
          <w:numId w:val="4"/>
        </w:numPr>
      </w:pPr>
      <w:r>
        <w:t>Współfinansowanie przez państwo postojowego</w:t>
      </w:r>
    </w:p>
    <w:p w:rsidR="00CB550E" w:rsidRDefault="00CB550E" w:rsidP="00CB550E">
      <w:pPr>
        <w:pStyle w:val="Akapitzlist"/>
        <w:numPr>
          <w:ilvl w:val="0"/>
          <w:numId w:val="4"/>
        </w:numPr>
      </w:pPr>
      <w:r>
        <w:t xml:space="preserve">Rozszerzenie programu gwarancji de </w:t>
      </w:r>
      <w:proofErr w:type="spellStart"/>
      <w:r>
        <w:t>minimis</w:t>
      </w:r>
      <w:proofErr w:type="spellEnd"/>
      <w:r>
        <w:t xml:space="preserve"> BGK dla MŚP</w:t>
      </w:r>
    </w:p>
    <w:p w:rsidR="00CB550E" w:rsidRDefault="00CB550E" w:rsidP="00CB550E">
      <w:pPr>
        <w:pStyle w:val="Akapitzlist"/>
        <w:numPr>
          <w:ilvl w:val="0"/>
          <w:numId w:val="4"/>
        </w:numPr>
      </w:pPr>
      <w:r>
        <w:t>Możliwość uzyskania przez firmy średnie i duże z funduszu PFR Inwestycje podwyższenia kapitału lub finansowania w postaci obligacji - łącznie o wartości 6 mld zł</w:t>
      </w:r>
    </w:p>
    <w:p w:rsidR="00CB550E" w:rsidRDefault="00CB550E" w:rsidP="00CB550E">
      <w:pPr>
        <w:pStyle w:val="Akapitzlist"/>
        <w:numPr>
          <w:ilvl w:val="0"/>
          <w:numId w:val="4"/>
        </w:numPr>
      </w:pPr>
      <w:r>
        <w:t>Ubezpieczenia obrotu handlowego KUKE</w:t>
      </w:r>
    </w:p>
    <w:p w:rsidR="00CB550E" w:rsidRDefault="00CB550E" w:rsidP="00CB550E">
      <w:pPr>
        <w:pStyle w:val="Akapitzlist"/>
        <w:numPr>
          <w:ilvl w:val="0"/>
          <w:numId w:val="4"/>
        </w:numPr>
      </w:pPr>
      <w:r>
        <w:t>Dofinansowanie przez państwo 40% płacy pracownika przy spadku obrotów firmy</w:t>
      </w:r>
    </w:p>
    <w:p w:rsidR="00CB550E" w:rsidRDefault="00CB550E" w:rsidP="00CB550E">
      <w:pPr>
        <w:pStyle w:val="Akapitzlist"/>
        <w:numPr>
          <w:ilvl w:val="0"/>
          <w:numId w:val="4"/>
        </w:numPr>
      </w:pPr>
      <w:r>
        <w:t>Ochrona konsumentów w zakresie nadmiernego wzrostu cen i innych nieuczciwych praktyk</w:t>
      </w:r>
    </w:p>
    <w:p w:rsidR="00CB550E" w:rsidRDefault="00CB550E" w:rsidP="00CB550E">
      <w:pPr>
        <w:pStyle w:val="Akapitzlist"/>
        <w:numPr>
          <w:ilvl w:val="0"/>
          <w:numId w:val="4"/>
        </w:numPr>
      </w:pPr>
      <w:r>
        <w:t>Przesunięcie płatności za media</w:t>
      </w:r>
    </w:p>
    <w:p w:rsidR="00CB550E" w:rsidRDefault="00CB550E" w:rsidP="00CB550E">
      <w:pPr>
        <w:pStyle w:val="Akapitzlist"/>
        <w:numPr>
          <w:ilvl w:val="0"/>
          <w:numId w:val="4"/>
        </w:numPr>
      </w:pPr>
      <w:r>
        <w:t>Prolongata ważności udzielonych pozwoleń na pracę dla obcokrajowców</w:t>
      </w:r>
    </w:p>
    <w:p w:rsidR="00CB550E" w:rsidRDefault="00CB550E" w:rsidP="00CB550E">
      <w:pPr>
        <w:pStyle w:val="Akapitzlist"/>
        <w:numPr>
          <w:ilvl w:val="0"/>
          <w:numId w:val="4"/>
        </w:numPr>
      </w:pPr>
      <w:r>
        <w:t>Możliwość odroczenia składek na ZUS – bez opłat i odsetek</w:t>
      </w:r>
    </w:p>
    <w:p w:rsidR="00CB550E" w:rsidRDefault="00CB550E" w:rsidP="00CB550E">
      <w:pPr>
        <w:pStyle w:val="Akapitzlist"/>
        <w:numPr>
          <w:ilvl w:val="0"/>
          <w:numId w:val="4"/>
        </w:numPr>
      </w:pPr>
      <w:r>
        <w:t>Prolongata terminu przekazania zaliczek na PIT od przychodów z szeroko rozumianej pracy pobranych w marcu i kwietniu do końca maja</w:t>
      </w:r>
    </w:p>
    <w:p w:rsidR="00CB550E" w:rsidRDefault="00CB550E" w:rsidP="00CB550E"/>
    <w:p w:rsidR="00CB550E" w:rsidRPr="00CB550E" w:rsidRDefault="00CB550E" w:rsidP="00CB550E">
      <w:pPr>
        <w:rPr>
          <w:b/>
          <w:bCs/>
        </w:rPr>
      </w:pPr>
      <w:r w:rsidRPr="00CB550E">
        <w:rPr>
          <w:b/>
          <w:bCs/>
        </w:rPr>
        <w:t>Firma transportowa:</w:t>
      </w:r>
    </w:p>
    <w:p w:rsidR="00CB550E" w:rsidRDefault="00CB550E" w:rsidP="00CB550E"/>
    <w:p w:rsidR="00CB550E" w:rsidRDefault="00CB550E" w:rsidP="00CB550E">
      <w:pPr>
        <w:pStyle w:val="Akapitzlist"/>
        <w:numPr>
          <w:ilvl w:val="0"/>
          <w:numId w:val="4"/>
        </w:numPr>
      </w:pPr>
      <w:r>
        <w:lastRenderedPageBreak/>
        <w:t>Firma w problemach finansowych będzie miała możliwość refinansowania obecnych umów leasingowych wraz z wakacjami kredytowymi, polegającymi na odsunięciu czasowym płatności rat leasingowych</w:t>
      </w:r>
    </w:p>
    <w:p w:rsidR="00CB550E" w:rsidRDefault="00CB550E" w:rsidP="00CB550E">
      <w:pPr>
        <w:pStyle w:val="Akapitzlist"/>
        <w:numPr>
          <w:ilvl w:val="0"/>
          <w:numId w:val="4"/>
        </w:numPr>
      </w:pPr>
      <w:r>
        <w:t>Rozliczenie całej tegorocznej straty w przyszłym roku - branże szczególnie dotknięte kryzysem makroekonomicznym (np. transport, turystyka), w sytuacji spadku przychodów firmy o 50% w 2020 r. - w stosunku do 2019 r. - zyskają prawo obniżenia dochodu do opodatkowania o wysokość straty w 2020 r. poprzez korektę CIT za 2019 r. do limitu 5 mln zł</w:t>
      </w:r>
    </w:p>
    <w:p w:rsidR="00CB550E" w:rsidRDefault="00CB550E" w:rsidP="00CB550E">
      <w:pPr>
        <w:pStyle w:val="Akapitzlist"/>
        <w:numPr>
          <w:ilvl w:val="0"/>
          <w:numId w:val="4"/>
        </w:numPr>
      </w:pPr>
      <w:r>
        <w:t>Ochrona konsumentów w zakresie nadmiernego wzrostu cen i innych nieuczciwych praktyk</w:t>
      </w:r>
    </w:p>
    <w:p w:rsidR="00CB550E" w:rsidRDefault="00CB550E" w:rsidP="00CB550E">
      <w:pPr>
        <w:pStyle w:val="Akapitzlist"/>
        <w:numPr>
          <w:ilvl w:val="0"/>
          <w:numId w:val="4"/>
        </w:numPr>
      </w:pPr>
      <w:r>
        <w:t>Przesunięcie płatności za media</w:t>
      </w:r>
    </w:p>
    <w:p w:rsidR="00CB550E" w:rsidRDefault="00CB550E" w:rsidP="00CB550E">
      <w:pPr>
        <w:pStyle w:val="Akapitzlist"/>
        <w:numPr>
          <w:ilvl w:val="0"/>
          <w:numId w:val="4"/>
        </w:numPr>
      </w:pPr>
      <w:r>
        <w:t>Wyłączenie okresu oczekiwania na granicy z czasu pracy kierowców samochodów ciężarowych</w:t>
      </w:r>
    </w:p>
    <w:p w:rsidR="00CB550E" w:rsidRDefault="00CB550E" w:rsidP="00CB550E">
      <w:pPr>
        <w:pStyle w:val="Akapitzlist"/>
        <w:numPr>
          <w:ilvl w:val="0"/>
          <w:numId w:val="4"/>
        </w:numPr>
      </w:pPr>
      <w:r>
        <w:t>Wakacje kredytowe</w:t>
      </w:r>
    </w:p>
    <w:p w:rsidR="00CB550E" w:rsidRDefault="00CB550E" w:rsidP="00CB550E">
      <w:pPr>
        <w:pStyle w:val="Akapitzlist"/>
        <w:numPr>
          <w:ilvl w:val="0"/>
          <w:numId w:val="4"/>
        </w:numPr>
      </w:pPr>
      <w:r>
        <w:t>Wakacje od obowiązków administracyjnych</w:t>
      </w:r>
    </w:p>
    <w:p w:rsidR="00CB550E" w:rsidRDefault="00CB550E" w:rsidP="00CB550E">
      <w:pPr>
        <w:pStyle w:val="Akapitzlist"/>
        <w:numPr>
          <w:ilvl w:val="0"/>
          <w:numId w:val="4"/>
        </w:numPr>
      </w:pPr>
      <w:r>
        <w:t>Dofinansowanie zatrudnienia przez państwo</w:t>
      </w:r>
    </w:p>
    <w:p w:rsidR="00CB550E" w:rsidRDefault="00CB550E" w:rsidP="00CB550E">
      <w:pPr>
        <w:pStyle w:val="Akapitzlist"/>
        <w:numPr>
          <w:ilvl w:val="0"/>
          <w:numId w:val="4"/>
        </w:numPr>
      </w:pPr>
      <w:r>
        <w:t>Finansowanie postojowego</w:t>
      </w:r>
    </w:p>
    <w:p w:rsidR="00CB550E" w:rsidRDefault="00CB550E" w:rsidP="00CB550E">
      <w:pPr>
        <w:pStyle w:val="Akapitzlist"/>
        <w:numPr>
          <w:ilvl w:val="0"/>
          <w:numId w:val="4"/>
        </w:numPr>
      </w:pPr>
      <w:r>
        <w:t>Czasowe przywrócenie zaopatrzenia sklepów i handlu w niedzielę</w:t>
      </w:r>
    </w:p>
    <w:p w:rsidR="00CB550E" w:rsidRDefault="00CB550E" w:rsidP="00CB550E">
      <w:pPr>
        <w:pStyle w:val="Akapitzlist"/>
        <w:numPr>
          <w:ilvl w:val="0"/>
          <w:numId w:val="4"/>
        </w:numPr>
      </w:pPr>
      <w:r>
        <w:t>Prolongata ważności udzielonych pozwoleń na pracę dla obcokrajowców</w:t>
      </w:r>
    </w:p>
    <w:p w:rsidR="00CB550E" w:rsidRDefault="00CB550E" w:rsidP="00CB550E">
      <w:pPr>
        <w:pStyle w:val="Akapitzlist"/>
        <w:numPr>
          <w:ilvl w:val="0"/>
          <w:numId w:val="4"/>
        </w:numPr>
      </w:pPr>
      <w:r>
        <w:t>Możliwość odroczenia składek na ZUS – bez opłat i odsetek</w:t>
      </w:r>
    </w:p>
    <w:p w:rsidR="00CB550E" w:rsidRDefault="00CB550E" w:rsidP="00CB550E">
      <w:pPr>
        <w:pStyle w:val="Akapitzlist"/>
        <w:numPr>
          <w:ilvl w:val="0"/>
          <w:numId w:val="4"/>
        </w:numPr>
      </w:pPr>
      <w:r>
        <w:t>Prolongata terminu przekazania zaliczek na PIT od przychodów z szeroko rozumianej pracy pobranych w marcu i kwietniu do końca maja</w:t>
      </w:r>
    </w:p>
    <w:p w:rsidR="00CB550E" w:rsidRDefault="00CB550E" w:rsidP="00CB550E"/>
    <w:p w:rsidR="00CB550E" w:rsidRPr="00CB550E" w:rsidRDefault="00CB550E" w:rsidP="00CB550E">
      <w:pPr>
        <w:rPr>
          <w:b/>
          <w:bCs/>
        </w:rPr>
      </w:pPr>
      <w:r w:rsidRPr="00CB550E">
        <w:rPr>
          <w:b/>
          <w:bCs/>
        </w:rPr>
        <w:t>Firma turystyczna:</w:t>
      </w:r>
    </w:p>
    <w:p w:rsidR="00CB550E" w:rsidRDefault="00CB550E" w:rsidP="00CB550E"/>
    <w:p w:rsidR="00CB550E" w:rsidRDefault="00CB550E" w:rsidP="00CB550E">
      <w:pPr>
        <w:pStyle w:val="Akapitzlist"/>
        <w:numPr>
          <w:ilvl w:val="0"/>
          <w:numId w:val="5"/>
        </w:numPr>
      </w:pPr>
      <w:r>
        <w:t>Wydłużenie do 180 dni terminu na rozwiązanie bądź odstąpienia od umowy o wycieczkę. Po tym czasie klient otrzyma zwrot wpłat lub otrzyma vouchera do wykorzystania w przyszłości, w ciągu roku od dnia, w którym miała się odbyć.</w:t>
      </w:r>
    </w:p>
    <w:p w:rsidR="00CB550E" w:rsidRDefault="00CB550E" w:rsidP="00CB550E">
      <w:pPr>
        <w:pStyle w:val="Akapitzlist"/>
        <w:numPr>
          <w:ilvl w:val="0"/>
          <w:numId w:val="5"/>
        </w:numPr>
      </w:pPr>
      <w:r>
        <w:t>Rozliczenie całej tegorocznej straty w przyszłym roku - branże szczególnie dotknięte kryzysem makroekonomicznym (np. transport, turystyka), w sytuacji spadku przychodów firmy o 50% w 2020 r. - w stosunku do 2019 r. - zyskają prawo obniżenia dochodu do opodatkowania o wysokość straty w 2020 r. poprzez korektę CIT za 2019 r. do limitu 5 mln zł</w:t>
      </w:r>
    </w:p>
    <w:p w:rsidR="00CB550E" w:rsidRDefault="00CB550E" w:rsidP="00CB550E">
      <w:pPr>
        <w:pStyle w:val="Akapitzlist"/>
        <w:numPr>
          <w:ilvl w:val="0"/>
          <w:numId w:val="5"/>
        </w:numPr>
      </w:pPr>
      <w:r>
        <w:t>Przesunięcie płatności za media</w:t>
      </w:r>
    </w:p>
    <w:p w:rsidR="00CB550E" w:rsidRDefault="00CB550E" w:rsidP="00CB550E">
      <w:pPr>
        <w:pStyle w:val="Akapitzlist"/>
        <w:numPr>
          <w:ilvl w:val="0"/>
          <w:numId w:val="5"/>
        </w:numPr>
      </w:pPr>
      <w:r>
        <w:t>Wakacje kredytowe</w:t>
      </w:r>
    </w:p>
    <w:p w:rsidR="00CB550E" w:rsidRDefault="00CB550E" w:rsidP="00CB550E">
      <w:pPr>
        <w:pStyle w:val="Akapitzlist"/>
        <w:numPr>
          <w:ilvl w:val="0"/>
          <w:numId w:val="5"/>
        </w:numPr>
      </w:pPr>
      <w:r>
        <w:t>Wakacje od obowiązków administracyjnych</w:t>
      </w:r>
    </w:p>
    <w:p w:rsidR="00CB550E" w:rsidRDefault="00CB550E" w:rsidP="00CB550E">
      <w:pPr>
        <w:pStyle w:val="Akapitzlist"/>
        <w:numPr>
          <w:ilvl w:val="0"/>
          <w:numId w:val="5"/>
        </w:numPr>
      </w:pPr>
      <w:r>
        <w:t>Dofinansowanie zatrudnienia przez państwo</w:t>
      </w:r>
    </w:p>
    <w:p w:rsidR="00CB550E" w:rsidRDefault="00CB550E" w:rsidP="00CB550E">
      <w:pPr>
        <w:pStyle w:val="Akapitzlist"/>
        <w:numPr>
          <w:ilvl w:val="0"/>
          <w:numId w:val="5"/>
        </w:numPr>
      </w:pPr>
      <w:r>
        <w:t>Finansowanie postojowego</w:t>
      </w:r>
    </w:p>
    <w:p w:rsidR="00CB550E" w:rsidRDefault="00CB550E" w:rsidP="00CB550E">
      <w:pPr>
        <w:pStyle w:val="Akapitzlist"/>
        <w:numPr>
          <w:ilvl w:val="0"/>
          <w:numId w:val="5"/>
        </w:numPr>
      </w:pPr>
      <w:r>
        <w:t>Możliwość odroczenia składek na ZUS – bez opłat i odsetek</w:t>
      </w:r>
    </w:p>
    <w:p w:rsidR="00CB550E" w:rsidRDefault="00CB550E" w:rsidP="00CB550E">
      <w:pPr>
        <w:pStyle w:val="Akapitzlist"/>
        <w:numPr>
          <w:ilvl w:val="0"/>
          <w:numId w:val="5"/>
        </w:numPr>
      </w:pPr>
      <w:r>
        <w:t>Prolongata terminu przekazania zaliczek na PIT od przychodów z szeroko rozumianej pracy pobranych w marcu i kwietniu do końca maja</w:t>
      </w:r>
    </w:p>
    <w:p w:rsidR="00CB550E" w:rsidRDefault="00CB550E" w:rsidP="00CB550E"/>
    <w:p w:rsidR="00CB550E" w:rsidRPr="00CB550E" w:rsidRDefault="00CB550E" w:rsidP="00CB550E">
      <w:pPr>
        <w:rPr>
          <w:b/>
          <w:bCs/>
        </w:rPr>
      </w:pPr>
      <w:r w:rsidRPr="00CB550E">
        <w:rPr>
          <w:b/>
          <w:bCs/>
        </w:rPr>
        <w:t>Duża firma, np. producent mebli:</w:t>
      </w:r>
    </w:p>
    <w:p w:rsidR="00CB550E" w:rsidRDefault="00CB550E" w:rsidP="00CB550E"/>
    <w:p w:rsidR="00CB550E" w:rsidRDefault="00CB550E" w:rsidP="00CB550E">
      <w:pPr>
        <w:pStyle w:val="Akapitzlist"/>
        <w:numPr>
          <w:ilvl w:val="0"/>
          <w:numId w:val="6"/>
        </w:numPr>
      </w:pPr>
      <w:r>
        <w:lastRenderedPageBreak/>
        <w:t>Większa dostępność kredytów - szybkie uruchomienie znaczących środków finansowych, które stanowić będą wsparcie dla sektora przedsiębiorstw. Wykorzystywane będą m.in. następujące instrumenty finansowe:</w:t>
      </w:r>
    </w:p>
    <w:p w:rsidR="00CB550E" w:rsidRDefault="00CB550E" w:rsidP="00CB550E">
      <w:pPr>
        <w:pStyle w:val="Akapitzlist"/>
        <w:numPr>
          <w:ilvl w:val="0"/>
          <w:numId w:val="6"/>
        </w:numPr>
      </w:pPr>
      <w:r>
        <w:t>Fundusz Gwarancji Płynnościowych dla firm większych z zabezpieczeniem do 80%, udzielanych przez system bankowy</w:t>
      </w:r>
    </w:p>
    <w:p w:rsidR="00CB550E" w:rsidRDefault="00CB550E" w:rsidP="00CB550E">
      <w:pPr>
        <w:pStyle w:val="Akapitzlist"/>
        <w:numPr>
          <w:ilvl w:val="0"/>
          <w:numId w:val="6"/>
        </w:numPr>
      </w:pPr>
      <w:r>
        <w:t>Program Kapitał dla Bezpieczeństwa i Wzrostu PFR. Możliwość uzyskania przez firmy średnie i duże z funduszu PFR Inwestycje podwyższenia kapitału lub finansowania w postaci obligacji - łącznie o wartości 6 mld zł</w:t>
      </w:r>
    </w:p>
    <w:p w:rsidR="00CB550E" w:rsidRDefault="00CB550E" w:rsidP="00CB550E">
      <w:pPr>
        <w:pStyle w:val="Akapitzlist"/>
        <w:numPr>
          <w:ilvl w:val="0"/>
          <w:numId w:val="6"/>
        </w:numPr>
      </w:pPr>
      <w:r>
        <w:t>Ubezpieczenia obrotu handlowego KUKE</w:t>
      </w:r>
    </w:p>
    <w:p w:rsidR="00CB550E" w:rsidRDefault="00CB550E" w:rsidP="00CB550E">
      <w:pPr>
        <w:pStyle w:val="Akapitzlist"/>
        <w:numPr>
          <w:ilvl w:val="0"/>
          <w:numId w:val="6"/>
        </w:numPr>
      </w:pPr>
      <w:r>
        <w:t>Przesunięcie wejścia w życie nowego JPK – dopiero od 1 lipca 2020 r.</w:t>
      </w:r>
    </w:p>
    <w:p w:rsidR="00CB550E" w:rsidRDefault="00CB550E" w:rsidP="00CB550E">
      <w:pPr>
        <w:pStyle w:val="Akapitzlist"/>
        <w:numPr>
          <w:ilvl w:val="0"/>
          <w:numId w:val="6"/>
        </w:numPr>
      </w:pPr>
      <w:r>
        <w:t>Możliwość przesunięcia przez wójta / burmistrza / prezydenta miasta terminu na zapłacenie opłaty za użytkowanie wieczyste</w:t>
      </w:r>
    </w:p>
    <w:p w:rsidR="00CB550E" w:rsidRDefault="00CB550E" w:rsidP="00CB550E">
      <w:pPr>
        <w:pStyle w:val="Akapitzlist"/>
        <w:numPr>
          <w:ilvl w:val="0"/>
          <w:numId w:val="6"/>
        </w:numPr>
      </w:pPr>
      <w:r>
        <w:t>Uelastycznienie przepisów rynku pracy</w:t>
      </w:r>
    </w:p>
    <w:p w:rsidR="00CB550E" w:rsidRDefault="00CB550E" w:rsidP="00CB550E">
      <w:pPr>
        <w:pStyle w:val="Akapitzlist"/>
        <w:numPr>
          <w:ilvl w:val="0"/>
          <w:numId w:val="6"/>
        </w:numPr>
      </w:pPr>
      <w:r>
        <w:t>Prolongata ważności udzielonych pozwoleń na pracę dla obcokrajowców</w:t>
      </w:r>
    </w:p>
    <w:p w:rsidR="00CB550E" w:rsidRDefault="00CB550E" w:rsidP="00CB550E">
      <w:pPr>
        <w:pStyle w:val="Akapitzlist"/>
        <w:numPr>
          <w:ilvl w:val="0"/>
          <w:numId w:val="6"/>
        </w:numPr>
      </w:pPr>
      <w:r>
        <w:t>Możliwość odroczenia składek na ZUS – bez opłat i odsetek</w:t>
      </w:r>
    </w:p>
    <w:p w:rsidR="00CB550E" w:rsidRDefault="00CB550E" w:rsidP="00CB550E">
      <w:pPr>
        <w:pStyle w:val="Akapitzlist"/>
        <w:numPr>
          <w:ilvl w:val="0"/>
          <w:numId w:val="6"/>
        </w:numPr>
      </w:pPr>
      <w:r>
        <w:t>Prolongata terminu przekazania zaliczek na PIT od przychodów z szeroko rozumianej pracy pobranych w marcu i kwietniu do końca maja</w:t>
      </w:r>
    </w:p>
    <w:p w:rsidR="00CB550E" w:rsidRPr="00CB550E" w:rsidRDefault="00CB550E" w:rsidP="00CB550E">
      <w:pPr>
        <w:rPr>
          <w:b/>
          <w:bCs/>
        </w:rPr>
      </w:pPr>
      <w:r w:rsidRPr="00CB550E">
        <w:rPr>
          <w:b/>
          <w:bCs/>
        </w:rPr>
        <w:t xml:space="preserve">Młoda mama zatrudniona na umowę zlecenie: </w:t>
      </w:r>
    </w:p>
    <w:p w:rsidR="00CB550E" w:rsidRDefault="00CB550E" w:rsidP="00CB550E">
      <w:pPr>
        <w:pStyle w:val="Akapitzlist"/>
        <w:numPr>
          <w:ilvl w:val="0"/>
          <w:numId w:val="2"/>
        </w:numPr>
      </w:pPr>
      <w:bookmarkStart w:id="0" w:name="_GoBack"/>
      <w:bookmarkEnd w:id="0"/>
      <w:r>
        <w:t>Wypłata świadczenia gwarantowanego</w:t>
      </w:r>
    </w:p>
    <w:p w:rsidR="00CB550E" w:rsidRDefault="00CB550E" w:rsidP="00CB550E">
      <w:pPr>
        <w:pStyle w:val="Akapitzlist"/>
        <w:numPr>
          <w:ilvl w:val="0"/>
          <w:numId w:val="2"/>
        </w:numPr>
      </w:pPr>
      <w:r>
        <w:t>Dodatkowy zasiłek opiekuńczy</w:t>
      </w:r>
    </w:p>
    <w:p w:rsidR="00CB550E" w:rsidRDefault="00CB550E" w:rsidP="00CB550E">
      <w:pPr>
        <w:pStyle w:val="Akapitzlist"/>
        <w:numPr>
          <w:ilvl w:val="0"/>
          <w:numId w:val="2"/>
        </w:numPr>
      </w:pPr>
      <w:r>
        <w:t>Przedłużenie do końca maja terminu na złożenie deklaracji podatkowej PIT</w:t>
      </w:r>
    </w:p>
    <w:p w:rsidR="00CB550E" w:rsidRDefault="00CB550E" w:rsidP="00CB550E">
      <w:pPr>
        <w:pStyle w:val="Akapitzlist"/>
        <w:numPr>
          <w:ilvl w:val="0"/>
          <w:numId w:val="2"/>
        </w:numPr>
      </w:pPr>
      <w:r>
        <w:t>Wakacje kredytowe</w:t>
      </w:r>
    </w:p>
    <w:p w:rsidR="00CB550E" w:rsidRDefault="00CB550E" w:rsidP="00CB550E">
      <w:pPr>
        <w:pStyle w:val="Akapitzlist"/>
        <w:numPr>
          <w:ilvl w:val="0"/>
          <w:numId w:val="2"/>
        </w:numPr>
      </w:pPr>
      <w:r>
        <w:t>Opieka żłobkowa</w:t>
      </w:r>
    </w:p>
    <w:p w:rsidR="00CB550E" w:rsidRDefault="00CB550E" w:rsidP="00CB550E">
      <w:pPr>
        <w:pStyle w:val="Akapitzlist"/>
        <w:numPr>
          <w:ilvl w:val="0"/>
          <w:numId w:val="2"/>
        </w:numPr>
      </w:pPr>
      <w:r>
        <w:t>Ochrona konsumentów w zakresie nadmiernego wzrostu cen i innych nieuczciwych praktyk</w:t>
      </w:r>
    </w:p>
    <w:p w:rsidR="00CB550E" w:rsidRDefault="00CB550E" w:rsidP="00CB550E">
      <w:pPr>
        <w:pStyle w:val="Akapitzlist"/>
        <w:numPr>
          <w:ilvl w:val="0"/>
          <w:numId w:val="2"/>
        </w:numPr>
      </w:pPr>
      <w:r>
        <w:t>Przesunięcie płatności za media</w:t>
      </w:r>
    </w:p>
    <w:p w:rsidR="00CB550E" w:rsidRDefault="00CB550E" w:rsidP="00CB550E">
      <w:pPr>
        <w:pStyle w:val="Akapitzlist"/>
        <w:numPr>
          <w:ilvl w:val="0"/>
          <w:numId w:val="2"/>
        </w:numPr>
      </w:pPr>
      <w:r>
        <w:t>Jeśli jest twórcą - Wsparcie finansowe twórców i artystów</w:t>
      </w:r>
    </w:p>
    <w:p w:rsidR="00CB550E" w:rsidRDefault="00CB550E" w:rsidP="00CB550E">
      <w:pPr>
        <w:pStyle w:val="Akapitzlist"/>
        <w:numPr>
          <w:ilvl w:val="0"/>
          <w:numId w:val="2"/>
        </w:numPr>
      </w:pPr>
      <w:r>
        <w:t>Możliwość odroczenia składek na ZUS – bez opłat i odsetek</w:t>
      </w:r>
    </w:p>
    <w:p w:rsidR="00CB550E" w:rsidRDefault="00CB550E" w:rsidP="00CB550E">
      <w:pPr>
        <w:pStyle w:val="Akapitzlist"/>
        <w:numPr>
          <w:ilvl w:val="0"/>
          <w:numId w:val="2"/>
        </w:numPr>
      </w:pPr>
      <w:r>
        <w:t>Prolongata terminu przekazania zaliczek na PIT od przychodów z szeroko rozumianej pracy pobranych w marcu i kwietniu do końca maja</w:t>
      </w:r>
    </w:p>
    <w:p w:rsidR="00C90F8D" w:rsidRDefault="00CB550E"/>
    <w:sectPr w:rsidR="00C90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63E2A"/>
    <w:multiLevelType w:val="hybridMultilevel"/>
    <w:tmpl w:val="E8662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E417C"/>
    <w:multiLevelType w:val="hybridMultilevel"/>
    <w:tmpl w:val="C5722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00055"/>
    <w:multiLevelType w:val="hybridMultilevel"/>
    <w:tmpl w:val="D13C6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35502"/>
    <w:multiLevelType w:val="hybridMultilevel"/>
    <w:tmpl w:val="E14A9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60031"/>
    <w:multiLevelType w:val="hybridMultilevel"/>
    <w:tmpl w:val="EB34E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8623F"/>
    <w:multiLevelType w:val="hybridMultilevel"/>
    <w:tmpl w:val="8B62B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0E"/>
    <w:rsid w:val="000A7E0F"/>
    <w:rsid w:val="00CB550E"/>
    <w:rsid w:val="00FB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64C31-3013-48BE-9CD1-2DE3C0E2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5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08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976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08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6274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01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678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841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83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1095</Words>
  <Characters>6573</Characters>
  <Application>Microsoft Office Word</Application>
  <DocSecurity>0</DocSecurity>
  <Lines>54</Lines>
  <Paragraphs>15</Paragraphs>
  <ScaleCrop>false</ScaleCrop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beata.klimczak</dc:creator>
  <cp:keywords/>
  <dc:description/>
  <cp:lastModifiedBy>beata.klimczak</cp:lastModifiedBy>
  <cp:revision>1</cp:revision>
  <dcterms:created xsi:type="dcterms:W3CDTF">2020-03-19T21:34:00Z</dcterms:created>
  <dcterms:modified xsi:type="dcterms:W3CDTF">2020-03-19T21:38:00Z</dcterms:modified>
</cp:coreProperties>
</file>