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D8717" w14:textId="760DA69A" w:rsidR="00A51DE0" w:rsidRDefault="00FF7790" w:rsidP="0015606A">
      <w:pPr>
        <w:jc w:val="center"/>
      </w:pPr>
      <w:bookmarkStart w:id="0" w:name="_GoBack"/>
      <w:bookmarkEnd w:id="0"/>
      <w:r>
        <w:t xml:space="preserve"> </w:t>
      </w:r>
    </w:p>
    <w:p w14:paraId="73E45E9C" w14:textId="0B39128D" w:rsidR="0015606A" w:rsidRDefault="00CF24F6" w:rsidP="0015606A">
      <w:pPr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251E37CD" wp14:editId="3AACFF6C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5765800" cy="1402841"/>
                <wp:effectExtent l="0" t="0" r="6350" b="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1402841"/>
                          <a:chOff x="0" y="276045"/>
                          <a:chExt cx="5765800" cy="1403350"/>
                        </a:xfrm>
                      </wpg:grpSpPr>
                      <wps:wsp>
                        <wps:cNvPr id="104" name="Łącznik prosty 104"/>
                        <wps:cNvCnPr/>
                        <wps:spPr>
                          <a:xfrm flipV="1">
                            <a:off x="741872" y="742066"/>
                            <a:ext cx="126853" cy="3699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Łącznik prosty 105"/>
                        <wps:cNvCnPr/>
                        <wps:spPr>
                          <a:xfrm>
                            <a:off x="1406105" y="353683"/>
                            <a:ext cx="361666" cy="3138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33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0" y="276045"/>
                            <a:ext cx="5765800" cy="1403350"/>
                            <a:chOff x="0" y="0"/>
                            <a:chExt cx="5765800" cy="1403350"/>
                          </a:xfrm>
                        </wpg:grpSpPr>
                        <pic:pic xmlns:pic="http://schemas.openxmlformats.org/drawingml/2006/picture">
                          <pic:nvPicPr>
                            <pic:cNvPr id="91" name="Obraz 91" descr="C:\Users\Kocon Marta\Desktop\ikony PEP\ikony zwykłe\industry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3550" y="2095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Obraz 94" descr="C:\Users\Kocon Marta\Desktop\ikony PEP\ikony zwykłe\pump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670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" name="Obraz 98" descr="C:\Users\Kocon Marta\Desktop\ikony PEP\ikony zwykłe\electric-tower (3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3700" y="19050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Obraz 99" descr="C:\Users\Kocon Marta\Desktop\ikony PEP\ikony zwykłe\electric-tower (4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20955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Obraz 100" descr="C:\Users\Kocon Marta\Desktop\ikony PEP\ikony zwykłe\electric-car (2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6300" y="3238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1" name="Obraz 101" descr="C:\Users\Kocon Marta\Desktop\ikony PEP\ikony zwykłe\windmil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7750" y="666750"/>
                              <a:ext cx="683895" cy="683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3" name="Obraz 103" descr="C:\Users\Kocon Marta\Desktop\ikony PEP\ikony zwykłe\carbon-dioxid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550" y="0"/>
                              <a:ext cx="46799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EE2F4" id="Grupa 30" o:spid="_x0000_s1026" style="position:absolute;margin-left:0;margin-top:3.65pt;width:454pt;height:110.45pt;z-index:251703808;mso-position-horizontal-relative:margin;mso-height-relative:margin" coordorigin=",2760" coordsize="5765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">
                <v:line id="Łącznik prosty 104" o:spid="_x0000_s1027" style="position:absolute;flip:y;visibility:visible;mso-wrap-style:square" from="7418,7420" to="8687,7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" strokecolor="black [3200]" strokeweight="2.25pt">
                  <v:stroke joinstyle="miter"/>
                </v:line>
                <v:line id="Łącznik prosty 105" o:spid="_x0000_s1028" style="position:absolute;visibility:visible;mso-wrap-style:square" from="14061,3536" to="17677,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" strokecolor="#c30" strokeweight="1pt">
                  <v:stroke dashstyle="3 1" joinstyle="miter"/>
                </v:line>
                <v:group id="Grupa 13" o:spid="_x0000_s1029" style="position:absolute;top:2760;width:57658;height:14033" coordsize="57658,1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91" o:spid="_x0000_s1030" type="#_x0000_t75" style="position:absolute;left:17335;top:209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">
                    <v:imagedata r:id="rId15" o:title="industry"/>
                    <v:path arrowok="t"/>
                  </v:shape>
                  <v:shape id="Obraz 94" o:spid="_x0000_s1031" type="#_x0000_t75" style="position:absolute;top:2667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">
                    <v:imagedata r:id="rId16" o:title="pump"/>
                    <v:path arrowok="t"/>
                  </v:shape>
                  <v:shape id="Obraz 98" o:spid="_x0000_s1032" type="#_x0000_t75" style="position:absolute;left:29337;top:190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">
                    <v:imagedata r:id="rId17" o:title="electric-tower (3)"/>
                    <v:path arrowok="t"/>
                  </v:shape>
                  <v:shape id="Obraz 99" o:spid="_x0000_s1033" type="#_x0000_t75" style="position:absolute;left:38671;top:2095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">
                    <v:imagedata r:id="rId18" o:title="electric-tower (4)"/>
                    <v:path arrowok="t"/>
                  </v:shape>
                  <v:shape id="Obraz 100" o:spid="_x0000_s1034" type="#_x0000_t75" style="position:absolute;left:46863;top:3238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">
                    <v:imagedata r:id="rId19" o:title="electric-car (2)"/>
                    <v:path arrowok="t"/>
                  </v:shape>
                  <v:shape id="Obraz 101" o:spid="_x0000_s1035" type="#_x0000_t75" style="position:absolute;left:10477;top:6667;width:683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">
                    <v:imagedata r:id="rId20" o:title="windmill"/>
                    <v:path arrowok="t"/>
                  </v:shape>
                  <v:shape id="Obraz 103" o:spid="_x0000_s1036" type="#_x0000_t75" style="position:absolute;left:13525;width:4680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">
                    <v:imagedata r:id="rId21" o:title="carbon-dioxide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14:paraId="7A21A734" w14:textId="0728893E" w:rsidR="00BE1D35" w:rsidRDefault="00BE1D35" w:rsidP="0015606A">
      <w:pPr>
        <w:jc w:val="center"/>
      </w:pPr>
    </w:p>
    <w:p w14:paraId="29F17EA2" w14:textId="7566FE5C" w:rsidR="00BE1D35" w:rsidRDefault="00F20F21" w:rsidP="00F20F21">
      <w:pPr>
        <w:tabs>
          <w:tab w:val="left" w:pos="968"/>
        </w:tabs>
      </w:pPr>
      <w:r>
        <w:tab/>
      </w:r>
    </w:p>
    <w:p w14:paraId="326DE3D9" w14:textId="789CEA65" w:rsidR="00BE1D35" w:rsidRDefault="00BE1D35" w:rsidP="0015606A">
      <w:pPr>
        <w:jc w:val="center"/>
      </w:pPr>
    </w:p>
    <w:p w14:paraId="4B51A638" w14:textId="3569ABF5" w:rsidR="00BE1D35" w:rsidRDefault="00BE1D35" w:rsidP="0015606A">
      <w:pPr>
        <w:jc w:val="center"/>
      </w:pPr>
    </w:p>
    <w:p w14:paraId="5EA51ACF" w14:textId="57978B1F" w:rsidR="00BE1D35" w:rsidRDefault="00BE1D35" w:rsidP="0015606A">
      <w:pPr>
        <w:jc w:val="center"/>
      </w:pPr>
    </w:p>
    <w:p w14:paraId="0743A51E" w14:textId="2FC6FAB8" w:rsidR="0008463A" w:rsidRDefault="00AA0087" w:rsidP="0015606A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0AF4C517" wp14:editId="19CF9D17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143500" cy="3348990"/>
                <wp:effectExtent l="381000" t="1009650" r="400050" b="10134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B90A6" w14:textId="74523B0A" w:rsidR="00A406ED" w:rsidRPr="00AA0087" w:rsidRDefault="00A406ED" w:rsidP="00C44BDF">
                            <w:pPr>
                              <w:jc w:val="center"/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</w:pPr>
                            <w:r w:rsidRPr="00AA0087"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C517" id="Prostokąt 15" o:spid="_x0000_s1026" style="position:absolute;left:0;text-align:left;margin-left:0;margin-top:15.35pt;width:405pt;height:263.7pt;z-index:-251715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" filled="f" stroked="f" strokeweight="1pt">
                <v:textbox>
                  <w:txbxContent>
                    <w:p w14:paraId="2B3B90A6" w14:textId="74523B0A" w:rsidR="00A406ED" w:rsidRPr="00AA0087" w:rsidRDefault="00A406ED" w:rsidP="00C44BDF">
                      <w:pPr>
                        <w:jc w:val="center"/>
                        <w:rPr>
                          <w:color w:val="E7E6E6" w:themeColor="background2"/>
                          <w:sz w:val="140"/>
                          <w:szCs w:val="140"/>
                        </w:rPr>
                      </w:pPr>
                      <w:r w:rsidRPr="00AA0087">
                        <w:rPr>
                          <w:color w:val="E7E6E6" w:themeColor="background2"/>
                          <w:sz w:val="140"/>
                          <w:szCs w:val="140"/>
                        </w:rPr>
                        <w:t>PROJEKT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453B35" w14:textId="4A15CCDF" w:rsidR="0008463A" w:rsidRDefault="0008463A" w:rsidP="0015606A">
      <w:pPr>
        <w:jc w:val="center"/>
      </w:pPr>
    </w:p>
    <w:p w14:paraId="5E365C3A" w14:textId="315CB2D6" w:rsidR="0008463A" w:rsidRDefault="0008463A" w:rsidP="0015606A">
      <w:pPr>
        <w:jc w:val="center"/>
      </w:pPr>
    </w:p>
    <w:p w14:paraId="55A7F4D3" w14:textId="0083E780" w:rsidR="0008463A" w:rsidRDefault="0008463A" w:rsidP="0015606A">
      <w:pPr>
        <w:jc w:val="center"/>
      </w:pPr>
    </w:p>
    <w:p w14:paraId="1B0E7E09" w14:textId="6F25B0A1" w:rsidR="0015606A" w:rsidRDefault="0015606A" w:rsidP="0015606A">
      <w:pPr>
        <w:jc w:val="center"/>
      </w:pPr>
    </w:p>
    <w:p w14:paraId="1D1E0CB3" w14:textId="362690C6" w:rsidR="00125BA9" w:rsidRDefault="00125BA9" w:rsidP="0015606A">
      <w:pPr>
        <w:jc w:val="center"/>
      </w:pPr>
    </w:p>
    <w:p w14:paraId="008CD121" w14:textId="49311C8C" w:rsidR="00125BA9" w:rsidRDefault="00125BA9" w:rsidP="0015606A">
      <w:pPr>
        <w:jc w:val="center"/>
      </w:pPr>
    </w:p>
    <w:p w14:paraId="7C20FC80" w14:textId="4CC51B54" w:rsidR="00AA0087" w:rsidRDefault="00AA0087" w:rsidP="0015606A">
      <w:pPr>
        <w:jc w:val="center"/>
      </w:pPr>
    </w:p>
    <w:p w14:paraId="40B648B9" w14:textId="77777777" w:rsidR="00AA0087" w:rsidRDefault="00AA0087" w:rsidP="0015606A">
      <w:pPr>
        <w:jc w:val="center"/>
      </w:pPr>
    </w:p>
    <w:p w14:paraId="2222C894" w14:textId="1524223B" w:rsidR="00125BA9" w:rsidRDefault="00125BA9" w:rsidP="0015606A">
      <w:pPr>
        <w:jc w:val="center"/>
      </w:pPr>
    </w:p>
    <w:p w14:paraId="4CE60E0C" w14:textId="7FA4D324" w:rsidR="00125BA9" w:rsidRDefault="00125BA9" w:rsidP="0015606A">
      <w:pPr>
        <w:jc w:val="center"/>
      </w:pPr>
    </w:p>
    <w:p w14:paraId="4378753B" w14:textId="77777777" w:rsidR="00125BA9" w:rsidRDefault="00125BA9" w:rsidP="0015606A">
      <w:pPr>
        <w:jc w:val="center"/>
      </w:pPr>
    </w:p>
    <w:p w14:paraId="182B3C7D" w14:textId="6CAA4524" w:rsidR="00BE1D35" w:rsidRPr="007E0696" w:rsidRDefault="0015606A" w:rsidP="0015606A">
      <w:pPr>
        <w:jc w:val="center"/>
        <w:rPr>
          <w:rFonts w:ascii="Britannic Bold" w:hAnsi="Britannic Bold"/>
          <w:b/>
          <w:smallCaps/>
          <w:sz w:val="56"/>
          <w:szCs w:val="56"/>
        </w:rPr>
      </w:pPr>
      <w:r w:rsidRPr="007E0696">
        <w:rPr>
          <w:rFonts w:ascii="Britannic Bold" w:hAnsi="Britannic Bold"/>
          <w:b/>
          <w:smallCaps/>
          <w:sz w:val="56"/>
          <w:szCs w:val="56"/>
        </w:rPr>
        <w:t xml:space="preserve">Polityka energetyczna Polski </w:t>
      </w:r>
      <w:r w:rsidR="00BE1D35" w:rsidRPr="007E0696">
        <w:rPr>
          <w:rFonts w:ascii="Britannic Bold" w:hAnsi="Britannic Bold"/>
          <w:b/>
          <w:smallCaps/>
          <w:sz w:val="56"/>
          <w:szCs w:val="56"/>
        </w:rPr>
        <w:br/>
      </w:r>
      <w:r w:rsidRPr="007E0696">
        <w:rPr>
          <w:rFonts w:ascii="Britannic Bold" w:hAnsi="Britannic Bold"/>
          <w:b/>
          <w:smallCaps/>
          <w:sz w:val="56"/>
          <w:szCs w:val="56"/>
        </w:rPr>
        <w:t xml:space="preserve">do </w:t>
      </w:r>
      <w:r w:rsidR="000B5C31">
        <w:rPr>
          <w:rFonts w:ascii="Britannic Bold" w:hAnsi="Britannic Bold"/>
          <w:b/>
          <w:smallCaps/>
          <w:sz w:val="56"/>
          <w:szCs w:val="56"/>
        </w:rPr>
        <w:t>204</w:t>
      </w:r>
      <w:r w:rsidR="00495D2B" w:rsidRPr="007E0696">
        <w:rPr>
          <w:rFonts w:ascii="Britannic Bold" w:hAnsi="Britannic Bold"/>
          <w:b/>
          <w:smallCaps/>
          <w:sz w:val="56"/>
          <w:szCs w:val="56"/>
        </w:rPr>
        <w:t>0</w:t>
      </w:r>
      <w:r w:rsidRPr="007E0696">
        <w:rPr>
          <w:rFonts w:ascii="Britannic Bold" w:hAnsi="Britannic Bold"/>
          <w:b/>
          <w:smallCaps/>
          <w:sz w:val="56"/>
          <w:szCs w:val="56"/>
        </w:rPr>
        <w:t xml:space="preserve"> roku</w:t>
      </w:r>
      <w:r w:rsidR="00223587" w:rsidRPr="007E0696">
        <w:rPr>
          <w:rFonts w:ascii="Britannic Bold" w:hAnsi="Britannic Bold"/>
          <w:b/>
          <w:smallCaps/>
          <w:sz w:val="56"/>
          <w:szCs w:val="56"/>
        </w:rPr>
        <w:t xml:space="preserve"> </w:t>
      </w:r>
    </w:p>
    <w:p w14:paraId="1605E063" w14:textId="294BC631" w:rsidR="0015606A" w:rsidRDefault="00AA0087" w:rsidP="0015606A">
      <w:pPr>
        <w:jc w:val="center"/>
        <w:rPr>
          <w:rFonts w:ascii="Britannic Bold" w:hAnsi="Britannic Bold"/>
          <w:smallCaps/>
          <w:sz w:val="56"/>
          <w:szCs w:val="56"/>
        </w:rPr>
      </w:pPr>
      <w:r w:rsidRPr="00E33A9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D286A3D" wp14:editId="4CCA4070">
                <wp:simplePos x="0" y="0"/>
                <wp:positionH relativeFrom="column">
                  <wp:posOffset>586105</wp:posOffset>
                </wp:positionH>
                <wp:positionV relativeFrom="paragraph">
                  <wp:posOffset>80645</wp:posOffset>
                </wp:positionV>
                <wp:extent cx="5143500" cy="3348990"/>
                <wp:effectExtent l="381000" t="1009650" r="400050" b="1013460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BF715" w14:textId="77777777" w:rsidR="00A406ED" w:rsidRPr="00AA0087" w:rsidRDefault="00A406ED" w:rsidP="00AA0087">
                            <w:pPr>
                              <w:jc w:val="center"/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</w:pPr>
                            <w:r w:rsidRPr="00AA0087"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86A3D" id="Prostokąt 85" o:spid="_x0000_s1027" style="position:absolute;left:0;text-align:left;margin-left:46.15pt;margin-top:6.35pt;width:405pt;height:263.7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" filled="f" stroked="f" strokeweight="1pt">
                <v:textbox>
                  <w:txbxContent>
                    <w:p w14:paraId="0EFBF715" w14:textId="77777777" w:rsidR="00A406ED" w:rsidRPr="00AA0087" w:rsidRDefault="00A406ED" w:rsidP="00AA0087">
                      <w:pPr>
                        <w:jc w:val="center"/>
                        <w:rPr>
                          <w:color w:val="E7E6E6" w:themeColor="background2"/>
                          <w:sz w:val="140"/>
                          <w:szCs w:val="140"/>
                        </w:rPr>
                      </w:pPr>
                      <w:r w:rsidRPr="00AA0087">
                        <w:rPr>
                          <w:color w:val="E7E6E6" w:themeColor="background2"/>
                          <w:sz w:val="140"/>
                          <w:szCs w:val="140"/>
                        </w:rPr>
                        <w:t>PROJEKT</w:t>
                      </w:r>
                    </w:p>
                  </w:txbxContent>
                </v:textbox>
              </v:rect>
            </w:pict>
          </mc:Fallback>
        </mc:AlternateContent>
      </w:r>
      <w:r w:rsidR="00223587" w:rsidRPr="00E33A93">
        <w:rPr>
          <w:rFonts w:ascii="Britannic Bold" w:hAnsi="Britannic Bold"/>
          <w:smallCaps/>
          <w:sz w:val="52"/>
          <w:szCs w:val="56"/>
        </w:rPr>
        <w:t>(PEP20</w:t>
      </w:r>
      <w:r w:rsidR="000B5C31" w:rsidRPr="00E33A93">
        <w:rPr>
          <w:rFonts w:ascii="Britannic Bold" w:hAnsi="Britannic Bold"/>
          <w:smallCaps/>
          <w:sz w:val="52"/>
          <w:szCs w:val="56"/>
        </w:rPr>
        <w:t>4</w:t>
      </w:r>
      <w:r w:rsidR="00223587" w:rsidRPr="00E33A93">
        <w:rPr>
          <w:rFonts w:ascii="Britannic Bold" w:hAnsi="Britannic Bold"/>
          <w:smallCaps/>
          <w:sz w:val="52"/>
          <w:szCs w:val="56"/>
        </w:rPr>
        <w:t>0</w:t>
      </w:r>
      <w:r w:rsidR="0015606A" w:rsidRPr="00E33A93">
        <w:rPr>
          <w:rFonts w:ascii="Britannic Bold" w:hAnsi="Britannic Bold"/>
          <w:smallCaps/>
          <w:sz w:val="52"/>
          <w:szCs w:val="56"/>
        </w:rPr>
        <w:t>)</w:t>
      </w:r>
    </w:p>
    <w:p w14:paraId="5AFF1DFD" w14:textId="407E8F35" w:rsidR="000B5C31" w:rsidRPr="000B5C31" w:rsidRDefault="000B5C31" w:rsidP="0015606A">
      <w:pPr>
        <w:jc w:val="center"/>
        <w:rPr>
          <w:rFonts w:asciiTheme="minorHAnsi" w:hAnsiTheme="minorHAnsi"/>
          <w:b/>
          <w:sz w:val="48"/>
          <w:szCs w:val="56"/>
        </w:rPr>
      </w:pPr>
    </w:p>
    <w:p w14:paraId="3E2ADBD9" w14:textId="148E4C4A" w:rsidR="00FB5D96" w:rsidRDefault="00FB5D96" w:rsidP="00FB5D96"/>
    <w:p w14:paraId="0D020725" w14:textId="21D8D383" w:rsidR="00FB5D96" w:rsidRDefault="00FB5D96" w:rsidP="00FB5D96"/>
    <w:p w14:paraId="1636FD7E" w14:textId="56A78764" w:rsidR="00FB5D96" w:rsidRDefault="00FB5D96" w:rsidP="00FB5D96"/>
    <w:p w14:paraId="7401DF24" w14:textId="06DA63CA" w:rsidR="00FB5D96" w:rsidRDefault="00FB5D96" w:rsidP="00FB5D96"/>
    <w:p w14:paraId="0332EBAB" w14:textId="6643628A" w:rsidR="00FB5D96" w:rsidRDefault="00FB5D96" w:rsidP="00FB5D96"/>
    <w:p w14:paraId="6D4F7CAB" w14:textId="16FFB312" w:rsidR="00FB5D96" w:rsidRDefault="00FB5D96" w:rsidP="00FB5D96"/>
    <w:p w14:paraId="6A857E52" w14:textId="67B8B5ED" w:rsidR="00FB5D96" w:rsidRDefault="00FB5D96" w:rsidP="00FB5D96"/>
    <w:p w14:paraId="34282BD3" w14:textId="77777777" w:rsidR="00FB5D96" w:rsidRPr="0008463A" w:rsidRDefault="00FB5D96" w:rsidP="00FB5D96">
      <w:pPr>
        <w:rPr>
          <w:b/>
        </w:rPr>
      </w:pPr>
    </w:p>
    <w:p w14:paraId="773C833B" w14:textId="0E3A8BE0" w:rsidR="0008463A" w:rsidRPr="0008463A" w:rsidRDefault="0008463A" w:rsidP="00FB5D96">
      <w:pPr>
        <w:jc w:val="center"/>
        <w:rPr>
          <w:b/>
        </w:rPr>
      </w:pPr>
      <w:r w:rsidRPr="0008463A">
        <w:rPr>
          <w:b/>
        </w:rPr>
        <w:t>Ministerstwo Energii</w:t>
      </w:r>
    </w:p>
    <w:p w14:paraId="714A80D0" w14:textId="56B9BAA6" w:rsidR="00E55143" w:rsidRDefault="00FB5D96" w:rsidP="00FB5D96">
      <w:pPr>
        <w:jc w:val="center"/>
        <w:sectPr w:rsidR="00E55143" w:rsidSect="0015606A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>Warszawa 2018</w:t>
      </w:r>
    </w:p>
    <w:sdt>
      <w:sdtPr>
        <w:rPr>
          <w:rFonts w:ascii="Arial Narrow" w:eastAsiaTheme="minorHAnsi" w:hAnsi="Arial Narrow" w:cstheme="minorBidi"/>
          <w:color w:val="auto"/>
          <w:sz w:val="24"/>
          <w:szCs w:val="22"/>
          <w:lang w:eastAsia="en-US"/>
        </w:rPr>
        <w:id w:val="1529910924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20"/>
          <w:szCs w:val="20"/>
        </w:rPr>
      </w:sdtEndPr>
      <w:sdtContent>
        <w:p w14:paraId="4A8E4FF0" w14:textId="77777777" w:rsidR="005F4898" w:rsidRPr="00B64AC9" w:rsidRDefault="005F4898" w:rsidP="00182BD0">
          <w:pPr>
            <w:pStyle w:val="Nagwekspisutreci"/>
            <w:spacing w:after="240"/>
            <w:rPr>
              <w:b/>
              <w:color w:val="auto"/>
            </w:rPr>
          </w:pPr>
          <w:r w:rsidRPr="00B64AC9">
            <w:rPr>
              <w:b/>
              <w:color w:val="auto"/>
            </w:rPr>
            <w:t>Spis treści</w:t>
          </w:r>
        </w:p>
        <w:p w14:paraId="3DF7D30D" w14:textId="19751C89" w:rsidR="00EC78C8" w:rsidRDefault="005F489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420071" w:history="1">
            <w:r w:rsidR="00EC78C8" w:rsidRPr="00051437">
              <w:rPr>
                <w:rStyle w:val="Hipercze"/>
                <w:noProof/>
              </w:rPr>
              <w:t>Wprowadzenie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_Toc530420071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7686805" w14:textId="31AABD02" w:rsidR="00EC78C8" w:rsidRDefault="00907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2" w:history="1">
            <w:r w:rsidR="00EC78C8" w:rsidRPr="00051437">
              <w:rPr>
                <w:rStyle w:val="Hipercze"/>
                <w:noProof/>
              </w:rPr>
              <w:t>I.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Opis stanu i uwarunkowania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_Toc530420072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2B6B80E7" w14:textId="70A9506A" w:rsidR="00EC78C8" w:rsidRDefault="00907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3" w:history="1">
            <w:r w:rsidR="00EC78C8" w:rsidRPr="00051437">
              <w:rPr>
                <w:rStyle w:val="Hipercze"/>
                <w:noProof/>
              </w:rPr>
              <w:t>II.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Cel polityki energetycznej państwa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_Toc530420073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6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63CE5C6" w14:textId="642EF67B" w:rsidR="00EC78C8" w:rsidRDefault="00907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r:id="rId25" w:anchor="_Toc530420074" w:history="1">
            <w:r w:rsidR="00EC78C8" w:rsidRPr="00051437">
              <w:rPr>
                <w:rStyle w:val="Hipercze"/>
                <w:noProof/>
              </w:rPr>
              <w:t>III.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 xml:space="preserve">Kierunki </w:t>
            </w:r>
            <w:r w:rsidR="00EC78C8" w:rsidRPr="00051437">
              <w:rPr>
                <w:rStyle w:val="Hipercze"/>
                <w:i/>
                <w:noProof/>
              </w:rPr>
              <w:t>Polityki energetycznej Polski do 2040 roku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_Toc530420074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7947BE2F" w14:textId="7CCA24E3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5" w:history="1">
            <w:r w:rsidR="00EC78C8" w:rsidRPr="00051437">
              <w:rPr>
                <w:rStyle w:val="Hipercze"/>
                <w:smallCaps/>
                <w:noProof/>
              </w:rPr>
              <w:t>Kierunek 1</w:t>
            </w:r>
            <w:r w:rsidR="00EC78C8" w:rsidRPr="00051437">
              <w:rPr>
                <w:rStyle w:val="Hipercze"/>
                <w:noProof/>
              </w:rPr>
              <w:t>. Optymalne wykorzystanie własnych zasobów energetycznych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_Toc530420075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8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058086F" w14:textId="069F0695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6" w:history="1">
            <w:r w:rsidR="00EC78C8" w:rsidRPr="00051437">
              <w:rPr>
                <w:rStyle w:val="Hipercze"/>
                <w:rFonts w:asciiTheme="majorHAnsi" w:hAnsiTheme="majorHAnsi"/>
                <w:smallCaps/>
                <w:noProof/>
              </w:rPr>
              <w:t>Kierunek 2.</w:t>
            </w:r>
            <w:r w:rsidR="00EC78C8" w:rsidRPr="00051437">
              <w:rPr>
                <w:rStyle w:val="Hipercze"/>
                <w:rFonts w:asciiTheme="majorHAnsi" w:hAnsiTheme="majorHAnsi"/>
                <w:noProof/>
              </w:rPr>
              <w:t xml:space="preserve"> Rozbudowa infrastruktury wytwórczej i sieciowej energii elektrycznej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_Toc530420076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13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C4871CC" w14:textId="3E4E0BB0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7" w:history="1">
            <w:r w:rsidR="00EC78C8" w:rsidRPr="00051437">
              <w:rPr>
                <w:rStyle w:val="Hipercze"/>
                <w:noProof/>
              </w:rPr>
              <w:t>A)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Rozbudowa infrastruktury wytwórczej energii elektrycznej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_Toc530420077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13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2429964" w14:textId="08C781A9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8" w:history="1">
            <w:r w:rsidR="00EC78C8" w:rsidRPr="00051437">
              <w:rPr>
                <w:rStyle w:val="Hipercze"/>
                <w:noProof/>
              </w:rPr>
              <w:t>B)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Rozbudowa elektroenergetycznej infrastruktury sieciowej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_Toc530420078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17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30037BF4" w14:textId="09200692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79" w:history="1">
            <w:r w:rsidR="00EC78C8" w:rsidRPr="00051437">
              <w:rPr>
                <w:rStyle w:val="Hipercze"/>
                <w:smallCaps/>
                <w:noProof/>
              </w:rPr>
              <w:t>Kierunek 3.</w:t>
            </w:r>
            <w:r w:rsidR="00EC78C8" w:rsidRPr="00051437">
              <w:rPr>
                <w:rStyle w:val="Hipercze"/>
                <w:noProof/>
              </w:rPr>
              <w:t xml:space="preserve"> Dywersyfikacja dostaw paliw i rozbudowa infrastruktury sieciowej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_Toc530420079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10B70554" w14:textId="5F58295A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0" w:history="1">
            <w:r w:rsidR="00EC78C8" w:rsidRPr="00051437">
              <w:rPr>
                <w:rStyle w:val="Hipercze"/>
                <w:noProof/>
              </w:rPr>
              <w:t>A)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Dywersyfikacja dostaw gazu ziemnego oraz rozbudowa infrastruktury gazowej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_Toc530420080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8541825" w14:textId="6627861D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1" w:history="1">
            <w:r w:rsidR="00EC78C8" w:rsidRPr="00051437">
              <w:rPr>
                <w:rStyle w:val="Hipercze"/>
                <w:noProof/>
              </w:rPr>
              <w:t>B)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Dywersyfikacja dostaw ropy naftowej oraz rozbudowa infrastruktury ropy i paliw ciekłych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_Toc530420081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25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2D2F18DC" w14:textId="5B0D10ED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2" w:history="1">
            <w:r w:rsidR="00EC78C8" w:rsidRPr="00051437">
              <w:rPr>
                <w:rStyle w:val="Hipercze"/>
                <w:smallCaps/>
                <w:noProof/>
              </w:rPr>
              <w:t>Kierunek 4</w:t>
            </w:r>
            <w:r w:rsidR="00EC78C8" w:rsidRPr="00051437">
              <w:rPr>
                <w:rStyle w:val="Hipercze"/>
                <w:noProof/>
              </w:rPr>
              <w:t>. Rozwój rynków energii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_Toc530420082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02D98C76" w14:textId="3B856327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3" w:history="1">
            <w:r w:rsidR="00EC78C8" w:rsidRPr="00051437">
              <w:rPr>
                <w:rStyle w:val="Hipercze"/>
                <w:noProof/>
              </w:rPr>
              <w:t>A)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Rozwój rynku energii elektrycznej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_Toc530420083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27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EEE4ADA" w14:textId="4A717F42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4" w:history="1">
            <w:r w:rsidR="00EC78C8" w:rsidRPr="00051437">
              <w:rPr>
                <w:rStyle w:val="Hipercze"/>
                <w:noProof/>
              </w:rPr>
              <w:t>B)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Rozwój rynku gazu ziemnego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_Toc530420084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46BA920C" w14:textId="54871F20" w:rsidR="00EC78C8" w:rsidRDefault="00907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5" w:history="1">
            <w:r w:rsidR="00EC78C8" w:rsidRPr="00051437">
              <w:rPr>
                <w:rStyle w:val="Hipercze"/>
                <w:noProof/>
              </w:rPr>
              <w:t>C)</w:t>
            </w:r>
            <w:r w:rsidR="00EC78C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EC78C8" w:rsidRPr="00051437">
              <w:rPr>
                <w:rStyle w:val="Hipercze"/>
                <w:noProof/>
              </w:rPr>
              <w:t>Rozwój rynku produktów naftowych i paliw alternatywnych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_Toc530420085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7E81A2B5" w14:textId="53FF40DD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6" w:history="1">
            <w:r w:rsidR="00EC78C8" w:rsidRPr="00051437">
              <w:rPr>
                <w:rStyle w:val="Hipercze"/>
                <w:smallCaps/>
                <w:noProof/>
              </w:rPr>
              <w:t>Kierunek 5.</w:t>
            </w:r>
            <w:r w:rsidR="00EC78C8" w:rsidRPr="00051437">
              <w:rPr>
                <w:rStyle w:val="Hipercze"/>
                <w:noProof/>
              </w:rPr>
              <w:t xml:space="preserve"> Wdrożenie energetyki jądrowej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_Toc530420086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38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4E4BFD7A" w14:textId="71C8461B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7" w:history="1">
            <w:r w:rsidR="00EC78C8" w:rsidRPr="00051437">
              <w:rPr>
                <w:rStyle w:val="Hipercze"/>
                <w:smallCaps/>
                <w:noProof/>
              </w:rPr>
              <w:t>Kierunek 6.</w:t>
            </w:r>
            <w:r w:rsidR="00EC78C8" w:rsidRPr="00051437">
              <w:rPr>
                <w:rStyle w:val="Hipercze"/>
                <w:noProof/>
              </w:rPr>
              <w:t xml:space="preserve"> Rozwój odnawialnych źródeł energii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_Toc530420087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41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44817BF" w14:textId="63AEB0DE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8" w:history="1">
            <w:r w:rsidR="00EC78C8" w:rsidRPr="00051437">
              <w:rPr>
                <w:rStyle w:val="Hipercze"/>
                <w:smallCaps/>
                <w:noProof/>
              </w:rPr>
              <w:t>Kierunek 7.</w:t>
            </w:r>
            <w:r w:rsidR="00EC78C8" w:rsidRPr="00051437">
              <w:rPr>
                <w:rStyle w:val="Hipercze"/>
                <w:noProof/>
              </w:rPr>
              <w:t xml:space="preserve"> Rozwój ciepłownictwa i kogeneracji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_Toc530420088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45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6CC3DFD6" w14:textId="61526D39" w:rsidR="00EC78C8" w:rsidRDefault="00907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89" w:history="1">
            <w:r w:rsidR="00EC78C8" w:rsidRPr="00051437">
              <w:rPr>
                <w:rStyle w:val="Hipercze"/>
                <w:smallCaps/>
                <w:noProof/>
              </w:rPr>
              <w:t>Kierunek 8.</w:t>
            </w:r>
            <w:r w:rsidR="00EC78C8" w:rsidRPr="00051437">
              <w:rPr>
                <w:rStyle w:val="Hipercze"/>
                <w:noProof/>
              </w:rPr>
              <w:t xml:space="preserve"> Poprawa efektywności energetycznej gospodarki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_Toc530420089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49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316F12B3" w14:textId="3ABB1E4F" w:rsidR="00EC78C8" w:rsidRDefault="00907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90" w:history="1">
            <w:r w:rsidR="00EC78C8" w:rsidRPr="00051437">
              <w:rPr>
                <w:rStyle w:val="Hipercze"/>
                <w:noProof/>
              </w:rPr>
              <w:t>Dokumenty powiązane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_Toc530420090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53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0D2D1D8B" w14:textId="41F955EA" w:rsidR="00EC78C8" w:rsidRDefault="00907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420091" w:history="1">
            <w:r w:rsidR="00EC78C8" w:rsidRPr="00051437">
              <w:rPr>
                <w:rStyle w:val="Hipercze"/>
                <w:noProof/>
              </w:rPr>
              <w:t>Wykaz skrótów</w:t>
            </w:r>
            <w:r w:rsidR="00EC78C8">
              <w:rPr>
                <w:noProof/>
                <w:webHidden/>
              </w:rPr>
              <w:tab/>
            </w:r>
            <w:r w:rsidR="00EC78C8">
              <w:rPr>
                <w:noProof/>
                <w:webHidden/>
              </w:rPr>
              <w:fldChar w:fldCharType="begin"/>
            </w:r>
            <w:r w:rsidR="00EC78C8">
              <w:rPr>
                <w:noProof/>
                <w:webHidden/>
              </w:rPr>
              <w:instrText xml:space="preserve"> PAGEREF _Toc530420091 \h </w:instrText>
            </w:r>
            <w:r w:rsidR="00EC78C8">
              <w:rPr>
                <w:noProof/>
                <w:webHidden/>
              </w:rPr>
            </w:r>
            <w:r w:rsidR="00EC78C8">
              <w:rPr>
                <w:noProof/>
                <w:webHidden/>
              </w:rPr>
              <w:fldChar w:fldCharType="separate"/>
            </w:r>
            <w:r w:rsidR="00D75153">
              <w:rPr>
                <w:noProof/>
                <w:webHidden/>
              </w:rPr>
              <w:t>54</w:t>
            </w:r>
            <w:r w:rsidR="00EC78C8">
              <w:rPr>
                <w:noProof/>
                <w:webHidden/>
              </w:rPr>
              <w:fldChar w:fldCharType="end"/>
            </w:r>
          </w:hyperlink>
        </w:p>
        <w:p w14:paraId="509D964F" w14:textId="36B58118" w:rsidR="005F4898" w:rsidRDefault="005F4898">
          <w:r>
            <w:rPr>
              <w:b/>
              <w:bCs/>
            </w:rPr>
            <w:fldChar w:fldCharType="end"/>
          </w:r>
        </w:p>
      </w:sdtContent>
    </w:sdt>
    <w:p w14:paraId="2B504EB1" w14:textId="0A7234A0" w:rsidR="005F4898" w:rsidRDefault="00B9417B" w:rsidP="00E55143">
      <w:pPr>
        <w:pStyle w:val="Bezodstpw"/>
      </w:pPr>
      <w:r>
        <w:t xml:space="preserve"> </w:t>
      </w:r>
      <w:r w:rsidR="005F4898">
        <w:br w:type="page"/>
      </w:r>
    </w:p>
    <w:p w14:paraId="42E7B936" w14:textId="53862071" w:rsidR="005F4898" w:rsidRDefault="005F4898" w:rsidP="005F4898">
      <w:pPr>
        <w:pStyle w:val="Nagwek1"/>
        <w:numPr>
          <w:ilvl w:val="0"/>
          <w:numId w:val="0"/>
        </w:numPr>
        <w:ind w:left="709" w:hanging="709"/>
      </w:pPr>
      <w:bookmarkStart w:id="1" w:name="_Toc479598070"/>
      <w:bookmarkStart w:id="2" w:name="_Toc530420071"/>
      <w:r>
        <w:lastRenderedPageBreak/>
        <w:t>Wprowadzenie</w:t>
      </w:r>
      <w:bookmarkEnd w:id="1"/>
      <w:bookmarkEnd w:id="2"/>
    </w:p>
    <w:p w14:paraId="6AD53DBD" w14:textId="77777777" w:rsidR="00634981" w:rsidRDefault="00634981" w:rsidP="005F4898">
      <w:pPr>
        <w:rPr>
          <w:i/>
        </w:rPr>
        <w:sectPr w:rsidR="00634981" w:rsidSect="00E551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B92F72" w14:textId="434B2C78" w:rsidR="005F4898" w:rsidRPr="003565C1" w:rsidRDefault="005F4898" w:rsidP="005F4898">
      <w:r>
        <w:rPr>
          <w:i/>
        </w:rPr>
        <w:t xml:space="preserve">Polityka </w:t>
      </w:r>
      <w:r w:rsidRPr="003565C1">
        <w:rPr>
          <w:i/>
        </w:rPr>
        <w:t xml:space="preserve">energetyczna Polski </w:t>
      </w:r>
      <w:r w:rsidR="00495D2B" w:rsidRPr="003565C1">
        <w:rPr>
          <w:i/>
        </w:rPr>
        <w:t>do 20</w:t>
      </w:r>
      <w:r w:rsidR="00752B9B">
        <w:rPr>
          <w:i/>
        </w:rPr>
        <w:t>4</w:t>
      </w:r>
      <w:r w:rsidRPr="003565C1">
        <w:rPr>
          <w:i/>
        </w:rPr>
        <w:t xml:space="preserve">0 roku </w:t>
      </w:r>
      <w:r w:rsidRPr="003565C1">
        <w:t>(PEP20</w:t>
      </w:r>
      <w:r w:rsidR="00752B9B">
        <w:t>4</w:t>
      </w:r>
      <w:r w:rsidRPr="003565C1">
        <w:t xml:space="preserve">0 lub PEP) jest </w:t>
      </w:r>
      <w:r w:rsidRPr="003565C1">
        <w:rPr>
          <w:b/>
        </w:rPr>
        <w:t>strategią państwa</w:t>
      </w:r>
      <w:r w:rsidRPr="003565C1">
        <w:t xml:space="preserve"> w zakresie energetyki </w:t>
      </w:r>
      <w:r w:rsidR="00495D2B" w:rsidRPr="003565C1">
        <w:t>–stanowi</w:t>
      </w:r>
      <w:r w:rsidRPr="003565C1">
        <w:t xml:space="preserve"> odpowiedź na najważniejsze wyzwania stojące przed polską energetyką w najbliższych dziesięciole</w:t>
      </w:r>
      <w:r w:rsidR="00495D2B" w:rsidRPr="003565C1">
        <w:t xml:space="preserve">ciach </w:t>
      </w:r>
      <w:r w:rsidR="005A4678">
        <w:t xml:space="preserve">oraz </w:t>
      </w:r>
      <w:r w:rsidR="005A4678" w:rsidRPr="003565C1">
        <w:t>wyznacza ki</w:t>
      </w:r>
      <w:r w:rsidR="005A4678">
        <w:t xml:space="preserve">erunki rozwoju sektora energii </w:t>
      </w:r>
      <w:r w:rsidR="005A4678" w:rsidRPr="003565C1">
        <w:t xml:space="preserve"> </w:t>
      </w:r>
      <w:r w:rsidR="00495D2B" w:rsidRPr="003565C1">
        <w:t>z </w:t>
      </w:r>
      <w:r w:rsidR="005A4678">
        <w:t> </w:t>
      </w:r>
      <w:r w:rsidRPr="003565C1">
        <w:t>uwzględnieniem zadań niezbędnych</w:t>
      </w:r>
      <w:r w:rsidR="00634981" w:rsidRPr="003565C1">
        <w:t xml:space="preserve"> do </w:t>
      </w:r>
      <w:r w:rsidR="00571DFE" w:rsidRPr="003565C1">
        <w:t>realizacji</w:t>
      </w:r>
      <w:r w:rsidRPr="003565C1">
        <w:t xml:space="preserve"> </w:t>
      </w:r>
      <w:r w:rsidR="00495D2B" w:rsidRPr="003565C1">
        <w:t>w </w:t>
      </w:r>
      <w:r w:rsidRPr="003565C1">
        <w:t>perspektywie krótkookresowej.</w:t>
      </w:r>
    </w:p>
    <w:p w14:paraId="7399A006" w14:textId="0B3738B7" w:rsidR="00634981" w:rsidRDefault="005A4678" w:rsidP="00634981">
      <w:r w:rsidRPr="003565C1">
        <w:t xml:space="preserve">PEP jest jednocześnie jedną </w:t>
      </w:r>
      <w:r w:rsidR="002046F6">
        <w:t>z dziewięciu</w:t>
      </w:r>
      <w:r w:rsidRPr="003565C1">
        <w:t xml:space="preserve"> zintegrowanych strategii sektorowych, wynikających ze </w:t>
      </w:r>
      <w:r w:rsidRPr="003565C1">
        <w:rPr>
          <w:i/>
        </w:rPr>
        <w:t>Strategii na Rzecz Odpowiedzialnego Rozwoju</w:t>
      </w:r>
      <w:r w:rsidR="007F28B0">
        <w:t>. PEP jest zgodna</w:t>
      </w:r>
      <w:r w:rsidRPr="003565C1">
        <w:t xml:space="preserve"> z dokumentami strategicznymi Unii Europejskiej (UE)</w:t>
      </w:r>
      <w:r w:rsidR="00AA57F2">
        <w:t>.</w:t>
      </w:r>
    </w:p>
    <w:p w14:paraId="726DB903" w14:textId="2906572F" w:rsidR="005A4678" w:rsidRPr="003565C1" w:rsidRDefault="00133548" w:rsidP="00634981">
      <w:r w:rsidRPr="00133548">
        <w:rPr>
          <w:i/>
        </w:rPr>
        <w:t>Krajowy plan na rzecz energii i klimatu</w:t>
      </w:r>
      <w:r w:rsidR="00AA57F2">
        <w:rPr>
          <w:i/>
        </w:rPr>
        <w:t xml:space="preserve"> na lata 2021-2030</w:t>
      </w:r>
      <w:r>
        <w:t xml:space="preserve"> będzie zgodny z </w:t>
      </w:r>
      <w:r w:rsidRPr="00133548">
        <w:rPr>
          <w:i/>
        </w:rPr>
        <w:t>Polityką energetyczną</w:t>
      </w:r>
      <w:r w:rsidR="00FA32F9">
        <w:rPr>
          <w:i/>
        </w:rPr>
        <w:t xml:space="preserve"> Polski do 204</w:t>
      </w:r>
      <w:r w:rsidR="002046F6">
        <w:rPr>
          <w:i/>
        </w:rPr>
        <w:t>0 r</w:t>
      </w:r>
      <w:r>
        <w:t xml:space="preserve">. </w:t>
      </w:r>
    </w:p>
    <w:p w14:paraId="18C5E36A" w14:textId="56D50A62" w:rsidR="00B72A7D" w:rsidRDefault="00B72A7D" w:rsidP="005F4898">
      <w:r>
        <w:t>Polityka energetyczna państwa jest opracowana przez Ministra Energii na podstawie art. 12, 13-15 ustawy –</w:t>
      </w:r>
      <w:r w:rsidRPr="001473FE">
        <w:rPr>
          <w:i/>
        </w:rPr>
        <w:t xml:space="preserve"> Prawo energetyczne</w:t>
      </w:r>
      <w:r>
        <w:t xml:space="preserve">, zaś za realizację odpowiedzialnych jest szereg podmiotów, zwłaszcza </w:t>
      </w:r>
      <w:r w:rsidR="00AA57F2">
        <w:t xml:space="preserve">Minister Energii i </w:t>
      </w:r>
      <w:r>
        <w:t>R</w:t>
      </w:r>
      <w:r w:rsidR="00AA57F2">
        <w:t>ada Ministrów</w:t>
      </w:r>
      <w:r>
        <w:t xml:space="preserve">. </w:t>
      </w:r>
    </w:p>
    <w:p w14:paraId="08420548" w14:textId="7D122779" w:rsidR="005A4678" w:rsidRDefault="005F4898" w:rsidP="005F4898">
      <w:r w:rsidRPr="003565C1">
        <w:t xml:space="preserve">W dokumencie </w:t>
      </w:r>
      <w:r w:rsidR="00634981" w:rsidRPr="003565C1">
        <w:t xml:space="preserve">zawarto </w:t>
      </w:r>
      <w:r w:rsidR="00634981" w:rsidRPr="003565C1">
        <w:rPr>
          <w:b/>
        </w:rPr>
        <w:t>opis stanu</w:t>
      </w:r>
      <w:r w:rsidRPr="003565C1">
        <w:rPr>
          <w:b/>
        </w:rPr>
        <w:t xml:space="preserve"> </w:t>
      </w:r>
      <w:r w:rsidR="007A57ED">
        <w:rPr>
          <w:b/>
        </w:rPr>
        <w:t xml:space="preserve">i uwarunkowań </w:t>
      </w:r>
      <w:r w:rsidRPr="005A4678">
        <w:t>sektora energetycznego</w:t>
      </w:r>
      <w:r w:rsidRPr="003565C1">
        <w:t xml:space="preserve"> </w:t>
      </w:r>
      <w:r w:rsidR="005A4678">
        <w:t>z oceną</w:t>
      </w:r>
      <w:r w:rsidR="003565C1" w:rsidRPr="003565C1">
        <w:t xml:space="preserve"> poprzedniej polityki</w:t>
      </w:r>
      <w:r w:rsidR="005A4678">
        <w:t>,</w:t>
      </w:r>
      <w:r w:rsidR="00634981" w:rsidRPr="003565C1">
        <w:t xml:space="preserve"> </w:t>
      </w:r>
      <w:r w:rsidRPr="005A4678">
        <w:rPr>
          <w:b/>
        </w:rPr>
        <w:t>cel</w:t>
      </w:r>
      <w:r w:rsidR="00A03BC1">
        <w:rPr>
          <w:b/>
        </w:rPr>
        <w:t xml:space="preserve"> </w:t>
      </w:r>
      <w:r w:rsidR="00AA57F2">
        <w:rPr>
          <w:b/>
        </w:rPr>
        <w:t xml:space="preserve">obecnej </w:t>
      </w:r>
      <w:r w:rsidR="00634981" w:rsidRPr="005A4678">
        <w:rPr>
          <w:b/>
        </w:rPr>
        <w:t xml:space="preserve">polityki </w:t>
      </w:r>
      <w:r w:rsidR="005A4678" w:rsidRPr="005A4678">
        <w:rPr>
          <w:b/>
        </w:rPr>
        <w:t>energetycznej</w:t>
      </w:r>
      <w:r w:rsidR="005A4678">
        <w:t>,</w:t>
      </w:r>
      <w:r w:rsidR="00634981" w:rsidRPr="003565C1">
        <w:t xml:space="preserve"> </w:t>
      </w:r>
      <w:r w:rsidR="005A4678">
        <w:t>n</w:t>
      </w:r>
      <w:r w:rsidRPr="003565C1">
        <w:t xml:space="preserve">astępnie określone zostały </w:t>
      </w:r>
      <w:r w:rsidRPr="003565C1">
        <w:rPr>
          <w:b/>
        </w:rPr>
        <w:t>kierunki</w:t>
      </w:r>
      <w:r w:rsidRPr="003565C1">
        <w:t xml:space="preserve"> polityki</w:t>
      </w:r>
      <w:r w:rsidRPr="00634981">
        <w:t xml:space="preserve"> </w:t>
      </w:r>
      <w:r w:rsidR="003565C1">
        <w:t xml:space="preserve">wraz z </w:t>
      </w:r>
      <w:r w:rsidR="00A03BC1">
        <w:rPr>
          <w:b/>
        </w:rPr>
        <w:t>działaniami</w:t>
      </w:r>
      <w:r w:rsidRPr="00634981">
        <w:t xml:space="preserve"> niezb</w:t>
      </w:r>
      <w:r w:rsidR="005A4678">
        <w:t>ędnymi</w:t>
      </w:r>
      <w:r w:rsidRPr="00634981">
        <w:t xml:space="preserve"> do ich realizacji. </w:t>
      </w:r>
    </w:p>
    <w:p w14:paraId="315E18A8" w14:textId="62130008" w:rsidR="005F4898" w:rsidRDefault="005A4678" w:rsidP="005F4898">
      <w:r>
        <w:rPr>
          <w:b/>
        </w:rPr>
        <w:t>K</w:t>
      </w:r>
      <w:r w:rsidRPr="005A4678">
        <w:rPr>
          <w:b/>
        </w:rPr>
        <w:t>ierunki</w:t>
      </w:r>
      <w:r>
        <w:t xml:space="preserve"> określono w horyzoncie ponad</w:t>
      </w:r>
      <w:r w:rsidRPr="003565C1">
        <w:t xml:space="preserve"> </w:t>
      </w:r>
      <w:r w:rsidR="00020458">
        <w:t>2</w:t>
      </w:r>
      <w:r>
        <w:t>0</w:t>
      </w:r>
      <w:r w:rsidRPr="003565C1">
        <w:t xml:space="preserve"> lat</w:t>
      </w:r>
      <w:r>
        <w:t xml:space="preserve">, zaś dla </w:t>
      </w:r>
      <w:r w:rsidR="0003342F">
        <w:t>urealnienia</w:t>
      </w:r>
      <w:r>
        <w:t xml:space="preserve">, </w:t>
      </w:r>
      <w:r w:rsidR="00D775F5">
        <w:t>znaczna część</w:t>
      </w:r>
      <w:r>
        <w:t xml:space="preserve"> zadań ma perspektywę kilku- kilkunastoletnią. Z</w:t>
      </w:r>
      <w:r w:rsidR="005F4898" w:rsidRPr="00634981">
        <w:t>adania m</w:t>
      </w:r>
      <w:r w:rsidR="00133548">
        <w:t>ają charakter wykonawczy i </w:t>
      </w:r>
      <w:r w:rsidR="00634981" w:rsidRPr="00634981">
        <w:t>mo</w:t>
      </w:r>
      <w:r w:rsidR="00133548">
        <w:t>gą podlegać dynamicznym zmianom</w:t>
      </w:r>
      <w:r w:rsidR="00634981" w:rsidRPr="00634981">
        <w:t xml:space="preserve"> </w:t>
      </w:r>
      <w:r>
        <w:t>ze względu na zmieniające się otoczenie</w:t>
      </w:r>
      <w:r w:rsidR="005F4898" w:rsidRPr="00634981">
        <w:t>.</w:t>
      </w:r>
    </w:p>
    <w:p w14:paraId="57BE44D3" w14:textId="0531490F" w:rsidR="006D32F9" w:rsidRPr="00B72A7D" w:rsidRDefault="00D775F5" w:rsidP="005F4898">
      <w:r>
        <w:t xml:space="preserve">Kierunki i działania obejmują cały łańcuch dostaw energii – od pozyskania surowców, przez wytwarzanie i dostawy energii (przesył i rozdział), po sposób jej wykorzystania. </w:t>
      </w:r>
      <w:r w:rsidR="00B72A7D">
        <w:t>Każdy</w:t>
      </w:r>
      <w:r w:rsidR="00B72A7D" w:rsidRPr="00B72A7D">
        <w:t xml:space="preserve"> </w:t>
      </w:r>
      <w:r>
        <w:t>z ośmiu k</w:t>
      </w:r>
      <w:r w:rsidR="00B72A7D" w:rsidRPr="00B72A7D">
        <w:t>ierunk</w:t>
      </w:r>
      <w:r>
        <w:t>ów</w:t>
      </w:r>
      <w:r w:rsidR="00B72A7D" w:rsidRPr="00B72A7D">
        <w:t xml:space="preserve"> </w:t>
      </w:r>
      <w:r w:rsidR="00D74A54">
        <w:t>PEP oraz wszystkie zawarte w </w:t>
      </w:r>
      <w:r>
        <w:t xml:space="preserve">nich działania </w:t>
      </w:r>
      <w:r w:rsidR="00B72A7D" w:rsidRPr="00B72A7D">
        <w:t>został</w:t>
      </w:r>
      <w:r>
        <w:t>y</w:t>
      </w:r>
      <w:r w:rsidR="00B72A7D" w:rsidRPr="00B72A7D">
        <w:t xml:space="preserve"> osadzon</w:t>
      </w:r>
      <w:r>
        <w:t xml:space="preserve">e </w:t>
      </w:r>
      <w:r w:rsidR="00B72A7D">
        <w:t xml:space="preserve">w trzech elementach celu PEP – </w:t>
      </w:r>
      <w:r w:rsidR="00B72A7D" w:rsidRPr="00B72A7D">
        <w:t>bezpieczeństwo energetyczne</w:t>
      </w:r>
      <w:r>
        <w:t>;</w:t>
      </w:r>
      <w:r w:rsidR="00B72A7D" w:rsidRPr="00B72A7D">
        <w:t xml:space="preserve"> konkurencyjność</w:t>
      </w:r>
      <w:r>
        <w:t xml:space="preserve"> i poprawa efektywności energetycznej gospodarki; oraz</w:t>
      </w:r>
      <w:r w:rsidR="00B72A7D" w:rsidRPr="00B72A7D">
        <w:t xml:space="preserve"> ograniczenie wpływu na środowisko</w:t>
      </w:r>
      <w:r w:rsidR="00B72A7D">
        <w:t>.</w:t>
      </w:r>
    </w:p>
    <w:p w14:paraId="7E95E1BA" w14:textId="7617F274" w:rsidR="003F0C6F" w:rsidRDefault="003F0C6F" w:rsidP="005F4898"/>
    <w:p w14:paraId="63387D54" w14:textId="06F50440" w:rsidR="003F0C6F" w:rsidRDefault="003F0C6F">
      <w:pPr>
        <w:spacing w:after="160" w:line="259" w:lineRule="auto"/>
        <w:jc w:val="left"/>
        <w:sectPr w:rsidR="003F0C6F" w:rsidSect="00634981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007ABB81" w14:textId="79DA3477" w:rsidR="00E315B1" w:rsidRDefault="00E315B1">
      <w:pPr>
        <w:spacing w:after="160" w:line="259" w:lineRule="auto"/>
        <w:jc w:val="left"/>
      </w:pPr>
    </w:p>
    <w:p w14:paraId="7F77EF18" w14:textId="74E7258E" w:rsidR="00E315B1" w:rsidRDefault="00E315B1">
      <w:pPr>
        <w:spacing w:after="160" w:line="259" w:lineRule="auto"/>
        <w:jc w:val="left"/>
      </w:pPr>
    </w:p>
    <w:p w14:paraId="01F0FC0B" w14:textId="23D25AB4" w:rsidR="005340F7" w:rsidRDefault="005340F7" w:rsidP="00FB5D96">
      <w:pPr>
        <w:pStyle w:val="Nagwek1"/>
      </w:pPr>
      <w:bookmarkStart w:id="3" w:name="_Toc530420072"/>
      <w:r>
        <w:t>Opis stanu</w:t>
      </w:r>
      <w:r w:rsidR="007A57ED">
        <w:t xml:space="preserve"> i uwarunkowania</w:t>
      </w:r>
      <w:r w:rsidR="003B10AD">
        <w:rPr>
          <w:rStyle w:val="Odwoanieprzypisudolnego"/>
        </w:rPr>
        <w:footnoteReference w:id="1"/>
      </w:r>
      <w:bookmarkEnd w:id="3"/>
    </w:p>
    <w:p w14:paraId="0F5B49F9" w14:textId="127448B6" w:rsidR="0008105E" w:rsidRDefault="0008105E" w:rsidP="005340F7">
      <w:r>
        <w:rPr>
          <w:b/>
          <w:noProof/>
          <w:color w:val="ED7D31" w:themeColor="accent2"/>
          <w:lang w:eastAsia="pl-PL"/>
        </w:rPr>
        <w:drawing>
          <wp:inline distT="0" distB="0" distL="0" distR="0" wp14:anchorId="121617DB" wp14:editId="0616F4AA">
            <wp:extent cx="5760720" cy="811072"/>
            <wp:effectExtent l="19050" t="0" r="3048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04BBE569" w14:textId="44AC1A47" w:rsidR="005340F7" w:rsidRDefault="00B5744C" w:rsidP="00B5744C">
      <w:r>
        <w:t>Dotychczasowa polityka energetyczna państwa zapewni</w:t>
      </w:r>
      <w:r w:rsidR="0074798E">
        <w:t>a</w:t>
      </w:r>
      <w:r w:rsidR="00584D21">
        <w:t>ła realizację ustawowego</w:t>
      </w:r>
      <w:r w:rsidR="007A57ED">
        <w:t xml:space="preserve"> celu, ale z</w:t>
      </w:r>
      <w:r>
        <w:t>e w</w:t>
      </w:r>
      <w:r w:rsidR="0074798E">
        <w:t>zględu na zmiany</w:t>
      </w:r>
      <w:r w:rsidR="008720F6">
        <w:t>,</w:t>
      </w:r>
      <w:r w:rsidR="0074798E">
        <w:t xml:space="preserve"> jakie zaszły w </w:t>
      </w:r>
      <w:r>
        <w:t>gospodarce kr</w:t>
      </w:r>
      <w:r w:rsidR="00584D21">
        <w:t>ajowej, a także nowe problemy i </w:t>
      </w:r>
      <w:r>
        <w:t xml:space="preserve">wyzwania, </w:t>
      </w:r>
      <w:r w:rsidR="0074798E">
        <w:t xml:space="preserve">konieczna jest aktualizacja </w:t>
      </w:r>
      <w:r>
        <w:t>kierunków,</w:t>
      </w:r>
      <w:r w:rsidR="00D775F5">
        <w:t xml:space="preserve"> w których</w:t>
      </w:r>
      <w:r>
        <w:t xml:space="preserve"> powinien zmierzać polski sektor energetyczny, a pośrednio</w:t>
      </w:r>
      <w:r w:rsidR="00F232DA">
        <w:t xml:space="preserve"> cała gospodarka. </w:t>
      </w:r>
    </w:p>
    <w:p w14:paraId="73D3D27F" w14:textId="77777777" w:rsidR="00FD6ADA" w:rsidRDefault="00FD6ADA" w:rsidP="00FD6ADA">
      <w:pPr>
        <w:pStyle w:val="Bezodstpw"/>
      </w:pPr>
    </w:p>
    <w:p w14:paraId="7F614016" w14:textId="1655F8AC" w:rsidR="00FD6ADA" w:rsidRDefault="00FD6ADA" w:rsidP="00B5744C">
      <w:r>
        <w:t xml:space="preserve">Kluczowe znaczenie dla </w:t>
      </w:r>
      <w:r w:rsidRPr="00F502B5">
        <w:rPr>
          <w:b/>
        </w:rPr>
        <w:t>kreowania wizji sektora energetycznego</w:t>
      </w:r>
      <w:r>
        <w:t xml:space="preserve"> ma aktua</w:t>
      </w:r>
      <w:r w:rsidR="00DE05E9">
        <w:t>lny stan s</w:t>
      </w:r>
      <w:r w:rsidR="007D0CF2">
        <w:t>ektora energetycznego, struktura</w:t>
      </w:r>
      <w:r w:rsidR="00F502B5">
        <w:t xml:space="preserve"> i prognozy</w:t>
      </w:r>
      <w:r w:rsidR="00DE05E9">
        <w:t xml:space="preserve"> </w:t>
      </w:r>
      <w:r w:rsidR="007D0CF2">
        <w:t xml:space="preserve">zużycia </w:t>
      </w:r>
      <w:r w:rsidR="00F502B5">
        <w:t>energii oraz organizacja i powią</w:t>
      </w:r>
      <w:r w:rsidR="007D0CF2">
        <w:t>zania</w:t>
      </w:r>
      <w:r w:rsidR="00DE05E9">
        <w:t xml:space="preserve"> w sektorze</w:t>
      </w:r>
      <w:r w:rsidR="00272F70">
        <w:t>, a także sto</w:t>
      </w:r>
      <w:r w:rsidR="00D74A54">
        <w:t>sunkowo duży udział przemysłu w </w:t>
      </w:r>
      <w:r w:rsidR="00272F70">
        <w:t>gospodarce narodowej</w:t>
      </w:r>
      <w:r w:rsidR="00DE05E9">
        <w:t>.</w:t>
      </w:r>
      <w:r w:rsidR="00F502B5">
        <w:t xml:space="preserve"> </w:t>
      </w:r>
      <w:r w:rsidR="00E7544E">
        <w:t xml:space="preserve">Ogromne znaczenie ma </w:t>
      </w:r>
      <w:r w:rsidR="00F502B5">
        <w:t xml:space="preserve">także </w:t>
      </w:r>
      <w:r w:rsidR="00272F70">
        <w:t>podjęta w ubiegłym wieku decyzja o </w:t>
      </w:r>
      <w:r w:rsidR="00F502B5">
        <w:t>gospodarce opartej na węglu –</w:t>
      </w:r>
      <w:r w:rsidR="00E7544E">
        <w:t xml:space="preserve"> </w:t>
      </w:r>
      <w:r w:rsidR="00F502B5">
        <w:t>p</w:t>
      </w:r>
      <w:r w:rsidR="003C4C6D">
        <w:t xml:space="preserve">oczynione </w:t>
      </w:r>
      <w:r w:rsidR="00272F70">
        <w:t>wówczas</w:t>
      </w:r>
      <w:r w:rsidR="00E7544E">
        <w:t xml:space="preserve"> inwestycje </w:t>
      </w:r>
      <w:r w:rsidR="007D0CF2">
        <w:t>mają wieloletnią przydatność gospodarczą, a także determinują rynek pracy</w:t>
      </w:r>
      <w:r w:rsidR="003C4C6D">
        <w:t>.</w:t>
      </w:r>
      <w:r w:rsidR="00AA6CE0">
        <w:t xml:space="preserve"> </w:t>
      </w:r>
      <w:r w:rsidR="00314B8C">
        <w:t xml:space="preserve">Równocześnie konieczne jest realizowanie zobowiązań międzynarodowych, a trendy światowe i ogólny rozwój gospodarczy wymuszają </w:t>
      </w:r>
      <w:r w:rsidR="00D51C46">
        <w:t>ciągłe zmiany w sektorze.</w:t>
      </w:r>
    </w:p>
    <w:p w14:paraId="39DAEF8B" w14:textId="729BB9E8" w:rsidR="00690ABE" w:rsidRDefault="00690ABE" w:rsidP="00690ABE">
      <w:pPr>
        <w:pStyle w:val="Bezodstpw"/>
      </w:pPr>
    </w:p>
    <w:p w14:paraId="75FA7087" w14:textId="24CD9D8D" w:rsidR="00AA6CE0" w:rsidRDefault="00D74A54" w:rsidP="00AA6CE0">
      <w:pPr>
        <w:spacing w:after="40"/>
      </w:pPr>
      <w:r>
        <w:t>Istotny</w:t>
      </w:r>
      <w:r w:rsidR="00AA6CE0">
        <w:t xml:space="preserve"> wpływ na zmiany w sektorze ma </w:t>
      </w:r>
      <w:r w:rsidR="00AA6CE0" w:rsidRPr="002D1956">
        <w:rPr>
          <w:b/>
        </w:rPr>
        <w:t>polityka klimatyczno-energetyczna Unii Europejskiej</w:t>
      </w:r>
      <w:r w:rsidR="00AA6CE0">
        <w:t xml:space="preserve"> (UE). W 2009 r. przyjęto pakiet regulacji </w:t>
      </w:r>
      <w:r w:rsidR="00690ABE">
        <w:t>wyznaczający</w:t>
      </w:r>
      <w:r w:rsidR="00AA6CE0">
        <w:t xml:space="preserve"> trzy zasadnicze cele przeciwdziałania zmianom klimatu do 2020 r. (tzw. pakiet 3 x 20%), przy czym państwa członkowskie partycypują stosownie do swoich możliwości. Polska jest zobowiązania do: </w:t>
      </w:r>
    </w:p>
    <w:p w14:paraId="23BBE554" w14:textId="15A057E2" w:rsidR="00AA6CE0" w:rsidRDefault="00AA6CE0" w:rsidP="00523D0D">
      <w:pPr>
        <w:pStyle w:val="Akapitzlist"/>
        <w:numPr>
          <w:ilvl w:val="0"/>
          <w:numId w:val="49"/>
        </w:numPr>
        <w:spacing w:after="0"/>
        <w:ind w:left="284" w:hanging="284"/>
      </w:pPr>
      <w:r>
        <w:lastRenderedPageBreak/>
        <w:t>zwiększenia efektywności energetycznej</w:t>
      </w:r>
      <w:r w:rsidR="00F502B5">
        <w:t>, poprzez</w:t>
      </w:r>
      <w:r>
        <w:t xml:space="preserve"> oszczędność z</w:t>
      </w:r>
      <w:r w:rsidRPr="00695FC9">
        <w:t xml:space="preserve">użycia energii pierwotnej o 13,6 Mtoe </w:t>
      </w:r>
      <w:r>
        <w:t>w latach 2010-2020 w </w:t>
      </w:r>
      <w:r w:rsidRPr="004C3B89">
        <w:t>porównaniu do prognozy zapotrzebowania na paliwa i energię</w:t>
      </w:r>
      <w:r w:rsidR="00F502B5">
        <w:t xml:space="preserve"> z 2007 r.</w:t>
      </w:r>
      <w:r w:rsidRPr="002C26D6">
        <w:t>;</w:t>
      </w:r>
    </w:p>
    <w:p w14:paraId="5DE02EEC" w14:textId="77777777" w:rsidR="00BB76EA" w:rsidRDefault="00AA6CE0" w:rsidP="00523D0D">
      <w:pPr>
        <w:pStyle w:val="Akapitzlist"/>
        <w:numPr>
          <w:ilvl w:val="0"/>
          <w:numId w:val="49"/>
        </w:numPr>
        <w:spacing w:after="0"/>
        <w:ind w:left="284" w:hanging="284"/>
      </w:pPr>
      <w:r>
        <w:t>zwiększenia</w:t>
      </w:r>
      <w:r w:rsidRPr="002C26D6">
        <w:t xml:space="preserve"> </w:t>
      </w:r>
      <w:r>
        <w:t>do 15</w:t>
      </w:r>
      <w:r w:rsidRPr="002C26D6">
        <w:t xml:space="preserve">% </w:t>
      </w:r>
      <w:r>
        <w:t>udziału energii z</w:t>
      </w:r>
      <w:r w:rsidRPr="002C26D6">
        <w:t xml:space="preserve"> </w:t>
      </w:r>
      <w:r>
        <w:t>OZE w całkowitym zużyciu energii finalnej oraz do 10% udziału biopaliw w ogólnej konsumpcji paliw transportowych</w:t>
      </w:r>
      <w:r w:rsidR="00690ABE">
        <w:t xml:space="preserve"> do 2020 r.</w:t>
      </w:r>
      <w:r>
        <w:t>;</w:t>
      </w:r>
    </w:p>
    <w:p w14:paraId="585416FA" w14:textId="41E733B2" w:rsidR="00AA6CE0" w:rsidRDefault="00336FC9" w:rsidP="00523D0D">
      <w:pPr>
        <w:pStyle w:val="Akapitzlist"/>
        <w:numPr>
          <w:ilvl w:val="0"/>
          <w:numId w:val="49"/>
        </w:numPr>
        <w:spacing w:after="0"/>
        <w:ind w:left="284" w:hanging="284"/>
      </w:pPr>
      <w:r>
        <w:t xml:space="preserve">kontrybucji w </w:t>
      </w:r>
      <w:r w:rsidR="00BB76EA">
        <w:t xml:space="preserve">ogólnounijnym </w:t>
      </w:r>
      <w:r w:rsidR="00AA6CE0">
        <w:t>zmniejszeni</w:t>
      </w:r>
      <w:r w:rsidR="00BB76EA">
        <w:t>u</w:t>
      </w:r>
      <w:r w:rsidR="00AA6CE0">
        <w:t xml:space="preserve"> </w:t>
      </w:r>
      <w:r w:rsidR="00AA6CE0" w:rsidRPr="002C26D6">
        <w:t xml:space="preserve">emisji gazów cieplarnianych o </w:t>
      </w:r>
      <w:r>
        <w:t>20</w:t>
      </w:r>
      <w:r w:rsidR="00AA6CE0">
        <w:t>%</w:t>
      </w:r>
      <w:r w:rsidR="00AA6CE0" w:rsidRPr="002C26D6">
        <w:t xml:space="preserve"> </w:t>
      </w:r>
      <w:r w:rsidR="00AA6CE0">
        <w:t>(w porównaniu do 1990 r.)</w:t>
      </w:r>
      <w:r w:rsidR="00BB76EA">
        <w:t xml:space="preserve"> do 2020 </w:t>
      </w:r>
      <w:r w:rsidR="00690ABE">
        <w:t>r.</w:t>
      </w:r>
      <w:r>
        <w:t xml:space="preserve"> (</w:t>
      </w:r>
      <w:r w:rsidR="00BB76EA">
        <w:t>w </w:t>
      </w:r>
      <w:r>
        <w:t xml:space="preserve">przeliczeniu </w:t>
      </w:r>
      <w:r w:rsidR="00BB76EA">
        <w:t xml:space="preserve">na </w:t>
      </w:r>
      <w:r>
        <w:t>poziomy z 2005 r.: -21% w sektorach EU ETS i -10% w</w:t>
      </w:r>
      <w:r w:rsidRPr="00336FC9">
        <w:t xml:space="preserve"> non-E</w:t>
      </w:r>
      <w:r>
        <w:t>TS</w:t>
      </w:r>
      <w:r w:rsidR="00BB76EA">
        <w:t>).</w:t>
      </w:r>
    </w:p>
    <w:p w14:paraId="5DB9166F" w14:textId="2212C447" w:rsidR="00690ABE" w:rsidRDefault="00AA6CE0" w:rsidP="004146AF">
      <w:pPr>
        <w:spacing w:before="120" w:after="60"/>
      </w:pPr>
      <w:r w:rsidRPr="00D342BB">
        <w:t>W 2014 r. Rada Europejska</w:t>
      </w:r>
      <w:r>
        <w:t xml:space="preserve"> </w:t>
      </w:r>
      <w:r w:rsidR="00690ABE">
        <w:t>utrzymała kierunek przeciwdziałania zmianom klimatu i zatwierdziła cztery cele w perspektywie 2030 r. dla całej UE</w:t>
      </w:r>
      <w:r w:rsidR="00D342BB">
        <w:t>, które po rewizji w 2018 r. mają następujący kształt</w:t>
      </w:r>
      <w:r w:rsidR="00690ABE">
        <w:t>:</w:t>
      </w:r>
    </w:p>
    <w:p w14:paraId="7F369B95" w14:textId="2D37B9BE" w:rsidR="00690ABE" w:rsidRDefault="00690ABE" w:rsidP="00523D0D">
      <w:pPr>
        <w:pStyle w:val="Akapitzlist"/>
        <w:numPr>
          <w:ilvl w:val="0"/>
          <w:numId w:val="50"/>
        </w:numPr>
        <w:ind w:left="284" w:hanging="284"/>
      </w:pPr>
      <w:r>
        <w:t xml:space="preserve">zmniejszenie emisji gazów cieplarnianych o 40% w porównaniu z </w:t>
      </w:r>
      <w:r w:rsidR="005E5868">
        <w:t xml:space="preserve">emisją z </w:t>
      </w:r>
      <w:r>
        <w:t>1990</w:t>
      </w:r>
      <w:r w:rsidR="005E5868">
        <w:t xml:space="preserve"> r.</w:t>
      </w:r>
      <w:r>
        <w:t xml:space="preserve"> </w:t>
      </w:r>
      <w:r w:rsidR="00BB76EA">
        <w:t>(w przeliczeniu na poziomy z 2005 r.: -</w:t>
      </w:r>
      <w:r w:rsidR="00BC0A58">
        <w:t> 4</w:t>
      </w:r>
      <w:r w:rsidR="00BB76EA">
        <w:t>3% w sektorach EU ETS i -30% w</w:t>
      </w:r>
      <w:r w:rsidR="00BB76EA" w:rsidRPr="00336FC9">
        <w:t xml:space="preserve"> non-E</w:t>
      </w:r>
      <w:r w:rsidR="00BB76EA">
        <w:t>TS)</w:t>
      </w:r>
      <w:r>
        <w:t>;</w:t>
      </w:r>
    </w:p>
    <w:p w14:paraId="6CFBB071" w14:textId="4CA5E1C1" w:rsidR="00690ABE" w:rsidRDefault="00D342BB" w:rsidP="00523D0D">
      <w:pPr>
        <w:pStyle w:val="Akapitzlist"/>
        <w:numPr>
          <w:ilvl w:val="0"/>
          <w:numId w:val="50"/>
        </w:numPr>
        <w:ind w:left="284" w:hanging="284"/>
      </w:pPr>
      <w:r>
        <w:t>co najmniej 32</w:t>
      </w:r>
      <w:r w:rsidR="00690ABE">
        <w:t>% udział źródeł odnawialnych</w:t>
      </w:r>
      <w:r>
        <w:t xml:space="preserve"> w zużyciu finalnym energii brutto</w:t>
      </w:r>
      <w:r w:rsidR="00690ABE">
        <w:t>;</w:t>
      </w:r>
    </w:p>
    <w:p w14:paraId="0EACCF12" w14:textId="66DAB294" w:rsidR="00690ABE" w:rsidRDefault="00690ABE" w:rsidP="00523D0D">
      <w:pPr>
        <w:pStyle w:val="Akapitzlist"/>
        <w:numPr>
          <w:ilvl w:val="0"/>
          <w:numId w:val="50"/>
        </w:numPr>
        <w:ind w:left="284" w:hanging="284"/>
      </w:pPr>
      <w:r>
        <w:t xml:space="preserve">wzrost </w:t>
      </w:r>
      <w:r w:rsidR="005E5868">
        <w:t xml:space="preserve">efektywności energetycznej </w:t>
      </w:r>
      <w:r w:rsidR="00D342BB" w:rsidRPr="00D342BB">
        <w:t>o 32,5</w:t>
      </w:r>
      <w:r w:rsidR="005E5868" w:rsidRPr="00D342BB">
        <w:t>%</w:t>
      </w:r>
      <w:r w:rsidRPr="00D342BB">
        <w:t>;</w:t>
      </w:r>
    </w:p>
    <w:p w14:paraId="2D024BF7" w14:textId="0EBC4B07" w:rsidR="00AA6CE0" w:rsidRDefault="00690ABE" w:rsidP="00523D0D">
      <w:pPr>
        <w:pStyle w:val="Akapitzlist"/>
        <w:numPr>
          <w:ilvl w:val="0"/>
          <w:numId w:val="50"/>
        </w:numPr>
        <w:ind w:left="284" w:hanging="284"/>
      </w:pPr>
      <w:r>
        <w:t>ukończenie budowy wewnętrznego rynku energii UE.</w:t>
      </w:r>
      <w:r w:rsidR="00CA18E6">
        <w:t xml:space="preserve">  </w:t>
      </w:r>
    </w:p>
    <w:p w14:paraId="40079596" w14:textId="359A61F5" w:rsidR="001915F1" w:rsidRDefault="00690ABE" w:rsidP="00B5744C">
      <w:r>
        <w:t xml:space="preserve">W 2016 r. </w:t>
      </w:r>
      <w:r w:rsidR="00F54491">
        <w:t xml:space="preserve">na forum UE </w:t>
      </w:r>
      <w:r>
        <w:t xml:space="preserve">rozpoczęto prace nad </w:t>
      </w:r>
      <w:r w:rsidR="00F54491">
        <w:t xml:space="preserve">pakietem </w:t>
      </w:r>
      <w:r w:rsidR="00F54491" w:rsidRPr="00F54491">
        <w:rPr>
          <w:i/>
        </w:rPr>
        <w:t>Czysta</w:t>
      </w:r>
      <w:r w:rsidR="00F54491">
        <w:rPr>
          <w:i/>
        </w:rPr>
        <w:t xml:space="preserve"> energia dla wszystkich Europejczyków</w:t>
      </w:r>
      <w:r w:rsidR="00F54491">
        <w:t xml:space="preserve">, który </w:t>
      </w:r>
      <w:r w:rsidR="00D342BB">
        <w:t>wskazuje</w:t>
      </w:r>
      <w:r w:rsidR="00F502B5">
        <w:t xml:space="preserve"> sposób operacjonalizacji tych celów, jak również przyczyni się do </w:t>
      </w:r>
      <w:r w:rsidR="00F502B5" w:rsidRPr="00D74A54">
        <w:rPr>
          <w:b/>
        </w:rPr>
        <w:t>wdrożenia unii energetycznej</w:t>
      </w:r>
      <w:r w:rsidR="007D14E5">
        <w:t xml:space="preserve"> i </w:t>
      </w:r>
      <w:r w:rsidR="007D14E5" w:rsidRPr="004146AF">
        <w:rPr>
          <w:b/>
        </w:rPr>
        <w:t>budowy jednolitego rynku energii</w:t>
      </w:r>
      <w:r w:rsidR="005E5868">
        <w:rPr>
          <w:b/>
        </w:rPr>
        <w:t> </w:t>
      </w:r>
      <w:r w:rsidR="004146AF">
        <w:rPr>
          <w:b/>
        </w:rPr>
        <w:t>UE</w:t>
      </w:r>
      <w:r w:rsidR="007D14E5">
        <w:t>.</w:t>
      </w:r>
      <w:r w:rsidR="00F502B5">
        <w:t xml:space="preserve"> </w:t>
      </w:r>
      <w:r w:rsidR="002D1956">
        <w:t>Polski rząd bierze aktywny udział w kształtowaniu finalnych zapisów, tak aby zapewnić możliwie najlepszy interes naszego kraju.</w:t>
      </w:r>
    </w:p>
    <w:p w14:paraId="794002BD" w14:textId="77777777" w:rsidR="00B7027D" w:rsidRDefault="00B7027D" w:rsidP="00B5744C"/>
    <w:p w14:paraId="601D1A02" w14:textId="453075AD" w:rsidR="003F0C6F" w:rsidRDefault="00482B94" w:rsidP="00B5744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C3C5DA" wp14:editId="39B4C76B">
                <wp:simplePos x="0" y="0"/>
                <wp:positionH relativeFrom="margin">
                  <wp:align>right</wp:align>
                </wp:positionH>
                <wp:positionV relativeFrom="paragraph">
                  <wp:posOffset>39701</wp:posOffset>
                </wp:positionV>
                <wp:extent cx="1223645" cy="504000"/>
                <wp:effectExtent l="57150" t="38100" r="52705" b="67945"/>
                <wp:wrapSquare wrapText="bothSides"/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2B422" w14:textId="7F065051" w:rsidR="00A406ED" w:rsidRPr="00482B94" w:rsidRDefault="00A406ED" w:rsidP="00482B9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zużycie energii pierwotnej i finalnej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3C5DA" id="Prostokąt 74" o:spid="_x0000_s1028" style="position:absolute;left:0;text-align:left;margin-left:45.15pt;margin-top:3.15pt;width:96.35pt;height:39.7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" fillcolor="white [3212]" stroked="f">
                <v:shadow on="t" color="black" opacity="41287f" offset="0,1.5pt"/>
                <v:textbox>
                  <w:txbxContent>
                    <w:p w14:paraId="4BD2B422" w14:textId="7F065051" w:rsidR="00A406ED" w:rsidRPr="00482B94" w:rsidRDefault="00A406ED" w:rsidP="00482B9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zużycie energii pierwotnej i finalnej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05E9">
        <w:t xml:space="preserve">Polska zużywa ok. 4 400 PJ </w:t>
      </w:r>
      <w:r w:rsidR="00DE05E9" w:rsidRPr="002D1956">
        <w:rPr>
          <w:b/>
        </w:rPr>
        <w:t>energii pierwotnej</w:t>
      </w:r>
      <w:r w:rsidR="00DE05E9">
        <w:t>,</w:t>
      </w:r>
      <w:r w:rsidR="00346A1D">
        <w:t xml:space="preserve"> przy czym większość stanowi węgiel kamienny i ropa naftowa</w:t>
      </w:r>
      <w:r w:rsidR="002D1956">
        <w:t xml:space="preserve">, a w dalszej kolejności </w:t>
      </w:r>
      <w:r w:rsidR="002D1956" w:rsidRPr="002D1956">
        <w:t>gaz ziemny, węgiel brunatny oraz źródła odnawialne</w:t>
      </w:r>
      <w:r w:rsidR="00346A1D">
        <w:t xml:space="preserve">. Wciąż kluczową rolę w </w:t>
      </w:r>
      <w:r w:rsidR="00E7544E">
        <w:t xml:space="preserve">finalnym </w:t>
      </w:r>
      <w:r w:rsidR="00346A1D">
        <w:t>zużyciu energii stanowią gospodarstwa domowe</w:t>
      </w:r>
      <w:r w:rsidR="00533E8F">
        <w:t xml:space="preserve"> oraz transport, ale relacja mię</w:t>
      </w:r>
      <w:r w:rsidR="00346A1D">
        <w:t xml:space="preserve">dzy nimi ulega stopniowym zmianom – </w:t>
      </w:r>
      <w:r w:rsidR="002D1956">
        <w:t xml:space="preserve">poprawa efektywności energetycznej </w:t>
      </w:r>
      <w:r w:rsidR="00E7544E">
        <w:t xml:space="preserve">wpływa na zmniejszenie </w:t>
      </w:r>
      <w:r w:rsidR="002D1956">
        <w:t>popytu w mieszkalnictwie, zaś wzrost zużycia w</w:t>
      </w:r>
      <w:r w:rsidR="00BB76EA">
        <w:t> </w:t>
      </w:r>
      <w:r w:rsidR="002D1956">
        <w:t>transporcie związany jest z przyrostem</w:t>
      </w:r>
      <w:r w:rsidR="00346A1D">
        <w:t xml:space="preserve"> </w:t>
      </w:r>
      <w:r w:rsidR="002D1956">
        <w:t xml:space="preserve">jego </w:t>
      </w:r>
      <w:r w:rsidR="00346A1D">
        <w:t>udział</w:t>
      </w:r>
      <w:r w:rsidR="002D1956">
        <w:t>u</w:t>
      </w:r>
      <w:r w:rsidR="00346A1D">
        <w:t xml:space="preserve"> w kreowaniu PKB</w:t>
      </w:r>
      <w:r w:rsidR="0096258A">
        <w:t xml:space="preserve">. </w:t>
      </w:r>
    </w:p>
    <w:p w14:paraId="4ED64324" w14:textId="77777777" w:rsidR="00FB5D96" w:rsidRDefault="00FB5D96" w:rsidP="00FB5D96">
      <w:pPr>
        <w:pStyle w:val="Bezodstpw"/>
      </w:pPr>
    </w:p>
    <w:p w14:paraId="50F2E8ED" w14:textId="1CC3CC5B" w:rsidR="003468ED" w:rsidRDefault="00482B94" w:rsidP="00FA43D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7198715" wp14:editId="67532D69">
                <wp:simplePos x="0" y="0"/>
                <wp:positionH relativeFrom="margin">
                  <wp:align>right</wp:align>
                </wp:positionH>
                <wp:positionV relativeFrom="paragraph">
                  <wp:posOffset>48536</wp:posOffset>
                </wp:positionV>
                <wp:extent cx="1223645" cy="504000"/>
                <wp:effectExtent l="57150" t="38100" r="52705" b="67945"/>
                <wp:wrapSquare wrapText="bothSides"/>
                <wp:docPr id="75" name="Prost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B349D" w14:textId="09CC0277" w:rsidR="00A406ED" w:rsidRPr="00482B94" w:rsidRDefault="00A406ED" w:rsidP="00482B9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surowce</w:t>
                            </w:r>
                            <w:r w:rsidRPr="00482B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energetyczne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8715" id="Prostokąt 75" o:spid="_x0000_s1029" style="position:absolute;left:0;text-align:left;margin-left:45.15pt;margin-top:3.8pt;width:96.35pt;height:39.7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" fillcolor="white [3212]" stroked="f">
                <v:shadow on="t" color="black" opacity="41287f" offset="0,1.5pt"/>
                <v:textbox>
                  <w:txbxContent>
                    <w:p w14:paraId="6EEB349D" w14:textId="09CC0277" w:rsidR="00A406ED" w:rsidRPr="00482B94" w:rsidRDefault="00A406ED" w:rsidP="00482B9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surowce</w:t>
                      </w:r>
                      <w:r w:rsidRPr="00482B94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energetyczne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6258A">
        <w:t xml:space="preserve">Zapotrzebowanie na </w:t>
      </w:r>
      <w:r w:rsidR="0096258A" w:rsidRPr="00EC41C6">
        <w:rPr>
          <w:b/>
        </w:rPr>
        <w:t>węgiel kamienny</w:t>
      </w:r>
      <w:r w:rsidR="0096258A">
        <w:t xml:space="preserve"> w większości pokrywane jest przez surowiec krajowy, a wymiana import-ekspo</w:t>
      </w:r>
      <w:r w:rsidR="00EC41C6">
        <w:t>rt wynika z lokalizacji popytu oraz</w:t>
      </w:r>
      <w:r w:rsidR="0096258A">
        <w:t xml:space="preserve"> dostępności surowca o danych właściwościach. </w:t>
      </w:r>
      <w:r w:rsidR="003F0C6F">
        <w:t>Sek</w:t>
      </w:r>
      <w:r w:rsidR="00533E8F">
        <w:t>tor górnictwa przeszedł znaczącą</w:t>
      </w:r>
      <w:r w:rsidR="003F0C6F">
        <w:t xml:space="preserve"> restrukturyzację, co wpłynęło na rentowność wydobycia paliwa</w:t>
      </w:r>
      <w:r w:rsidR="00EC41C6">
        <w:t>, choć optymalne wykorzystanie zasobów wymaga dalszych działań</w:t>
      </w:r>
      <w:r w:rsidR="003F0C6F">
        <w:t>.</w:t>
      </w:r>
      <w:r w:rsidR="003468ED">
        <w:t xml:space="preserve"> Popyt na </w:t>
      </w:r>
      <w:r w:rsidR="003468ED" w:rsidRPr="003468ED">
        <w:rPr>
          <w:b/>
        </w:rPr>
        <w:t>węgiel brunatny</w:t>
      </w:r>
      <w:r w:rsidR="003468ED" w:rsidRPr="003468ED">
        <w:t>,</w:t>
      </w:r>
      <w:r w:rsidR="003468ED">
        <w:t xml:space="preserve"> ze względu na właściwości, pokrywany jest w pobliżu wydobycia. Polska posiada perspektywiczne złoża, jednakże energetyczne wykorzystanie tego surowca jest </w:t>
      </w:r>
      <w:r w:rsidR="00AA57F2">
        <w:t>i będzie utrudnione z uwagi na konieczność spełnienia</w:t>
      </w:r>
      <w:r w:rsidR="003468ED">
        <w:t xml:space="preserve"> wymogów środowiskowych oraz obciążenia kosztami </w:t>
      </w:r>
      <w:r w:rsidR="00D74A54">
        <w:t xml:space="preserve">polityki </w:t>
      </w:r>
      <w:r w:rsidR="007D14E5">
        <w:t>klimatyczno-</w:t>
      </w:r>
      <w:r w:rsidR="00D74A54">
        <w:t>środowiskowej. W </w:t>
      </w:r>
      <w:r w:rsidR="003468ED">
        <w:t xml:space="preserve">przypadku </w:t>
      </w:r>
      <w:r w:rsidR="003468ED" w:rsidRPr="003468ED">
        <w:rPr>
          <w:b/>
        </w:rPr>
        <w:t>odnawialnych surowców energetycznych</w:t>
      </w:r>
      <w:r w:rsidR="003468ED">
        <w:t xml:space="preserve"> kluczowe znaczenie ma ich lokalne wykorzystanie, ale </w:t>
      </w:r>
      <w:r w:rsidR="00F12A5F">
        <w:t>ze wzg</w:t>
      </w:r>
      <w:r w:rsidR="0040091B">
        <w:t>lędu na niską wartość opałową i </w:t>
      </w:r>
      <w:r w:rsidR="00F12A5F">
        <w:t xml:space="preserve">koszty przygotowania do spalenia, </w:t>
      </w:r>
      <w:r w:rsidR="003468ED">
        <w:t xml:space="preserve">ich wykorzystanie </w:t>
      </w:r>
      <w:r w:rsidR="007D14E5">
        <w:t>w </w:t>
      </w:r>
      <w:r w:rsidR="00F12A5F">
        <w:t>energetyce bywa nieefektywne ekonomicznie</w:t>
      </w:r>
      <w:r w:rsidR="0040091B">
        <w:t xml:space="preserve">. </w:t>
      </w:r>
    </w:p>
    <w:p w14:paraId="6EF4EABD" w14:textId="07601157" w:rsidR="00DE05E9" w:rsidRDefault="003F0C6F" w:rsidP="00FA43DC">
      <w:r>
        <w:t>Polska nie posiada zna</w:t>
      </w:r>
      <w:r w:rsidR="00885189">
        <w:t xml:space="preserve">czących zasobów </w:t>
      </w:r>
      <w:r w:rsidR="00885189" w:rsidRPr="00EC41C6">
        <w:rPr>
          <w:b/>
        </w:rPr>
        <w:t>ropy naftowej i </w:t>
      </w:r>
      <w:r w:rsidRPr="00EC41C6">
        <w:rPr>
          <w:b/>
        </w:rPr>
        <w:t>gazu ziemnego</w:t>
      </w:r>
      <w:r>
        <w:t>, dlatego popyt krajowy pokrywany jest przede wszyst</w:t>
      </w:r>
      <w:r w:rsidR="00AD7851">
        <w:t>kim importem (odpowiednio ok. 96</w:t>
      </w:r>
      <w:r>
        <w:t xml:space="preserve">% i </w:t>
      </w:r>
      <w:r w:rsidR="00533E8F">
        <w:t>7</w:t>
      </w:r>
      <w:r w:rsidR="00821CF7">
        <w:t>8</w:t>
      </w:r>
      <w:r w:rsidR="00533E8F">
        <w:t>%</w:t>
      </w:r>
      <w:r>
        <w:t>). Surowce te</w:t>
      </w:r>
      <w:r w:rsidR="0096258A">
        <w:t xml:space="preserve"> sprowadzane </w:t>
      </w:r>
      <w:r>
        <w:t xml:space="preserve">są </w:t>
      </w:r>
      <w:r w:rsidR="0096258A">
        <w:t>do Polski</w:t>
      </w:r>
      <w:r>
        <w:t xml:space="preserve"> głównie </w:t>
      </w:r>
      <w:r w:rsidR="00EC41C6">
        <w:t>z kierunku wschodniego</w:t>
      </w:r>
      <w:r>
        <w:t>, ale w  </w:t>
      </w:r>
      <w:r w:rsidR="0096258A">
        <w:t>ostatnim czasie nastąpiła znacząca zmiana w strukturze kierunków importu (zwłaszcza ropy naftowej)</w:t>
      </w:r>
      <w:r w:rsidR="0040091B">
        <w:t>.</w:t>
      </w:r>
      <w:r w:rsidR="0096258A">
        <w:t xml:space="preserve"> </w:t>
      </w:r>
      <w:r w:rsidR="00EC41C6">
        <w:t xml:space="preserve">Jest to efekt </w:t>
      </w:r>
      <w:r w:rsidR="0096258A">
        <w:t>skutecznej polity</w:t>
      </w:r>
      <w:r w:rsidR="00EC41C6">
        <w:t>ki</w:t>
      </w:r>
      <w:r w:rsidR="0096258A">
        <w:t xml:space="preserve"> </w:t>
      </w:r>
      <w:r w:rsidR="0096258A" w:rsidRPr="00FB5D96">
        <w:t>handlowej, a</w:t>
      </w:r>
      <w:r w:rsidR="00EC41C6" w:rsidRPr="00FB5D96">
        <w:t>le</w:t>
      </w:r>
      <w:r w:rsidR="0096258A" w:rsidRPr="00FB5D96">
        <w:t xml:space="preserve"> przede wszystkim wzrost</w:t>
      </w:r>
      <w:r w:rsidR="00EC41C6" w:rsidRPr="00FB5D96">
        <w:t>u</w:t>
      </w:r>
      <w:r w:rsidR="0096258A" w:rsidRPr="00FB5D96">
        <w:t xml:space="preserve"> </w:t>
      </w:r>
      <w:r w:rsidR="00EC41C6" w:rsidRPr="00FB5D96">
        <w:t xml:space="preserve">technicznych </w:t>
      </w:r>
      <w:r w:rsidR="0096258A" w:rsidRPr="00FB5D96">
        <w:t>możliwości odbioru i magazynowania surowca.</w:t>
      </w:r>
      <w:r w:rsidR="00533E8F" w:rsidRPr="00FB5D96">
        <w:t xml:space="preserve"> </w:t>
      </w:r>
      <w:r w:rsidR="00EC41C6" w:rsidRPr="00FB5D96">
        <w:t>Dla bezpieczeństwa dostaw k</w:t>
      </w:r>
      <w:r w:rsidR="00533E8F" w:rsidRPr="00FB5D96">
        <w:t xml:space="preserve">onieczne </w:t>
      </w:r>
      <w:r w:rsidR="00EC41C6" w:rsidRPr="00FB5D96">
        <w:t>s</w:t>
      </w:r>
      <w:r w:rsidR="00533E8F" w:rsidRPr="00FB5D96">
        <w:t xml:space="preserve">ą dalsze działania </w:t>
      </w:r>
      <w:r w:rsidR="005B4BFB" w:rsidRPr="00FB5D96">
        <w:t>umożl</w:t>
      </w:r>
      <w:r w:rsidR="0040091B">
        <w:t>i</w:t>
      </w:r>
      <w:r w:rsidR="005B4BFB" w:rsidRPr="00FB5D96">
        <w:t>wiające realną dywersyfikację kierunków i dostaw</w:t>
      </w:r>
      <w:r w:rsidR="00D74A54">
        <w:t xml:space="preserve">. </w:t>
      </w:r>
      <w:r w:rsidR="007D14E5">
        <w:t xml:space="preserve">Jednocześnie dla zachowania bezpieczeństwa gospodarczego w regionie polski rząd angażuje się </w:t>
      </w:r>
      <w:r w:rsidR="00E42553">
        <w:t xml:space="preserve">w </w:t>
      </w:r>
      <w:r w:rsidR="007D14E5">
        <w:t xml:space="preserve">inne sprawy międzynarodowe </w:t>
      </w:r>
      <w:r w:rsidR="00AA57F2">
        <w:t>np</w:t>
      </w:r>
      <w:r w:rsidR="007D14E5">
        <w:t xml:space="preserve">. uniemożliwienie budowy gazociągu </w:t>
      </w:r>
      <w:r w:rsidR="007D14E5" w:rsidRPr="00AA57F2">
        <w:rPr>
          <w:i/>
        </w:rPr>
        <w:t>Nord Stream 2</w:t>
      </w:r>
      <w:r w:rsidR="007D14E5">
        <w:t>.</w:t>
      </w:r>
    </w:p>
    <w:p w14:paraId="20DE5C2D" w14:textId="77777777" w:rsidR="00FB5D96" w:rsidRDefault="00FB5D96" w:rsidP="00FB5D96">
      <w:pPr>
        <w:pStyle w:val="Bezodstpw"/>
      </w:pPr>
    </w:p>
    <w:p w14:paraId="2ED8B7CE" w14:textId="1C934843" w:rsidR="00DC47A6" w:rsidRDefault="00482B94" w:rsidP="00B5744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4655145" wp14:editId="7D01F14E">
                <wp:simplePos x="0" y="0"/>
                <wp:positionH relativeFrom="margin">
                  <wp:align>right</wp:align>
                </wp:positionH>
                <wp:positionV relativeFrom="paragraph">
                  <wp:posOffset>64632</wp:posOffset>
                </wp:positionV>
                <wp:extent cx="1223645" cy="432000"/>
                <wp:effectExtent l="57150" t="38100" r="52705" b="82550"/>
                <wp:wrapSquare wrapText="bothSides"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F16E5" w14:textId="1DA2CC0D" w:rsidR="00A406ED" w:rsidRPr="00482B94" w:rsidRDefault="00A406ED" w:rsidP="00482B9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energia elektryczna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5145" id="Prostokąt 80" o:spid="_x0000_s1030" style="position:absolute;left:0;text-align:left;margin-left:45.15pt;margin-top:5.1pt;width:96.35pt;height:34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" fillcolor="white [3212]" stroked="f">
                <v:shadow on="t" color="black" opacity="41287f" offset="0,1.5pt"/>
                <v:textbox>
                  <w:txbxContent>
                    <w:p w14:paraId="50AF16E5" w14:textId="1DA2CC0D" w:rsidR="00A406ED" w:rsidRPr="00482B94" w:rsidRDefault="00A406ED" w:rsidP="00482B9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energia elektryczna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33E8F">
        <w:t xml:space="preserve">Popyt na </w:t>
      </w:r>
      <w:r w:rsidR="00533E8F" w:rsidRPr="00EC41C6">
        <w:rPr>
          <w:b/>
        </w:rPr>
        <w:t>energię elektryczną</w:t>
      </w:r>
      <w:r w:rsidR="00533E8F">
        <w:t xml:space="preserve"> </w:t>
      </w:r>
      <w:r w:rsidR="00D63DDD">
        <w:t>(blisko</w:t>
      </w:r>
      <w:r w:rsidR="005B4BFB">
        <w:t xml:space="preserve"> 170 TWh rocznie) </w:t>
      </w:r>
      <w:r w:rsidR="00533E8F">
        <w:t>pokrywany jest</w:t>
      </w:r>
      <w:r w:rsidR="005B4BFB">
        <w:t xml:space="preserve"> </w:t>
      </w:r>
      <w:r w:rsidR="001869C8">
        <w:t xml:space="preserve">przez </w:t>
      </w:r>
      <w:r w:rsidR="005B4BFB">
        <w:t>krajowe elektrownie</w:t>
      </w:r>
      <w:r w:rsidR="001869C8">
        <w:t xml:space="preserve"> (głównie zawodowe)</w:t>
      </w:r>
      <w:r w:rsidR="005B4BFB">
        <w:t>, a</w:t>
      </w:r>
      <w:r w:rsidR="001869C8">
        <w:t> </w:t>
      </w:r>
      <w:r w:rsidR="005B4BFB">
        <w:t xml:space="preserve">relacja import-eksport ma </w:t>
      </w:r>
      <w:r w:rsidR="001869C8">
        <w:t>znaczenie jedyne regulacyjne. Głównym surowcem wykorzystywanym do pokrycia zapotrzebowania jest węgiel kamienny i</w:t>
      </w:r>
      <w:r w:rsidR="00FA43DC">
        <w:t> </w:t>
      </w:r>
      <w:r w:rsidR="001869C8">
        <w:t>brunatny, ale coraz większe znaczenie ma udział odnawialnych źródeł energii (OZE) oraz gazu ziemnego. Spodziewany jest dalsz</w:t>
      </w:r>
      <w:r w:rsidR="00FA43DC">
        <w:t>y wzrost udziału OZE w bilansie</w:t>
      </w:r>
      <w:r w:rsidR="001869C8">
        <w:t xml:space="preserve"> ze względu na realizację zobowiązań międzynarodowych</w:t>
      </w:r>
      <w:r w:rsidR="001915F1">
        <w:t xml:space="preserve">, </w:t>
      </w:r>
      <w:r w:rsidR="00EC41C6">
        <w:t xml:space="preserve">co determinuje </w:t>
      </w:r>
      <w:r w:rsidR="00FA43DC">
        <w:t>dalsze zmiany w</w:t>
      </w:r>
      <w:r w:rsidR="00D74A54">
        <w:t xml:space="preserve"> </w:t>
      </w:r>
      <w:r w:rsidR="002864B9">
        <w:t xml:space="preserve">krajowym </w:t>
      </w:r>
      <w:r w:rsidR="00D74A54">
        <w:t>systemie elektroenergetycznym</w:t>
      </w:r>
      <w:r w:rsidR="002864B9">
        <w:t xml:space="preserve"> (KSE)</w:t>
      </w:r>
      <w:r w:rsidR="00D74A54">
        <w:t xml:space="preserve">. </w:t>
      </w:r>
      <w:r w:rsidR="00DC47A6">
        <w:t>System staje przed wyzwaniem zapewniania elastyczności i pewności pracy, a j</w:t>
      </w:r>
      <w:r w:rsidR="00B7027D">
        <w:t xml:space="preserve">ednocześnie moce wytwórcze </w:t>
      </w:r>
      <w:r w:rsidR="00DC47A6">
        <w:t xml:space="preserve">oparte o paliwa kopalne </w:t>
      </w:r>
      <w:r w:rsidR="00B7027D">
        <w:t>podlegają rygorystycznym wymogom polityki środowiskowej (</w:t>
      </w:r>
      <w:r w:rsidR="007D14E5">
        <w:t xml:space="preserve">dostosowanie jednostek wytwórczych do dyrektywy o emisjach przemysłowych – IED i konkluzji w sprawie </w:t>
      </w:r>
      <w:r w:rsidR="007D14E5" w:rsidRPr="003D2697">
        <w:t>najlepsz</w:t>
      </w:r>
      <w:r w:rsidR="007D14E5">
        <w:t>ych dostępnych</w:t>
      </w:r>
      <w:r w:rsidR="007D14E5" w:rsidRPr="003D2697">
        <w:t xml:space="preserve"> </w:t>
      </w:r>
      <w:r w:rsidR="007D14E5">
        <w:t>technik – BAT)</w:t>
      </w:r>
      <w:r w:rsidR="00DC47A6">
        <w:t xml:space="preserve">. </w:t>
      </w:r>
    </w:p>
    <w:p w14:paraId="4B24F75D" w14:textId="52DCC214" w:rsidR="00E6203D" w:rsidRDefault="00DC47A6" w:rsidP="00E6203D">
      <w:r>
        <w:lastRenderedPageBreak/>
        <w:t>Choć spełnienie wymogów środowiskowych</w:t>
      </w:r>
      <w:r w:rsidR="004146AF">
        <w:t xml:space="preserve"> </w:t>
      </w:r>
      <w:r>
        <w:t>wpływa na poprawę efektywności energetycznej i redukcję wpływu sektora na środowisko, może</w:t>
      </w:r>
      <w:r w:rsidR="004146AF">
        <w:t xml:space="preserve"> prowadzić do </w:t>
      </w:r>
      <w:r w:rsidR="00E6203D">
        <w:t xml:space="preserve">wcześniejszego </w:t>
      </w:r>
      <w:r w:rsidR="004146AF">
        <w:t>zakończenia eksploatacji</w:t>
      </w:r>
      <w:r w:rsidR="00E42553">
        <w:t xml:space="preserve"> jednostek wytwórczych</w:t>
      </w:r>
      <w:r w:rsidR="004146AF">
        <w:t>.</w:t>
      </w:r>
      <w:r>
        <w:t xml:space="preserve"> </w:t>
      </w:r>
      <w:r w:rsidR="00E6203D">
        <w:t xml:space="preserve">Z uwagi na spodziewane znaczące wycofania mocy w najbliższych kilkunastu latach </w:t>
      </w:r>
      <w:r>
        <w:t>(z przyczyn naturalnych i ekologiczno-</w:t>
      </w:r>
      <w:r w:rsidR="00AA57F2">
        <w:t>ekonomicznyc</w:t>
      </w:r>
      <w:r>
        <w:t xml:space="preserve">h) </w:t>
      </w:r>
      <w:r w:rsidR="00E6203D">
        <w:t xml:space="preserve">oraz wzrost popytu na energię elektryczną, konieczna będzie rozbudowa zasobów wytwórczych. </w:t>
      </w:r>
      <w:r>
        <w:t xml:space="preserve">Istotny wpływ na kształt sektora oraz na wystarczalność mocy będzie miał </w:t>
      </w:r>
      <w:r w:rsidR="00E6203D" w:rsidRPr="00BB76EA">
        <w:rPr>
          <w:b/>
        </w:rPr>
        <w:t>rynek mocy</w:t>
      </w:r>
      <w:r w:rsidR="00E6203D">
        <w:t xml:space="preserve">, który spowoduje, że od 2021 r. </w:t>
      </w:r>
      <w:r w:rsidR="00336FC9">
        <w:t>rynek energii będzie obejmował dwa towary – moc i energię elektryczną.</w:t>
      </w:r>
      <w:r>
        <w:t xml:space="preserve"> </w:t>
      </w:r>
    </w:p>
    <w:p w14:paraId="68450A63" w14:textId="23BDA571" w:rsidR="00336FC9" w:rsidRDefault="00336FC9" w:rsidP="00E6203D"/>
    <w:p w14:paraId="3D809B52" w14:textId="258A534E" w:rsidR="00336FC9" w:rsidRDefault="00383D88" w:rsidP="00383D8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48A6AD" wp14:editId="4E932736">
                <wp:simplePos x="0" y="0"/>
                <wp:positionH relativeFrom="margin">
                  <wp:posOffset>4491355</wp:posOffset>
                </wp:positionH>
                <wp:positionV relativeFrom="paragraph">
                  <wp:posOffset>45085</wp:posOffset>
                </wp:positionV>
                <wp:extent cx="1223645" cy="432000"/>
                <wp:effectExtent l="57150" t="38100" r="52705" b="82550"/>
                <wp:wrapSquare wrapText="bothSides"/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5245B" w14:textId="7B824F3F" w:rsidR="00A406ED" w:rsidRPr="00482B94" w:rsidRDefault="00A406ED" w:rsidP="00383D88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rynki energii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A6AD" id="Prostokąt 76" o:spid="_x0000_s1031" style="position:absolute;left:0;text-align:left;margin-left:353.65pt;margin-top:3.55pt;width:96.35pt;height:34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" fillcolor="white [3212]" stroked="f">
                <v:shadow on="t" color="black" opacity="41287f" offset="0,1.5pt"/>
                <v:textbox>
                  <w:txbxContent>
                    <w:p w14:paraId="48A5245B" w14:textId="7B824F3F" w:rsidR="00A406ED" w:rsidRPr="00482B94" w:rsidRDefault="00A406ED" w:rsidP="00383D88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rynki energii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30FE7">
        <w:t>Rozpoczęta w</w:t>
      </w:r>
      <w:r w:rsidR="002E05AC">
        <w:t xml:space="preserve"> </w:t>
      </w:r>
      <w:r w:rsidR="00630FE7">
        <w:t xml:space="preserve">połowie lat 90. ubiegłego wieku liberalizacja spowodowała </w:t>
      </w:r>
      <w:r>
        <w:t>zmiany w </w:t>
      </w:r>
      <w:r w:rsidR="00630FE7">
        <w:t xml:space="preserve">funkcjonowaniu </w:t>
      </w:r>
      <w:r>
        <w:t>sektora energetycznego</w:t>
      </w:r>
      <w:r w:rsidR="00630FE7">
        <w:t>, a</w:t>
      </w:r>
      <w:r>
        <w:t xml:space="preserve"> </w:t>
      </w:r>
      <w:r w:rsidR="00630FE7">
        <w:t xml:space="preserve">jednocześnie </w:t>
      </w:r>
      <w:r>
        <w:t>wpłynęła</w:t>
      </w:r>
      <w:r w:rsidR="00630FE7">
        <w:t xml:space="preserve"> na bardziej konkurencyjne kształtowanie cen energii. </w:t>
      </w:r>
      <w:r>
        <w:t xml:space="preserve">Trendy światowe, a także zmiany regulacji unijnych wymuszają dalsze zmiany na </w:t>
      </w:r>
      <w:r>
        <w:rPr>
          <w:b/>
        </w:rPr>
        <w:t>rynkach</w:t>
      </w:r>
      <w:r w:rsidRPr="00630FE7">
        <w:rPr>
          <w:b/>
        </w:rPr>
        <w:t xml:space="preserve"> energii</w:t>
      </w:r>
      <w:r>
        <w:t xml:space="preserve">. Obok uwolnienia cen i dopuszczenia różnych podmiotów do funkcjonowania na rynku, wzmocnieniu ulega pozycja konsumenta, także jako wytwórcy energii. Rynki energii elektrycznej, gazu ziemnego oraz paliw ze względu na pokrywanie podstawowych potrzeb społeczeństwa i gospodarki, nadal wymagają regulacji. </w:t>
      </w:r>
      <w:r w:rsidR="00DC47A6">
        <w:t>Z uwagi</w:t>
      </w:r>
      <w:r w:rsidR="00951B65">
        <w:t xml:space="preserve"> na lokalny </w:t>
      </w:r>
      <w:r w:rsidR="008C66F9">
        <w:t>sposób</w:t>
      </w:r>
      <w:r w:rsidR="00951B65">
        <w:t xml:space="preserve"> pokrywania potrzeb cieplnych, nie istnieje krajowy ry</w:t>
      </w:r>
      <w:r w:rsidR="008C66F9">
        <w:t>nek ciepła, dlatego regulacje w tym zakresie mają odmienny charakter.</w:t>
      </w:r>
    </w:p>
    <w:p w14:paraId="6F5517B7" w14:textId="7637ED0C" w:rsidR="008C66F9" w:rsidRDefault="008C66F9" w:rsidP="00383D88"/>
    <w:p w14:paraId="5A8DD946" w14:textId="6596C6B0" w:rsidR="008C66F9" w:rsidRPr="008C66F9" w:rsidRDefault="00D51C46" w:rsidP="00383D8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4EFB086" wp14:editId="7E540F6A">
                <wp:simplePos x="0" y="0"/>
                <wp:positionH relativeFrom="margin">
                  <wp:posOffset>4493895</wp:posOffset>
                </wp:positionH>
                <wp:positionV relativeFrom="paragraph">
                  <wp:posOffset>50800</wp:posOffset>
                </wp:positionV>
                <wp:extent cx="1223645" cy="432000"/>
                <wp:effectExtent l="57150" t="38100" r="52705" b="82550"/>
                <wp:wrapSquare wrapText="bothSides"/>
                <wp:docPr id="7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0403C" w14:textId="585F00B0" w:rsidR="00A406ED" w:rsidRPr="00482B94" w:rsidRDefault="00A406ED" w:rsidP="00D51C46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potrzeby cieplne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FB086" id="Prostokąt 77" o:spid="_x0000_s1032" style="position:absolute;left:0;text-align:left;margin-left:353.85pt;margin-top:4pt;width:96.35pt;height:34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" fillcolor="white [3212]" stroked="f">
                <v:shadow on="t" color="black" opacity="41287f" offset="0,1.5pt"/>
                <v:textbox>
                  <w:txbxContent>
                    <w:p w14:paraId="2C10403C" w14:textId="585F00B0" w:rsidR="00A406ED" w:rsidRPr="00482B94" w:rsidRDefault="00A406ED" w:rsidP="00D51C46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potrzeby cieplne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C66F9" w:rsidRPr="008C66F9">
        <w:rPr>
          <w:b/>
        </w:rPr>
        <w:t>Potrzeby cieplne</w:t>
      </w:r>
      <w:r w:rsidR="008C66F9">
        <w:t xml:space="preserve"> </w:t>
      </w:r>
      <w:r w:rsidR="00073511">
        <w:t>za</w:t>
      </w:r>
      <w:r w:rsidR="00E42553">
        <w:t>spokajane</w:t>
      </w:r>
      <w:r w:rsidR="00073511">
        <w:t xml:space="preserve"> </w:t>
      </w:r>
      <w:r w:rsidR="008C66F9">
        <w:t>są w Polsce przez ciepłownictwo systemowe lub przy wykorzystan</w:t>
      </w:r>
      <w:r w:rsidR="00D342BB">
        <w:t xml:space="preserve">iu indywidulanych instalacji, a </w:t>
      </w:r>
      <w:r w:rsidR="008C66F9">
        <w:t xml:space="preserve">głównym paliwem jest węgiel kamienny. </w:t>
      </w:r>
      <w:r w:rsidR="00073511">
        <w:t>T</w:t>
      </w:r>
      <w:r w:rsidR="00DC47A6">
        <w:t xml:space="preserve">ermomodernizacje budynków </w:t>
      </w:r>
      <w:r w:rsidR="00073511">
        <w:t>oraz nowe standardy charakterystyki energetycznej budynków wpłynęły</w:t>
      </w:r>
      <w:r w:rsidR="00DC47A6">
        <w:t xml:space="preserve"> na </w:t>
      </w:r>
      <w:r w:rsidR="00073511">
        <w:t xml:space="preserve">poprawę efektywności energetycznej oraz </w:t>
      </w:r>
      <w:r w:rsidR="00DC47A6">
        <w:t xml:space="preserve">obniżenie </w:t>
      </w:r>
      <w:r w:rsidR="00073511">
        <w:t>popytu na</w:t>
      </w:r>
      <w:r w:rsidR="00DC47A6">
        <w:t xml:space="preserve"> ciep</w:t>
      </w:r>
      <w:r w:rsidR="00073511">
        <w:t xml:space="preserve">ło. Nadal jednak </w:t>
      </w:r>
      <w:r w:rsidR="00314B8C">
        <w:t xml:space="preserve">indywidualne </w:t>
      </w:r>
      <w:r w:rsidR="00073511">
        <w:t>p</w:t>
      </w:r>
      <w:r w:rsidR="008C66F9">
        <w:t>okrywanie p</w:t>
      </w:r>
      <w:r w:rsidR="00073511">
        <w:t>otrzeb cieplnych, obok emisji z </w:t>
      </w:r>
      <w:r w:rsidR="008C66F9">
        <w:t xml:space="preserve">transportu ma kluczowe znaczenie dla </w:t>
      </w:r>
      <w:r w:rsidR="008C66F9" w:rsidRPr="008C66F9">
        <w:rPr>
          <w:b/>
        </w:rPr>
        <w:t>jakości powietrza</w:t>
      </w:r>
      <w:r w:rsidR="008C66F9">
        <w:t>. Wciąż zbyt wiele gospodarstw domowych wykorzystuje niskiej jakości paliwa kopalne i odpady do ogrzewania</w:t>
      </w:r>
      <w:r w:rsidR="00073511">
        <w:t>,</w:t>
      </w:r>
      <w:r w:rsidR="008C66F9">
        <w:t xml:space="preserve"> przyczyniając się do po</w:t>
      </w:r>
      <w:r w:rsidR="00AA57F2">
        <w:t>w</w:t>
      </w:r>
      <w:r w:rsidR="008C66F9">
        <w:t xml:space="preserve">stawania tzw. </w:t>
      </w:r>
      <w:r w:rsidR="008C66F9" w:rsidRPr="008C66F9">
        <w:rPr>
          <w:b/>
          <w:i/>
        </w:rPr>
        <w:t>niskiej emisji</w:t>
      </w:r>
      <w:r w:rsidR="008C66F9">
        <w:t>. Jednocześnie pokrywanie p</w:t>
      </w:r>
      <w:r w:rsidR="00DC47A6">
        <w:t>opytu na ciepło związane jest z p</w:t>
      </w:r>
      <w:r w:rsidR="00073511">
        <w:t xml:space="preserve">roblemem </w:t>
      </w:r>
      <w:r w:rsidR="00073511" w:rsidRPr="002E05AC">
        <w:rPr>
          <w:b/>
        </w:rPr>
        <w:t>ubóstwa energetycznego</w:t>
      </w:r>
      <w:r w:rsidR="00073511">
        <w:t xml:space="preserve">, ze względu na kluczowy udział ciepła w zapotrzebowaniu na energię w gospodarstwie domowym. Ze względu na ogromne znaczenie obu problemów dla społeczeństwa, a także głębokość ukrytych ich kosztów (zwłaszcza </w:t>
      </w:r>
      <w:r w:rsidR="00D342BB">
        <w:t>w </w:t>
      </w:r>
      <w:r w:rsidR="0003342F">
        <w:t>zakresie ochrony zdrowia</w:t>
      </w:r>
      <w:r w:rsidR="00073511">
        <w:t xml:space="preserve">) rząd </w:t>
      </w:r>
      <w:r w:rsidR="00314B8C">
        <w:t xml:space="preserve">skupił szczególną uwagę na ich niwelacji (program </w:t>
      </w:r>
      <w:r w:rsidR="00314B8C">
        <w:rPr>
          <w:i/>
        </w:rPr>
        <w:t>Czyste powietrze</w:t>
      </w:r>
      <w:r w:rsidR="00314B8C">
        <w:t>).</w:t>
      </w:r>
    </w:p>
    <w:p w14:paraId="52E3A023" w14:textId="04B3618E" w:rsidR="00630FE7" w:rsidRDefault="00630FE7" w:rsidP="00E6203D"/>
    <w:p w14:paraId="0DA9206E" w14:textId="1DCE69D1" w:rsidR="00205B1C" w:rsidRDefault="00205B1C" w:rsidP="00205B1C"/>
    <w:p w14:paraId="379D1923" w14:textId="4F1BCCD5" w:rsidR="00D51C46" w:rsidRDefault="00D51C46" w:rsidP="00D51C46">
      <w:r>
        <w:t xml:space="preserve">Sektor energetyczny podlega wielu zmianom. Dla jego właściwego funkcjonowania kluczowe znaczenie ma właściwe zarządzanie i realizowanie strategicznie wyznaczonych kierunków, czego nieodłącznym elementem jest postęp w badaniach i rozwoju oraz wdrażanie efektywnych ekonomicznie innowacji. Niemniej ważny jest adekwatny do potrzeb rynku system nauki i szkolnictwa wyższego, ale także </w:t>
      </w:r>
      <w:r w:rsidR="00E42553">
        <w:t>skoordynowane działania i zaangażowanie</w:t>
      </w:r>
      <w:r>
        <w:t xml:space="preserve"> wielu instytucji </w:t>
      </w:r>
      <w:r w:rsidR="00BC44AE">
        <w:t>na poziomie centralnym i </w:t>
      </w:r>
      <w:r w:rsidR="004159B2">
        <w:t>regionalnym.</w:t>
      </w:r>
    </w:p>
    <w:p w14:paraId="6C720B74" w14:textId="52CFC968" w:rsidR="00FF5B27" w:rsidRDefault="00FF5B27" w:rsidP="005340F7">
      <w:pPr>
        <w:spacing w:after="160" w:line="259" w:lineRule="auto"/>
        <w:jc w:val="left"/>
      </w:pPr>
    </w:p>
    <w:p w14:paraId="6070FCD1" w14:textId="2B897074" w:rsidR="008C66F9" w:rsidRDefault="008C66F9">
      <w:pPr>
        <w:spacing w:after="160" w:line="259" w:lineRule="auto"/>
        <w:jc w:val="left"/>
      </w:pPr>
      <w:r>
        <w:br w:type="page"/>
      </w:r>
    </w:p>
    <w:bookmarkStart w:id="4" w:name="_Toc530420073"/>
    <w:p w14:paraId="371C6481" w14:textId="1F06C824" w:rsidR="00E315B1" w:rsidRDefault="004071A7" w:rsidP="002E3928">
      <w:pPr>
        <w:pStyle w:val="Nagwek1"/>
      </w:pPr>
      <w:r w:rsidRPr="004071A7"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6238C127" wp14:editId="79E05CAD">
                <wp:simplePos x="0" y="0"/>
                <wp:positionH relativeFrom="column">
                  <wp:posOffset>2542145</wp:posOffset>
                </wp:positionH>
                <wp:positionV relativeFrom="paragraph">
                  <wp:posOffset>178507</wp:posOffset>
                </wp:positionV>
                <wp:extent cx="3723387" cy="3030596"/>
                <wp:effectExtent l="0" t="0" r="0" b="0"/>
                <wp:wrapNone/>
                <wp:docPr id="1" name="Grup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3387" cy="3030596"/>
                          <a:chOff x="0" y="0"/>
                          <a:chExt cx="3623746" cy="3369496"/>
                        </a:xfrm>
                      </wpg:grpSpPr>
                      <wpg:graphicFrame>
                        <wpg:cNvPr id="38" name="Diagram 38"/>
                        <wpg:cNvFrPr/>
                        <wpg:xfrm>
                          <a:off x="0" y="0"/>
                          <a:ext cx="3623746" cy="336949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31" r:lo="rId32" r:qs="rId33" r:cs="rId34"/>
                          </a:graphicData>
                        </a:graphic>
                      </wpg:graphicFrame>
                      <wps:wsp>
                        <wps:cNvPr id="57" name="pole tekstowe 38"/>
                        <wps:cNvSpPr txBox="1"/>
                        <wps:spPr>
                          <a:xfrm>
                            <a:off x="650056" y="1051736"/>
                            <a:ext cx="1117974" cy="492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89B0B" w14:textId="77777777" w:rsidR="00A406ED" w:rsidRDefault="00A406ED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bezpieczeństwo energetyczne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pole tekstowe 39"/>
                        <wps:cNvSpPr txBox="1"/>
                        <wps:spPr>
                          <a:xfrm>
                            <a:off x="1932974" y="1329513"/>
                            <a:ext cx="1023419" cy="587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0D8F4" w14:textId="77777777" w:rsidR="00A406ED" w:rsidRDefault="00A406ED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konkurencyjność 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i efektywność energetyczna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4" name="pole tekstowe 40"/>
                        <wps:cNvSpPr txBox="1"/>
                        <wps:spPr>
                          <a:xfrm>
                            <a:off x="1337514" y="2284032"/>
                            <a:ext cx="988811" cy="587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FC7F5" w14:textId="77777777" w:rsidR="00A406ED" w:rsidRDefault="00A406ED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ograniczony 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wpływ energetyki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na środowisko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8C127" id="Grupa 35" o:spid="_x0000_s1033" style="position:absolute;left:0;text-align:left;margin-left:200.15pt;margin-top:14.05pt;width:293.2pt;height:238.65pt;z-index:-251610624" coordsize="36237,33694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38" o:spid="_x0000_s1034" type="#_x0000_t75" style="position:absolute;left:3441;top:2914;width:27350;height:30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">
                  <v:imagedata r:id="rId3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8" o:spid="_x0000_s1035" type="#_x0000_t202" style="position:absolute;left:6500;top:10517;width:11180;height:4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AE89B0B" w14:textId="77777777" w:rsidR="00A406ED" w:rsidRDefault="00A406ED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bezpieczeństwo energetyczne</w:t>
                        </w:r>
                      </w:p>
                    </w:txbxContent>
                  </v:textbox>
                </v:shape>
                <v:shape id="pole tekstowe 39" o:spid="_x0000_s1036" type="#_x0000_t202" style="position:absolute;left:19329;top:13295;width:10234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0890D8F4" w14:textId="77777777" w:rsidR="00A406ED" w:rsidRDefault="00A406ED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konkurencyjność 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i efektywność energetyczna</w:t>
                        </w:r>
                      </w:p>
                    </w:txbxContent>
                  </v:textbox>
                </v:shape>
                <v:shape id="pole tekstowe 40" o:spid="_x0000_s1037" type="#_x0000_t202" style="position:absolute;left:13375;top:22840;width:9888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37DFC7F5" w14:textId="77777777" w:rsidR="00A406ED" w:rsidRDefault="00A406ED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ograniczony 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wpływ energetyki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na środowisko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5B1">
        <w:t>Cel polityki energetycznej państwa</w:t>
      </w:r>
      <w:bookmarkEnd w:id="4"/>
    </w:p>
    <w:p w14:paraId="574886BF" w14:textId="7CB4E287" w:rsidR="00E315B1" w:rsidRPr="00E315B1" w:rsidRDefault="00E315B1" w:rsidP="00E315B1"/>
    <w:p w14:paraId="14663E15" w14:textId="426357DE" w:rsidR="00E315B1" w:rsidRDefault="00891450" w:rsidP="00E315B1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BD96F28" wp14:editId="2F504CC3">
                <wp:simplePos x="0" y="0"/>
                <wp:positionH relativeFrom="column">
                  <wp:posOffset>54363</wp:posOffset>
                </wp:positionH>
                <wp:positionV relativeFrom="paragraph">
                  <wp:posOffset>77111</wp:posOffset>
                </wp:positionV>
                <wp:extent cx="2536466" cy="1637969"/>
                <wp:effectExtent l="57150" t="38100" r="73660" b="9588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1637969"/>
                        </a:xfrm>
                        <a:prstGeom prst="roundRect">
                          <a:avLst>
                            <a:gd name="adj" fmla="val 98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57214" w14:textId="30A55168" w:rsidR="00A406ED" w:rsidRPr="00891450" w:rsidRDefault="00A406ED" w:rsidP="00275C57">
                            <w:pPr>
                              <w:spacing w:after="0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 w:rsidRPr="002A49B0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Celem polityki energetycznej państwa jest 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b/>
                                <w:color w:val="FF9900"/>
                                <w:sz w:val="21"/>
                                <w:szCs w:val="21"/>
                              </w:rPr>
                              <w:t>bezpieczeństwo energetyczne</w:t>
                            </w:r>
                            <w:r w:rsidRPr="00CE7645">
                              <w:rPr>
                                <w:color w:val="FFC000"/>
                                <w:sz w:val="21"/>
                                <w:szCs w:val="21"/>
                              </w:rPr>
                              <w:t>,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 w:rsidRPr="002A49B0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przy zapewnieniu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439DB">
                              <w:rPr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konkurencyjności gospodarki</w:t>
                            </w:r>
                            <w:r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, efektywności energetycznej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03669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 </w:t>
                            </w:r>
                            <w:r w:rsidRPr="005439DB">
                              <w:rPr>
                                <w:b/>
                                <w:color w:val="82C836"/>
                                <w:sz w:val="21"/>
                                <w:szCs w:val="21"/>
                              </w:rPr>
                              <w:t>zmniejszenia oddziaływania sektora energii na środowisko</w:t>
                            </w:r>
                            <w:r w:rsidRPr="00750897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 w:rsidRPr="005439DB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przy optymalnym wykorzystaniu własnych zasobów energetycznych.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96F28" id="Prostokąt zaokrąglony 3" o:spid="_x0000_s1038" style="position:absolute;margin-left:4.3pt;margin-top:6.05pt;width:199.7pt;height:128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" fillcolor="white [3212]" strokecolor="#bfbfbf [2412]">
                <v:shadow on="t" color="black" opacity="41287f" offset="0,1.5pt"/>
                <v:textbox>
                  <w:txbxContent>
                    <w:p w14:paraId="6FD57214" w14:textId="30A55168" w:rsidR="00A406ED" w:rsidRPr="00891450" w:rsidRDefault="00A406ED" w:rsidP="00275C57">
                      <w:pPr>
                        <w:spacing w:after="0"/>
                        <w:jc w:val="center"/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 w:rsidRPr="002A49B0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 xml:space="preserve">Celem polityki energetycznej państwa jest 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b/>
                          <w:color w:val="FF9900"/>
                          <w:sz w:val="21"/>
                          <w:szCs w:val="21"/>
                        </w:rPr>
                        <w:t>bezpieczeństwo energetyczne</w:t>
                      </w:r>
                      <w:r w:rsidRPr="00CE7645">
                        <w:rPr>
                          <w:color w:val="FFC000"/>
                          <w:sz w:val="21"/>
                          <w:szCs w:val="21"/>
                        </w:rPr>
                        <w:t>,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 w:rsidRPr="002A49B0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przy zapewnieniu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5439DB">
                        <w:rPr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konkurencyjności gospodarki</w:t>
                      </w:r>
                      <w:r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, efektywności energetycznej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103669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 xml:space="preserve">i 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> </w:t>
                      </w:r>
                      <w:r w:rsidRPr="005439DB">
                        <w:rPr>
                          <w:b/>
                          <w:color w:val="82C836"/>
                          <w:sz w:val="21"/>
                          <w:szCs w:val="21"/>
                        </w:rPr>
                        <w:t>zmniejszenia oddziaływania sektora energii na środowisko</w:t>
                      </w:r>
                      <w:r w:rsidRPr="00750897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 w:rsidRPr="005439DB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przy optymalnym wykorzystaniu własnych zasobów energetycznych.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68664D" w14:textId="77777777" w:rsidR="00E315B1" w:rsidRDefault="00E315B1" w:rsidP="00E315B1">
      <w:pPr>
        <w:pStyle w:val="Bezodstpw"/>
      </w:pPr>
    </w:p>
    <w:p w14:paraId="0D295412" w14:textId="77777777" w:rsidR="00E315B1" w:rsidRDefault="00E315B1" w:rsidP="00E315B1">
      <w:pPr>
        <w:pStyle w:val="Bezodstpw"/>
      </w:pPr>
    </w:p>
    <w:p w14:paraId="058ADD95" w14:textId="77777777" w:rsidR="00E315B1" w:rsidRDefault="00E315B1" w:rsidP="00E315B1">
      <w:pPr>
        <w:pStyle w:val="Bezodstpw"/>
      </w:pPr>
    </w:p>
    <w:p w14:paraId="3B634298" w14:textId="77777777" w:rsidR="00E315B1" w:rsidRDefault="00E315B1" w:rsidP="00E315B1">
      <w:pPr>
        <w:pStyle w:val="Bezodstpw"/>
      </w:pPr>
    </w:p>
    <w:p w14:paraId="69FE942A" w14:textId="77777777" w:rsidR="00E315B1" w:rsidRDefault="00E315B1" w:rsidP="00E315B1">
      <w:pPr>
        <w:pStyle w:val="Bezodstpw"/>
      </w:pPr>
    </w:p>
    <w:p w14:paraId="6686EC04" w14:textId="77777777" w:rsidR="00E315B1" w:rsidRDefault="00E315B1" w:rsidP="00E315B1">
      <w:pPr>
        <w:pStyle w:val="Bezodstpw"/>
      </w:pPr>
    </w:p>
    <w:p w14:paraId="611950B5" w14:textId="77777777" w:rsidR="00E315B1" w:rsidRDefault="00E315B1" w:rsidP="00E315B1">
      <w:pPr>
        <w:pStyle w:val="Bezodstpw"/>
      </w:pPr>
    </w:p>
    <w:p w14:paraId="233A283E" w14:textId="0081936B" w:rsidR="00E315B1" w:rsidRDefault="00E315B1" w:rsidP="00E315B1">
      <w:pPr>
        <w:pStyle w:val="Bezodstpw"/>
      </w:pPr>
    </w:p>
    <w:p w14:paraId="09268900" w14:textId="54D0A2A3" w:rsidR="00E315B1" w:rsidRDefault="00E315B1" w:rsidP="00E315B1">
      <w:pPr>
        <w:pStyle w:val="Bezodstpw"/>
      </w:pPr>
    </w:p>
    <w:p w14:paraId="26627A80" w14:textId="77777777" w:rsidR="00E315B1" w:rsidRDefault="00E315B1" w:rsidP="00E315B1">
      <w:pPr>
        <w:pStyle w:val="Bezodstpw"/>
      </w:pPr>
    </w:p>
    <w:p w14:paraId="2B024E81" w14:textId="77777777" w:rsidR="00E315B1" w:rsidRDefault="00E315B1" w:rsidP="00E315B1">
      <w:pPr>
        <w:pStyle w:val="Bezodstpw"/>
      </w:pPr>
    </w:p>
    <w:p w14:paraId="128A61B7" w14:textId="1076E748" w:rsidR="00E315B1" w:rsidRDefault="00E315B1" w:rsidP="00E315B1">
      <w:pPr>
        <w:pStyle w:val="Bezodstpw"/>
      </w:pPr>
    </w:p>
    <w:p w14:paraId="1063E5CE" w14:textId="355C057F" w:rsidR="009B0B15" w:rsidRDefault="009B0B15" w:rsidP="00E315B1">
      <w:pPr>
        <w:rPr>
          <w:b/>
          <w:color w:val="ED7D31" w:themeColor="accent2"/>
        </w:rPr>
      </w:pPr>
    </w:p>
    <w:p w14:paraId="149C5231" w14:textId="121C0910" w:rsidR="00891450" w:rsidRDefault="00891450" w:rsidP="00E315B1">
      <w:pPr>
        <w:rPr>
          <w:b/>
          <w:color w:val="ED7D31" w:themeColor="accent2"/>
        </w:rPr>
      </w:pPr>
    </w:p>
    <w:p w14:paraId="15EBE161" w14:textId="727390E6" w:rsidR="00891450" w:rsidRDefault="00891450" w:rsidP="00E315B1">
      <w:pPr>
        <w:rPr>
          <w:b/>
          <w:color w:val="ED7D31" w:themeColor="accent2"/>
        </w:rPr>
      </w:pPr>
    </w:p>
    <w:p w14:paraId="03596C04" w14:textId="70A91FDB" w:rsidR="00891450" w:rsidRDefault="00891450" w:rsidP="00E315B1">
      <w:pPr>
        <w:rPr>
          <w:b/>
          <w:color w:val="ED7D31" w:themeColor="accent2"/>
        </w:rPr>
      </w:pPr>
    </w:p>
    <w:p w14:paraId="2EB161F7" w14:textId="64E19D2B" w:rsidR="004D0867" w:rsidRDefault="00B47A74" w:rsidP="00E315B1">
      <w:pPr>
        <w:rPr>
          <w:rFonts w:cs="A"/>
        </w:rPr>
      </w:pPr>
      <w:r w:rsidRPr="005439DB">
        <w:rPr>
          <w:b/>
          <w:color w:val="FF9900"/>
        </w:rPr>
        <w:t>B</w:t>
      </w:r>
      <w:r w:rsidR="004F71E8" w:rsidRPr="005439DB">
        <w:rPr>
          <w:b/>
          <w:color w:val="FF9900"/>
        </w:rPr>
        <w:t>ezpieczeństw</w:t>
      </w:r>
      <w:r w:rsidRPr="005439DB">
        <w:rPr>
          <w:b/>
          <w:color w:val="FF9900"/>
        </w:rPr>
        <w:t>o</w:t>
      </w:r>
      <w:r w:rsidR="004F71E8" w:rsidRPr="005439DB">
        <w:rPr>
          <w:b/>
          <w:color w:val="FF9900"/>
        </w:rPr>
        <w:t xml:space="preserve"> </w:t>
      </w:r>
      <w:r w:rsidRPr="005439DB">
        <w:rPr>
          <w:b/>
          <w:color w:val="FF9900"/>
        </w:rPr>
        <w:t>energetyczne</w:t>
      </w:r>
      <w:r w:rsidR="004F71E8" w:rsidRPr="005439DB">
        <w:rPr>
          <w:color w:val="FF9900"/>
        </w:rPr>
        <w:t xml:space="preserve"> </w:t>
      </w:r>
      <w:r w:rsidR="004F71E8">
        <w:t xml:space="preserve">oznacza </w:t>
      </w:r>
      <w:r>
        <w:t xml:space="preserve">aktualne i przyszłe zaspokojenie potrzeb </w:t>
      </w:r>
      <w:r w:rsidRPr="002562C7">
        <w:rPr>
          <w:rFonts w:cs="A"/>
        </w:rPr>
        <w:t>odbiorców na paliwa i energię</w:t>
      </w:r>
      <w:r>
        <w:t xml:space="preserve"> </w:t>
      </w:r>
      <w:r w:rsidR="009D5AFC">
        <w:rPr>
          <w:rFonts w:cs="A"/>
        </w:rPr>
        <w:t xml:space="preserve">w sposób technicznie i </w:t>
      </w:r>
      <w:r w:rsidRPr="002562C7">
        <w:rPr>
          <w:rFonts w:cs="A"/>
        </w:rPr>
        <w:t>ekonomicznie uzasadniony, przy zachowaniu wymagań ochrony środowiska</w:t>
      </w:r>
      <w:r w:rsidR="00F53069">
        <w:t>. Oznacza to obecne i </w:t>
      </w:r>
      <w:r>
        <w:t>perspektywiczne zagwarantowanie bezpieczeństwa dostaw surowców, wytwarzania, przesyłu i dystrybucji, czyli pełnego łańcuch</w:t>
      </w:r>
      <w:r w:rsidR="00750897">
        <w:t>a</w:t>
      </w:r>
      <w:r>
        <w:t xml:space="preserve"> energetycznego</w:t>
      </w:r>
      <w:r>
        <w:rPr>
          <w:rFonts w:cs="A"/>
        </w:rPr>
        <w:t>.</w:t>
      </w:r>
      <w:r w:rsidR="004D0867">
        <w:rPr>
          <w:rFonts w:cs="A"/>
        </w:rPr>
        <w:t xml:space="preserve"> </w:t>
      </w:r>
    </w:p>
    <w:p w14:paraId="69EE7A4B" w14:textId="6635FEE1" w:rsidR="004F71E8" w:rsidRDefault="0008105E" w:rsidP="00E315B1">
      <w:pPr>
        <w:rPr>
          <w:rFonts w:cs="A"/>
        </w:rPr>
      </w:pPr>
      <w:r>
        <w:rPr>
          <w:rFonts w:cs="A"/>
        </w:rPr>
        <w:t>Koszt energii ukryty jest w każdym działaniu i produkcie wytworzonym w gospodarce, dlatego ceny energii przekładają się na</w:t>
      </w:r>
      <w:r w:rsidRPr="0008105E">
        <w:rPr>
          <w:rFonts w:cs="A"/>
          <w:b/>
          <w:color w:val="0070C0"/>
        </w:rPr>
        <w:t xml:space="preserve"> </w:t>
      </w:r>
      <w:r w:rsidRPr="005439DB">
        <w:rPr>
          <w:rFonts w:cs="A"/>
          <w:b/>
          <w:color w:val="2E74B5" w:themeColor="accent1" w:themeShade="BF"/>
        </w:rPr>
        <w:t>konkurencyjność całej gospodarki</w:t>
      </w:r>
      <w:r>
        <w:rPr>
          <w:rFonts w:cs="A"/>
        </w:rPr>
        <w:t xml:space="preserve">. Jednocześnie emisje zanieczyszczeń z sektora energii </w:t>
      </w:r>
      <w:r w:rsidRPr="005439DB">
        <w:rPr>
          <w:rFonts w:cs="A"/>
          <w:b/>
          <w:color w:val="82C836"/>
        </w:rPr>
        <w:t>oddziałują na środowisko</w:t>
      </w:r>
      <w:r>
        <w:rPr>
          <w:rFonts w:cs="A"/>
        </w:rPr>
        <w:t xml:space="preserve">, dlatego kreowanie bilansu energetycznego </w:t>
      </w:r>
      <w:r w:rsidR="0006264A">
        <w:rPr>
          <w:rFonts w:cs="A"/>
        </w:rPr>
        <w:t>musi</w:t>
      </w:r>
      <w:r>
        <w:rPr>
          <w:rFonts w:cs="A"/>
        </w:rPr>
        <w:t xml:space="preserve"> odbywać się z poszanowaniem tego aspektu.</w:t>
      </w:r>
    </w:p>
    <w:p w14:paraId="3EFB61E9" w14:textId="77777777" w:rsidR="004D0867" w:rsidRPr="004D0867" w:rsidRDefault="004D0867" w:rsidP="004D0867">
      <w:pPr>
        <w:pStyle w:val="Bezodstpw"/>
        <w:rPr>
          <w:sz w:val="12"/>
          <w:szCs w:val="10"/>
        </w:rPr>
      </w:pPr>
    </w:p>
    <w:p w14:paraId="419B222E" w14:textId="004C2BA4" w:rsidR="007235FA" w:rsidRDefault="001637EB" w:rsidP="00E315B1">
      <w:r>
        <w:t xml:space="preserve">Wszystkie osiem kierunków, przedstawionych w dalszej części </w:t>
      </w:r>
      <w:r w:rsidR="00752B9B">
        <w:t>PEP2040</w:t>
      </w:r>
      <w:r>
        <w:t xml:space="preserve"> przyczyniają się do realizacji celu, co zostało oznaczone symbolem celu. Wszystkie działania zostały w tabelach podsumowania kierunków odniesione do składowych celu, co oznaczono kolorami. Za globalną miarę </w:t>
      </w:r>
      <w:r w:rsidR="007235FA">
        <w:t xml:space="preserve">realizacji </w:t>
      </w:r>
      <w:r>
        <w:t xml:space="preserve">celu </w:t>
      </w:r>
      <w:r w:rsidR="00752B9B">
        <w:t>PEP2040</w:t>
      </w:r>
      <w:r>
        <w:t xml:space="preserve"> </w:t>
      </w:r>
      <w:r w:rsidR="0008105E">
        <w:t>przyjęto poniższe</w:t>
      </w:r>
      <w:r w:rsidR="00CA18E6">
        <w:t xml:space="preserve"> wskaźniki</w:t>
      </w:r>
      <w:r w:rsidR="0008105E">
        <w:t>:</w:t>
      </w:r>
    </w:p>
    <w:p w14:paraId="34CA1FA8" w14:textId="77777777" w:rsidR="002641C6" w:rsidRDefault="002641C6" w:rsidP="00E315B1"/>
    <w:p w14:paraId="7DC9DF0F" w14:textId="2BF611FD" w:rsidR="005340F7" w:rsidRDefault="00302E4C" w:rsidP="004D086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A1CDA0C" wp14:editId="3DA330DC">
                <wp:simplePos x="0" y="0"/>
                <wp:positionH relativeFrom="column">
                  <wp:posOffset>1447317</wp:posOffset>
                </wp:positionH>
                <wp:positionV relativeFrom="paragraph">
                  <wp:posOffset>1727570</wp:posOffset>
                </wp:positionV>
                <wp:extent cx="1392378" cy="1255594"/>
                <wp:effectExtent l="57150" t="38100" r="55880" b="78105"/>
                <wp:wrapNone/>
                <wp:docPr id="71" name="Prostokąt zaokrąglon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378" cy="125559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298A7" w14:textId="223361B9" w:rsidR="00A406ED" w:rsidRDefault="00A406ED" w:rsidP="00573E0C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jc w:val="center"/>
                            </w:pPr>
                            <w:r w:rsidRPr="00302E4C">
                              <w:t>ograniczenie emisji CO</w:t>
                            </w:r>
                            <w:r w:rsidRPr="00302E4C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vertAlign w:val="subscript"/>
                              </w:rPr>
                              <w:t xml:space="preserve">  </w:t>
                            </w:r>
                            <w:r w:rsidRPr="00302E4C">
                              <w:t>o 30% do 2030 r. (</w:t>
                            </w:r>
                            <w:r w:rsidRPr="00302E4C">
                              <w:rPr>
                                <w:i/>
                                <w:iCs/>
                              </w:rPr>
                              <w:t xml:space="preserve">w stosunku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Pr="00302E4C">
                              <w:rPr>
                                <w:i/>
                                <w:iCs/>
                              </w:rPr>
                              <w:t>do 1990 r</w:t>
                            </w:r>
                            <w:r w:rsidRPr="00302E4C"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CDA0C" id="Prostokąt zaokrąglony 71" o:spid="_x0000_s1039" style="position:absolute;left:0;text-align:left;margin-left:113.95pt;margin-top:136.05pt;width:109.65pt;height:98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" fillcolor="#00b050" stroked="f">
                <v:shadow on="t" color="black" opacity="41287f" offset="0,1.5pt"/>
                <v:textbox>
                  <w:txbxContent>
                    <w:p w14:paraId="7C6298A7" w14:textId="223361B9" w:rsidR="00A406ED" w:rsidRDefault="00A406ED" w:rsidP="00573E0C">
                      <w:pPr>
                        <w:tabs>
                          <w:tab w:val="num" w:pos="720"/>
                        </w:tabs>
                        <w:spacing w:after="0" w:line="240" w:lineRule="auto"/>
                        <w:jc w:val="center"/>
                      </w:pPr>
                      <w:r w:rsidRPr="00302E4C">
                        <w:t>ograniczenie emisji CO</w:t>
                      </w:r>
                      <w:r w:rsidRPr="00302E4C"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vertAlign w:val="subscript"/>
                        </w:rPr>
                        <w:t xml:space="preserve">  </w:t>
                      </w:r>
                      <w:r w:rsidRPr="00302E4C">
                        <w:t>o 30% do 2030 r. (</w:t>
                      </w:r>
                      <w:r w:rsidRPr="00302E4C">
                        <w:rPr>
                          <w:i/>
                          <w:iCs/>
                        </w:rPr>
                        <w:t xml:space="preserve">w stosunku 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Pr="00302E4C">
                        <w:rPr>
                          <w:i/>
                          <w:iCs/>
                        </w:rPr>
                        <w:t>do 1990 r</w:t>
                      </w:r>
                      <w:r w:rsidRPr="00302E4C">
                        <w:t>.)</w:t>
                      </w:r>
                    </w:p>
                  </w:txbxContent>
                </v:textbox>
              </v:roundrect>
            </w:pict>
          </mc:Fallback>
        </mc:AlternateContent>
      </w:r>
      <w:r w:rsidR="002641C6" w:rsidRPr="002641C6">
        <w:rPr>
          <w:noProof/>
          <w:lang w:eastAsia="pl-PL"/>
        </w:rPr>
        <w:drawing>
          <wp:inline distT="0" distB="0" distL="0" distR="0" wp14:anchorId="1B0F6255" wp14:editId="4D5DB89A">
            <wp:extent cx="5773480" cy="3264196"/>
            <wp:effectExtent l="0" t="0" r="0" b="0"/>
            <wp:docPr id="67" name="Diagram 6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  <w:r w:rsidR="005340F7">
        <w:br w:type="page"/>
      </w:r>
    </w:p>
    <w:tbl>
      <w:tblPr>
        <w:tblStyle w:val="Tabela-Siatka"/>
        <w:tblW w:w="8221" w:type="dxa"/>
        <w:tblInd w:w="7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191"/>
        <w:gridCol w:w="5783"/>
      </w:tblGrid>
      <w:tr w:rsidR="00F464D5" w:rsidRPr="00B040FD" w14:paraId="3269E340" w14:textId="77777777" w:rsidTr="00020458">
        <w:trPr>
          <w:cantSplit/>
          <w:trHeight w:val="1531"/>
        </w:trPr>
        <w:tc>
          <w:tcPr>
            <w:tcW w:w="1247" w:type="dxa"/>
            <w:tcBorders>
              <w:top w:val="nil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3366"/>
            <w:textDirection w:val="btLr"/>
            <w:vAlign w:val="center"/>
          </w:tcPr>
          <w:p w14:paraId="24937393" w14:textId="1C7123B7" w:rsidR="00F464D5" w:rsidRPr="00655D82" w:rsidRDefault="003D7150" w:rsidP="00B945A2">
            <w:pPr>
              <w:spacing w:before="60" w:after="60" w:line="240" w:lineRule="auto"/>
              <w:ind w:left="113" w:right="113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  <w:szCs w:val="17"/>
              </w:rPr>
              <w:lastRenderedPageBreak/>
              <w:t>8. </w:t>
            </w:r>
            <w:r w:rsidR="00F464D5" w:rsidRPr="00655D82">
              <w:rPr>
                <w:b/>
                <w:color w:val="FFFFFF" w:themeColor="background1"/>
                <w:sz w:val="17"/>
                <w:szCs w:val="17"/>
              </w:rPr>
              <w:t>Poprawa efektywności energetycznej gospodarki</w:t>
            </w:r>
          </w:p>
        </w:tc>
        <w:tc>
          <w:tcPr>
            <w:tcW w:w="1191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BC3D7"/>
            <w:textDirection w:val="btLr"/>
          </w:tcPr>
          <w:p w14:paraId="47C58181" w14:textId="3C7A5940" w:rsidR="00F464D5" w:rsidRPr="00B040FD" w:rsidRDefault="00F464D5" w:rsidP="00AA57F2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06CEF9B" wp14:editId="5A431AE2">
                      <wp:simplePos x="0" y="0"/>
                      <wp:positionH relativeFrom="column">
                        <wp:posOffset>-1445038</wp:posOffset>
                      </wp:positionH>
                      <wp:positionV relativeFrom="paragraph">
                        <wp:posOffset>-775734</wp:posOffset>
                      </wp:positionV>
                      <wp:extent cx="510362" cy="8816359"/>
                      <wp:effectExtent l="0" t="0" r="0" b="3810"/>
                      <wp:wrapNone/>
                      <wp:docPr id="69" name="Pole tekstow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362" cy="88163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17E0E8" w14:textId="2ECA2E69" w:rsidR="00A406ED" w:rsidRPr="00CF106A" w:rsidRDefault="00A406ED" w:rsidP="00523D0D">
                                  <w:pPr>
                                    <w:pStyle w:val="Nagwek1"/>
                                    <w:numPr>
                                      <w:ilvl w:val="0"/>
                                      <w:numId w:val="56"/>
                                    </w:numPr>
                                    <w:spacing w:after="0"/>
                                    <w:jc w:val="center"/>
                                  </w:pPr>
                                  <w:bookmarkStart w:id="5" w:name="_Toc530420074"/>
                                  <w:r w:rsidRPr="00CF106A">
                                    <w:t xml:space="preserve">Kierunki </w:t>
                                  </w:r>
                                  <w:r w:rsidRPr="000E14F5">
                                    <w:rPr>
                                      <w:i/>
                                    </w:rPr>
                                    <w:t>Poli</w:t>
                                  </w:r>
                                  <w:r>
                                    <w:rPr>
                                      <w:i/>
                                    </w:rPr>
                                    <w:t>tyki energetycznej Polski do 204</w:t>
                                  </w:r>
                                  <w:r w:rsidRPr="000E14F5">
                                    <w:rPr>
                                      <w:i/>
                                    </w:rPr>
                                    <w:t>0 roku</w:t>
                                  </w:r>
                                  <w:bookmarkEnd w:id="5"/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CEF9B" id="Pole tekstowe 69" o:spid="_x0000_s1040" type="#_x0000_t202" style="position:absolute;left:0;text-align:left;margin-left:-113.8pt;margin-top:-61.1pt;width:40.2pt;height:694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" filled="f" stroked="f" strokeweight=".5pt">
                      <v:textbox style="layout-flow:vertical;mso-layout-flow-alt:bottom-to-top">
                        <w:txbxContent>
                          <w:p w14:paraId="3B17E0E8" w14:textId="2ECA2E69" w:rsidR="00A406ED" w:rsidRPr="00CF106A" w:rsidRDefault="00A406ED" w:rsidP="00523D0D">
                            <w:pPr>
                              <w:pStyle w:val="Nagwek1"/>
                              <w:numPr>
                                <w:ilvl w:val="0"/>
                                <w:numId w:val="56"/>
                              </w:numPr>
                              <w:spacing w:after="0"/>
                              <w:jc w:val="center"/>
                            </w:pPr>
                            <w:bookmarkStart w:id="6" w:name="_Toc530420074"/>
                            <w:r w:rsidRPr="00CF106A">
                              <w:t xml:space="preserve">Kierunki </w:t>
                            </w:r>
                            <w:r w:rsidRPr="000E14F5">
                              <w:rPr>
                                <w:i/>
                              </w:rPr>
                              <w:t>Poli</w:t>
                            </w:r>
                            <w:r>
                              <w:rPr>
                                <w:i/>
                              </w:rPr>
                              <w:t>tyki energetycznej Polski do 204</w:t>
                            </w:r>
                            <w:r w:rsidRPr="000E14F5">
                              <w:rPr>
                                <w:i/>
                              </w:rPr>
                              <w:t>0 roku</w:t>
                            </w:r>
                            <w:bookmarkEnd w:id="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7F2">
              <w:rPr>
                <w:sz w:val="17"/>
                <w:szCs w:val="17"/>
              </w:rPr>
              <w:t>zwiększenie konkurencyjności gospodarki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F06070E" w14:textId="62584CD0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23% oszczędności energii pierwotnej vs. prognoz</w:t>
            </w:r>
            <w:r w:rsidR="0003342F">
              <w:rPr>
                <w:sz w:val="17"/>
                <w:szCs w:val="17"/>
              </w:rPr>
              <w:t>y</w:t>
            </w:r>
            <w:r>
              <w:rPr>
                <w:sz w:val="17"/>
                <w:szCs w:val="17"/>
              </w:rPr>
              <w:t xml:space="preserve"> na 2030 r.</w:t>
            </w:r>
            <w:r w:rsidR="0003342F">
              <w:rPr>
                <w:sz w:val="17"/>
                <w:szCs w:val="17"/>
              </w:rPr>
              <w:t xml:space="preserve"> z 2007 r.</w:t>
            </w:r>
          </w:p>
          <w:p w14:paraId="6BC7DCE5" w14:textId="77777777" w:rsidR="00AA57F2" w:rsidRDefault="00AA57F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prawne i finansowe</w:t>
            </w:r>
          </w:p>
          <w:p w14:paraId="25499215" w14:textId="449A3AA0" w:rsidR="00F464D5" w:rsidRDefault="00F464D5" w:rsidP="0003342F">
            <w:pPr>
              <w:pStyle w:val="Celezbiorcze"/>
              <w:spacing w:line="228" w:lineRule="auto"/>
              <w:ind w:left="18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zachęty do działań proefektywnościo</w:t>
            </w:r>
            <w:r w:rsidR="00843FCD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wych  </w:t>
            </w:r>
          </w:p>
          <w:p w14:paraId="1C6983DC" w14:textId="36E4E0E9" w:rsidR="007E2CFA" w:rsidRDefault="007E2CFA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wzorcowa rola jednostek sektora publicznego</w:t>
            </w:r>
          </w:p>
          <w:p w14:paraId="1275FBFC" w14:textId="6B32F18C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poprawa świadomości ekologicznej</w:t>
            </w:r>
          </w:p>
          <w:p w14:paraId="5350A98B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intensywna termomodernizacja mieszkalnictwa</w:t>
            </w:r>
          </w:p>
          <w:p w14:paraId="58851FC6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ograniczenie niskiej emisji</w:t>
            </w:r>
          </w:p>
          <w:p w14:paraId="0620C673" w14:textId="4F3AD36C" w:rsidR="00F464D5" w:rsidRPr="008957B1" w:rsidRDefault="005F6ADF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redukcja</w:t>
            </w:r>
            <w:r w:rsidR="00F464D5" w:rsidRPr="008957B1">
              <w:rPr>
                <w:sz w:val="17"/>
                <w:szCs w:val="17"/>
              </w:rPr>
              <w:t xml:space="preserve"> ubóstwa energetycznego</w:t>
            </w:r>
          </w:p>
        </w:tc>
      </w:tr>
      <w:tr w:rsidR="00F464D5" w:rsidRPr="00B040FD" w14:paraId="1037CE8B" w14:textId="77777777" w:rsidTr="00020458">
        <w:trPr>
          <w:cantSplit/>
          <w:trHeight w:val="161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233FCDF1" w14:textId="208E81F4" w:rsidR="00F464D5" w:rsidRPr="00B040FD" w:rsidRDefault="003D7150" w:rsidP="007F0212">
            <w:pPr>
              <w:spacing w:before="60"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3921DA">
              <w:rPr>
                <w:b/>
                <w:color w:val="FFFFFF" w:themeColor="background1"/>
                <w:sz w:val="17"/>
                <w:szCs w:val="17"/>
              </w:rPr>
              <w:t>7. </w:t>
            </w:r>
            <w:r w:rsidR="00F464D5" w:rsidRPr="003921DA">
              <w:rPr>
                <w:b/>
                <w:color w:val="FFFFFF" w:themeColor="background1"/>
                <w:sz w:val="17"/>
                <w:szCs w:val="17"/>
              </w:rPr>
              <w:t xml:space="preserve">Rozwój ciepłownictwa i </w:t>
            </w:r>
            <w:r w:rsidR="007F0212">
              <w:rPr>
                <w:b/>
                <w:color w:val="FFFFFF" w:themeColor="background1"/>
                <w:sz w:val="17"/>
                <w:szCs w:val="17"/>
              </w:rPr>
              <w:t> </w:t>
            </w:r>
            <w:r w:rsidR="006977E0">
              <w:rPr>
                <w:b/>
                <w:color w:val="FFFFFF" w:themeColor="background1"/>
                <w:sz w:val="17"/>
                <w:szCs w:val="17"/>
              </w:rPr>
              <w:t>k</w:t>
            </w:r>
            <w:r w:rsidR="00F464D5" w:rsidRPr="003921DA">
              <w:rPr>
                <w:b/>
                <w:color w:val="FFFFFF" w:themeColor="background1"/>
                <w:sz w:val="17"/>
                <w:szCs w:val="17"/>
              </w:rPr>
              <w:t>ogeneracji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DD6EE" w:themeFill="accent1" w:themeFillTint="66"/>
            <w:textDirection w:val="btLr"/>
          </w:tcPr>
          <w:p w14:paraId="61CC5929" w14:textId="7216FDB7" w:rsidR="00F464D5" w:rsidRPr="00B040FD" w:rsidRDefault="00F464D5" w:rsidP="00B37B57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B040FD">
              <w:rPr>
                <w:sz w:val="17"/>
                <w:szCs w:val="17"/>
              </w:rPr>
              <w:t xml:space="preserve">powszechny dostęp do ciepła oraz niskoemisyjne wytwarzanie ciepła </w:t>
            </w:r>
            <w:r w:rsidR="00B37B57">
              <w:rPr>
                <w:sz w:val="17"/>
                <w:szCs w:val="17"/>
              </w:rPr>
              <w:t>w całym kraju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7856617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aktywne planowanie energetyczne w regionach</w:t>
            </w:r>
          </w:p>
          <w:p w14:paraId="53AA6548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budowa mapy ciepła</w:t>
            </w:r>
          </w:p>
          <w:p w14:paraId="4AFC6EC5" w14:textId="77777777" w:rsidR="00F464D5" w:rsidRPr="00072A2E" w:rsidRDefault="00F464D5" w:rsidP="007B0CF1">
            <w:pPr>
              <w:pStyle w:val="Celezbiorcze"/>
              <w:spacing w:line="228" w:lineRule="auto"/>
              <w:ind w:left="41"/>
              <w:jc w:val="lef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ciepłownictwo</w:t>
            </w:r>
            <w:r w:rsidRPr="00072A2E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systemowe:</w:t>
            </w:r>
          </w:p>
          <w:p w14:paraId="51325FD2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konkurencyjność do źródeł indywidulanych</w:t>
            </w:r>
          </w:p>
          <w:p w14:paraId="1492D67B" w14:textId="6A4E1582" w:rsidR="00F464D5" w:rsidRDefault="00020458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wzrost wykorzystania </w:t>
            </w:r>
            <w:r w:rsidR="00F464D5">
              <w:rPr>
                <w:sz w:val="17"/>
                <w:szCs w:val="17"/>
              </w:rPr>
              <w:t xml:space="preserve"> wysokosprawnej </w:t>
            </w:r>
            <w:r>
              <w:rPr>
                <w:sz w:val="17"/>
                <w:szCs w:val="17"/>
              </w:rPr>
              <w:t>CHP</w:t>
            </w:r>
          </w:p>
          <w:p w14:paraId="603AE255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wykorzystanie OZE oraz odpadów</w:t>
            </w:r>
          </w:p>
          <w:p w14:paraId="4E09B2D1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rozbudowa </w:t>
            </w:r>
            <w:r w:rsidRPr="00E01229">
              <w:rPr>
                <w:sz w:val="17"/>
                <w:szCs w:val="17"/>
              </w:rPr>
              <w:t>system</w:t>
            </w:r>
            <w:r>
              <w:rPr>
                <w:sz w:val="17"/>
                <w:szCs w:val="17"/>
              </w:rPr>
              <w:t>ów</w:t>
            </w:r>
            <w:r w:rsidRPr="00E01229">
              <w:rPr>
                <w:sz w:val="17"/>
                <w:szCs w:val="17"/>
              </w:rPr>
              <w:t xml:space="preserve"> dostaw ciepła i chłodu</w:t>
            </w:r>
          </w:p>
          <w:p w14:paraId="651DD0E4" w14:textId="7DA8BFB5" w:rsidR="00F464D5" w:rsidRDefault="00AA57F2" w:rsidP="00523D0D">
            <w:pPr>
              <w:pStyle w:val="Celezbiorcze"/>
              <w:numPr>
                <w:ilvl w:val="0"/>
                <w:numId w:val="46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wykorzystanie magazynów</w:t>
            </w:r>
            <w:r w:rsidR="00F464D5">
              <w:rPr>
                <w:sz w:val="17"/>
                <w:szCs w:val="17"/>
              </w:rPr>
              <w:t xml:space="preserve"> ciepła</w:t>
            </w:r>
          </w:p>
          <w:p w14:paraId="4DCF90BE" w14:textId="568EC85A" w:rsidR="00020458" w:rsidRDefault="00020458" w:rsidP="00523D0D">
            <w:pPr>
              <w:pStyle w:val="Celezbiorcze"/>
              <w:numPr>
                <w:ilvl w:val="0"/>
                <w:numId w:val="46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obowiązek przyłącza-nia odbiorców do sieci</w:t>
            </w:r>
          </w:p>
          <w:p w14:paraId="43E3BA48" w14:textId="77777777" w:rsidR="00F464D5" w:rsidRPr="00072A2E" w:rsidRDefault="00F464D5" w:rsidP="007B0CF1">
            <w:pPr>
              <w:pStyle w:val="Celezbiorcze"/>
              <w:spacing w:line="228" w:lineRule="auto"/>
              <w:ind w:left="41"/>
              <w:jc w:val="left"/>
              <w:rPr>
                <w:b/>
                <w:sz w:val="17"/>
                <w:szCs w:val="17"/>
              </w:rPr>
            </w:pPr>
            <w:r w:rsidRPr="00072A2E">
              <w:rPr>
                <w:b/>
                <w:sz w:val="17"/>
                <w:szCs w:val="17"/>
              </w:rPr>
              <w:t>ciepłownictwo indywidulane:</w:t>
            </w:r>
          </w:p>
          <w:p w14:paraId="126E34E0" w14:textId="00EF57E8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zwiększenie  wykorzystywania </w:t>
            </w:r>
            <w:r w:rsidRPr="00072A2E">
              <w:rPr>
                <w:sz w:val="17"/>
                <w:szCs w:val="17"/>
              </w:rPr>
              <w:t xml:space="preserve">paliw innych niż stałe </w:t>
            </w:r>
            <w:r>
              <w:rPr>
                <w:i/>
                <w:sz w:val="17"/>
                <w:szCs w:val="17"/>
              </w:rPr>
              <w:t xml:space="preserve">– </w:t>
            </w:r>
            <w:r w:rsidR="00963FDF">
              <w:rPr>
                <w:i/>
                <w:sz w:val="17"/>
                <w:szCs w:val="17"/>
              </w:rPr>
              <w:br/>
            </w:r>
            <w:r>
              <w:rPr>
                <w:i/>
                <w:sz w:val="17"/>
                <w:szCs w:val="17"/>
              </w:rPr>
              <w:t>gaz</w:t>
            </w:r>
            <w:r w:rsidRPr="00072A2E">
              <w:rPr>
                <w:i/>
                <w:sz w:val="17"/>
                <w:szCs w:val="17"/>
              </w:rPr>
              <w:t xml:space="preserve">, niepalne OZE, </w:t>
            </w:r>
            <w:r>
              <w:rPr>
                <w:i/>
                <w:sz w:val="17"/>
                <w:szCs w:val="17"/>
              </w:rPr>
              <w:br/>
            </w:r>
            <w:r w:rsidRPr="00072A2E">
              <w:rPr>
                <w:i/>
                <w:sz w:val="17"/>
                <w:szCs w:val="17"/>
              </w:rPr>
              <w:t>energia elektryczna</w:t>
            </w:r>
          </w:p>
          <w:p w14:paraId="28EF2B40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skuteczny monitoring</w:t>
            </w:r>
            <w:r w:rsidRPr="00072A2E">
              <w:rPr>
                <w:sz w:val="17"/>
                <w:szCs w:val="17"/>
              </w:rPr>
              <w:t xml:space="preserve"> emisji </w:t>
            </w:r>
            <w:r>
              <w:rPr>
                <w:sz w:val="17"/>
                <w:szCs w:val="17"/>
              </w:rPr>
              <w:t>zanieczyszczeń</w:t>
            </w:r>
          </w:p>
          <w:p w14:paraId="7A5B00BA" w14:textId="74463478" w:rsidR="00F464D5" w:rsidRPr="005F3CD4" w:rsidRDefault="00F9051F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ograniczenie </w:t>
            </w:r>
            <w:r w:rsidR="00F464D5" w:rsidRPr="005F3CD4">
              <w:rPr>
                <w:sz w:val="17"/>
                <w:szCs w:val="17"/>
              </w:rPr>
              <w:t>wykorzy</w:t>
            </w:r>
            <w:r w:rsidR="00ED08DB">
              <w:rPr>
                <w:sz w:val="17"/>
                <w:szCs w:val="17"/>
              </w:rPr>
              <w:t>-</w:t>
            </w:r>
            <w:r w:rsidR="00F464D5" w:rsidRPr="005F3CD4">
              <w:rPr>
                <w:sz w:val="17"/>
                <w:szCs w:val="17"/>
              </w:rPr>
              <w:t xml:space="preserve">stania paliw stałych </w:t>
            </w:r>
          </w:p>
        </w:tc>
      </w:tr>
      <w:tr w:rsidR="00F464D5" w:rsidRPr="00B040FD" w14:paraId="53857AAE" w14:textId="77777777" w:rsidTr="00020458">
        <w:trPr>
          <w:cantSplit/>
          <w:trHeight w:val="1531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B050"/>
            <w:textDirection w:val="btLr"/>
            <w:vAlign w:val="center"/>
          </w:tcPr>
          <w:p w14:paraId="47FB5E6C" w14:textId="27898670" w:rsidR="00F464D5" w:rsidRPr="00B040FD" w:rsidRDefault="003D7150" w:rsidP="00B945A2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6. </w:t>
            </w:r>
            <w:r w:rsidR="00F464D5" w:rsidRPr="00B040FD">
              <w:rPr>
                <w:b/>
                <w:sz w:val="17"/>
                <w:szCs w:val="17"/>
              </w:rPr>
              <w:t>Rozwój odnawialnych źródeł energii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2EFD9"/>
            <w:textDirection w:val="btLr"/>
          </w:tcPr>
          <w:p w14:paraId="11622A5B" w14:textId="3ED38E14" w:rsidR="00F464D5" w:rsidRPr="00B040FD" w:rsidRDefault="002E530A" w:rsidP="002E530A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obniżenie emisyjności</w:t>
            </w:r>
            <w:r w:rsidR="00F756C3">
              <w:rPr>
                <w:sz w:val="17"/>
                <w:szCs w:val="17"/>
              </w:rPr>
              <w:t xml:space="preserve"> sektora energetycznego oraz </w:t>
            </w:r>
            <w:r w:rsidR="00323AE0">
              <w:rPr>
                <w:sz w:val="17"/>
                <w:szCs w:val="17"/>
              </w:rPr>
              <w:t xml:space="preserve">dywersyfikacja </w:t>
            </w:r>
            <w:r>
              <w:rPr>
                <w:sz w:val="17"/>
                <w:szCs w:val="17"/>
              </w:rPr>
              <w:t>wytwarzania energii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5D0F33B8" w14:textId="77777777" w:rsidR="00B945A2" w:rsidRDefault="00B945A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9634A0">
              <w:rPr>
                <w:sz w:val="17"/>
                <w:szCs w:val="17"/>
              </w:rPr>
              <w:t>21% OZE w finalnym zużyciu energii brutto w 2030</w:t>
            </w:r>
            <w:r>
              <w:rPr>
                <w:sz w:val="17"/>
                <w:szCs w:val="17"/>
              </w:rPr>
              <w:t xml:space="preserve"> r.</w:t>
            </w:r>
          </w:p>
          <w:p w14:paraId="08CC976A" w14:textId="03C72E12" w:rsidR="00B72C8D" w:rsidRDefault="00B72C8D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72C8D">
              <w:rPr>
                <w:i/>
                <w:sz w:val="17"/>
                <w:szCs w:val="17"/>
              </w:rPr>
              <w:t xml:space="preserve">w ciepłownictwie i chłodnictwie </w:t>
            </w:r>
            <w:r>
              <w:rPr>
                <w:sz w:val="17"/>
                <w:szCs w:val="17"/>
              </w:rPr>
              <w:t xml:space="preserve">– 1-1,3 pkt proc. rocznego przyrostu zużycia </w:t>
            </w:r>
          </w:p>
          <w:p w14:paraId="41C7ACDD" w14:textId="3D303F0C" w:rsidR="00B72C8D" w:rsidRPr="00B72C8D" w:rsidRDefault="00B72C8D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i/>
                <w:sz w:val="17"/>
                <w:szCs w:val="17"/>
              </w:rPr>
            </w:pPr>
            <w:r w:rsidRPr="00B72C8D">
              <w:rPr>
                <w:i/>
                <w:sz w:val="17"/>
                <w:szCs w:val="17"/>
              </w:rPr>
              <w:t>w elektroenergetyce</w:t>
            </w:r>
            <w:r>
              <w:rPr>
                <w:sz w:val="17"/>
                <w:szCs w:val="17"/>
              </w:rPr>
              <w:t xml:space="preserve"> – utrzymanie wzrostu, wdrożenie </w:t>
            </w:r>
            <w:r w:rsidR="00663D99">
              <w:rPr>
                <w:sz w:val="17"/>
                <w:szCs w:val="17"/>
              </w:rPr>
              <w:t>morskiej energetyki wiatrowej</w:t>
            </w:r>
            <w:r>
              <w:rPr>
                <w:sz w:val="17"/>
                <w:szCs w:val="17"/>
              </w:rPr>
              <w:t xml:space="preserve"> </w:t>
            </w:r>
          </w:p>
          <w:p w14:paraId="1CCD1832" w14:textId="77777777" w:rsidR="00663D99" w:rsidRPr="00663D99" w:rsidRDefault="00663D99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w transporcie – </w:t>
            </w:r>
          </w:p>
          <w:p w14:paraId="415296B6" w14:textId="746DB38C" w:rsidR="00B72C8D" w:rsidRDefault="00B72C8D" w:rsidP="00663D99">
            <w:pPr>
              <w:pStyle w:val="Celezbiorcze"/>
              <w:spacing w:line="228" w:lineRule="auto"/>
              <w:ind w:left="18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10% OZE w 2020 r i</w:t>
            </w:r>
            <w:r w:rsidR="00663D99">
              <w:rPr>
                <w:sz w:val="17"/>
                <w:szCs w:val="17"/>
              </w:rPr>
              <w:t> 1</w:t>
            </w:r>
            <w:r w:rsidR="00A406ED">
              <w:rPr>
                <w:sz w:val="17"/>
                <w:szCs w:val="17"/>
              </w:rPr>
              <w:t>4% w 20</w:t>
            </w:r>
            <w:r>
              <w:rPr>
                <w:sz w:val="17"/>
                <w:szCs w:val="17"/>
              </w:rPr>
              <w:t>30 r.</w:t>
            </w:r>
            <w:r w:rsidR="00663D99">
              <w:rPr>
                <w:sz w:val="17"/>
                <w:szCs w:val="17"/>
              </w:rPr>
              <w:t xml:space="preserve"> </w:t>
            </w:r>
          </w:p>
          <w:p w14:paraId="2B3FF0FD" w14:textId="423D3622" w:rsidR="00B945A2" w:rsidRDefault="00B945A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warunkowy rozwój niesterowalnych OZE</w:t>
            </w:r>
          </w:p>
          <w:p w14:paraId="7F02C642" w14:textId="4A34FE20" w:rsidR="00843FCD" w:rsidRDefault="00B945A2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możliwość bilansowania</w:t>
            </w:r>
            <w:r w:rsidRPr="009634A0">
              <w:rPr>
                <w:sz w:val="17"/>
                <w:szCs w:val="17"/>
              </w:rPr>
              <w:t xml:space="preserve"> OZE  </w:t>
            </w:r>
            <w:r w:rsidR="00430AAA">
              <w:rPr>
                <w:sz w:val="17"/>
                <w:szCs w:val="17"/>
              </w:rPr>
              <w:t>(</w:t>
            </w:r>
            <w:r w:rsidRPr="00430AAA">
              <w:rPr>
                <w:i/>
                <w:sz w:val="17"/>
                <w:szCs w:val="17"/>
              </w:rPr>
              <w:t>magazyny, klastry energii, źródła regulacyjne</w:t>
            </w:r>
            <w:r w:rsidR="00430AAA">
              <w:rPr>
                <w:i/>
                <w:sz w:val="17"/>
                <w:szCs w:val="17"/>
              </w:rPr>
              <w:t>)</w:t>
            </w:r>
          </w:p>
          <w:p w14:paraId="7DFFA5B8" w14:textId="09031266" w:rsidR="00F464D5" w:rsidRPr="00843FCD" w:rsidRDefault="00430AAA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wsparcie</w:t>
            </w:r>
            <w:r w:rsidR="00B945A2" w:rsidRPr="00843FCD">
              <w:rPr>
                <w:sz w:val="17"/>
                <w:szCs w:val="17"/>
              </w:rPr>
              <w:t xml:space="preserve"> rozwoju OZE</w:t>
            </w:r>
            <w:r>
              <w:rPr>
                <w:sz w:val="17"/>
                <w:szCs w:val="17"/>
              </w:rPr>
              <w:t xml:space="preserve"> </w:t>
            </w:r>
            <w:r w:rsidR="00B945A2" w:rsidRPr="00663D99">
              <w:rPr>
                <w:i/>
                <w:sz w:val="17"/>
                <w:szCs w:val="17"/>
              </w:rPr>
              <w:t>(z</w:t>
            </w:r>
            <w:r w:rsidRPr="00663D99">
              <w:rPr>
                <w:i/>
                <w:sz w:val="17"/>
                <w:szCs w:val="17"/>
              </w:rPr>
              <w:t> </w:t>
            </w:r>
            <w:r w:rsidR="00B945A2" w:rsidRPr="00663D99">
              <w:rPr>
                <w:i/>
                <w:sz w:val="17"/>
                <w:szCs w:val="17"/>
              </w:rPr>
              <w:t>zapewnie</w:t>
            </w:r>
            <w:r w:rsidR="00663D99" w:rsidRPr="00663D99">
              <w:rPr>
                <w:i/>
                <w:sz w:val="17"/>
                <w:szCs w:val="17"/>
              </w:rPr>
              <w:t>-</w:t>
            </w:r>
            <w:r w:rsidR="00B945A2" w:rsidRPr="00663D99">
              <w:rPr>
                <w:i/>
                <w:sz w:val="17"/>
                <w:szCs w:val="17"/>
              </w:rPr>
              <w:t>niem bezpieczeństwa pracy sieci)</w:t>
            </w:r>
          </w:p>
        </w:tc>
      </w:tr>
      <w:tr w:rsidR="00F464D5" w:rsidRPr="00B040FD" w14:paraId="17A27F22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textDirection w:val="btLr"/>
            <w:vAlign w:val="center"/>
          </w:tcPr>
          <w:p w14:paraId="42C04259" w14:textId="0AEF9CD4" w:rsidR="00F464D5" w:rsidRPr="00B040FD" w:rsidRDefault="003D7150" w:rsidP="00B945A2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5. </w:t>
            </w:r>
            <w:r w:rsidR="00F464D5" w:rsidRPr="00B040FD">
              <w:rPr>
                <w:b/>
                <w:sz w:val="17"/>
                <w:szCs w:val="17"/>
              </w:rPr>
              <w:t>Wdrożenie energetyki jądrowej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DEDED"/>
            <w:textDirection w:val="btLr"/>
          </w:tcPr>
          <w:p w14:paraId="64BE21B4" w14:textId="37027443" w:rsidR="00F464D5" w:rsidRPr="00B040FD" w:rsidRDefault="00F464D5" w:rsidP="000E14F5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obniżenie emisyjności sektora energetycznego </w:t>
            </w:r>
            <w:r w:rsidR="00323AE0">
              <w:rPr>
                <w:sz w:val="17"/>
                <w:szCs w:val="17"/>
              </w:rPr>
              <w:t>oraz bezpieczeństwo pracy systemu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6D1FDA45" w14:textId="5D873027" w:rsidR="00F464D5" w:rsidRDefault="007B0CF1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uruchomienie pierwszego bloku jądrowego o mocy 1</w:t>
            </w:r>
            <w:r>
              <w:rPr>
                <w:sz w:val="17"/>
                <w:szCs w:val="17"/>
              </w:rPr>
              <w:noBreakHyphen/>
              <w:t>1</w:t>
            </w:r>
            <w:r w:rsidR="00F464D5">
              <w:rPr>
                <w:sz w:val="17"/>
                <w:szCs w:val="17"/>
              </w:rPr>
              <w:t>,5 GW do 203</w:t>
            </w:r>
            <w:r w:rsidR="007F0212">
              <w:rPr>
                <w:sz w:val="17"/>
                <w:szCs w:val="17"/>
              </w:rPr>
              <w:t>3</w:t>
            </w:r>
            <w:r w:rsidR="00F464D5">
              <w:rPr>
                <w:sz w:val="17"/>
                <w:szCs w:val="17"/>
              </w:rPr>
              <w:t xml:space="preserve"> r.</w:t>
            </w:r>
            <w:r w:rsidR="0003342F">
              <w:rPr>
                <w:sz w:val="17"/>
                <w:szCs w:val="17"/>
              </w:rPr>
              <w:t xml:space="preserve"> oraz kolejnych pięciu do 2043 r. (łącznie ok. 6-9 GW)</w:t>
            </w:r>
          </w:p>
          <w:p w14:paraId="7A0567C6" w14:textId="54E7323C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zapewnienie warunków formalno-prawnych oraz finans</w:t>
            </w:r>
            <w:r w:rsidR="00DA69A7">
              <w:rPr>
                <w:sz w:val="17"/>
                <w:szCs w:val="17"/>
              </w:rPr>
              <w:t>owych budowy i funkcjonowania energetyki jądrowej</w:t>
            </w:r>
          </w:p>
          <w:p w14:paraId="3C6B078C" w14:textId="611A184D" w:rsidR="00F464D5" w:rsidRDefault="00430AAA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wykwalifikowanie kadry</w:t>
            </w:r>
          </w:p>
          <w:p w14:paraId="710D5FFF" w14:textId="77777777" w:rsidR="00F464D5" w:rsidRDefault="00F464D5" w:rsidP="00523D0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właściwy dozór jądrowy</w:t>
            </w:r>
          </w:p>
          <w:p w14:paraId="2928A72F" w14:textId="773340AA" w:rsidR="00F464D5" w:rsidRPr="008957B1" w:rsidRDefault="00F464D5" w:rsidP="00A406ED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</w:t>
            </w:r>
            <w:r w:rsidRPr="008957B1">
              <w:rPr>
                <w:sz w:val="17"/>
                <w:szCs w:val="17"/>
              </w:rPr>
              <w:t xml:space="preserve">apewnienie składowiska odpadów </w:t>
            </w:r>
            <w:r w:rsidR="00E95A88">
              <w:rPr>
                <w:sz w:val="17"/>
                <w:szCs w:val="17"/>
              </w:rPr>
              <w:t>nisko i średnioaktywnych</w:t>
            </w:r>
          </w:p>
        </w:tc>
      </w:tr>
      <w:tr w:rsidR="00F464D5" w:rsidRPr="00B040FD" w14:paraId="17299C04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FF33"/>
            <w:textDirection w:val="btLr"/>
            <w:vAlign w:val="center"/>
          </w:tcPr>
          <w:p w14:paraId="4FF3F2A6" w14:textId="381BAD04" w:rsidR="00F464D5" w:rsidRPr="00B040FD" w:rsidRDefault="003D7150" w:rsidP="00B945A2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</w:t>
            </w:r>
            <w:r w:rsidR="00F464D5" w:rsidRPr="00B040FD">
              <w:rPr>
                <w:b/>
                <w:sz w:val="17"/>
                <w:szCs w:val="17"/>
              </w:rPr>
              <w:t>Rozwój rynków energii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FFFFCC"/>
            <w:textDirection w:val="btLr"/>
          </w:tcPr>
          <w:p w14:paraId="5CB0A617" w14:textId="2E52326F" w:rsidR="00F464D5" w:rsidRPr="00B040FD" w:rsidRDefault="00F464D5" w:rsidP="00B945A2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B040FD">
              <w:rPr>
                <w:sz w:val="17"/>
                <w:szCs w:val="17"/>
              </w:rPr>
              <w:t>w pełni konkurencyjny rynek energii elektrycznej, gazu ziemnego oraz paliw</w:t>
            </w:r>
            <w:r w:rsidR="00CE6AE6">
              <w:rPr>
                <w:sz w:val="17"/>
                <w:szCs w:val="17"/>
              </w:rPr>
              <w:t xml:space="preserve"> ciekłych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69768014" w14:textId="46AF0AE1" w:rsidR="00F464D5" w:rsidRPr="00BD0CA7" w:rsidRDefault="00F464D5" w:rsidP="00963FDF">
            <w:pPr>
              <w:pStyle w:val="Celezbiorcze"/>
              <w:spacing w:line="228" w:lineRule="auto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</w:t>
            </w:r>
            <w:r w:rsidRPr="00BD0CA7">
              <w:rPr>
                <w:b/>
                <w:sz w:val="17"/>
                <w:szCs w:val="17"/>
              </w:rPr>
              <w:t>nergia elektryczna</w:t>
            </w:r>
            <w:r w:rsidRPr="00BD0CA7">
              <w:rPr>
                <w:sz w:val="17"/>
                <w:szCs w:val="17"/>
              </w:rPr>
              <w:t>:</w:t>
            </w:r>
          </w:p>
          <w:p w14:paraId="75F30C9E" w14:textId="77777777" w:rsidR="0077661E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wzmocnienie pozycji konsumenta (</w:t>
            </w:r>
            <w:r w:rsidRPr="00CD1C4B">
              <w:rPr>
                <w:i/>
                <w:sz w:val="17"/>
                <w:szCs w:val="17"/>
              </w:rPr>
              <w:t>w tym inteligentne liczniki</w:t>
            </w:r>
            <w:r w:rsidRPr="00BD0CA7">
              <w:rPr>
                <w:sz w:val="17"/>
                <w:szCs w:val="17"/>
              </w:rPr>
              <w:t>)</w:t>
            </w:r>
          </w:p>
          <w:p w14:paraId="01115635" w14:textId="452672D1" w:rsidR="0077661E" w:rsidRPr="0077661E" w:rsidRDefault="0077661E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77661E">
              <w:rPr>
                <w:sz w:val="17"/>
                <w:szCs w:val="17"/>
              </w:rPr>
              <w:t>ochrona konkurencyj</w:t>
            </w:r>
            <w:r>
              <w:rPr>
                <w:sz w:val="17"/>
                <w:szCs w:val="17"/>
              </w:rPr>
              <w:t>-</w:t>
            </w:r>
            <w:r w:rsidRPr="0077661E">
              <w:rPr>
                <w:sz w:val="17"/>
                <w:szCs w:val="17"/>
              </w:rPr>
              <w:t>ności przemysłu energochłonnego</w:t>
            </w:r>
          </w:p>
          <w:p w14:paraId="1A0DF35F" w14:textId="7292E80A" w:rsidR="00F464D5" w:rsidRDefault="006E7C4C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spłaszczenie krzywej popytu</w:t>
            </w:r>
            <w:r w:rsidR="00F464D5" w:rsidRPr="00BD0CA7">
              <w:rPr>
                <w:sz w:val="17"/>
                <w:szCs w:val="17"/>
              </w:rPr>
              <w:t xml:space="preserve"> na moc </w:t>
            </w:r>
          </w:p>
          <w:p w14:paraId="44A03AF1" w14:textId="56D216DD" w:rsidR="00F756C3" w:rsidRPr="00BD0CA7" w:rsidRDefault="00F756C3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wdrożenie </w:t>
            </w:r>
            <w:r w:rsidR="00A83FA0">
              <w:rPr>
                <w:sz w:val="17"/>
                <w:szCs w:val="17"/>
              </w:rPr>
              <w:t>elektromobilności</w:t>
            </w:r>
          </w:p>
          <w:p w14:paraId="243E4CB9" w14:textId="2E3A9606" w:rsidR="00F464D5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urynkowienie usług systemowych</w:t>
            </w:r>
          </w:p>
          <w:p w14:paraId="05120B16" w14:textId="77777777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reforma handlu </w:t>
            </w:r>
            <w:r>
              <w:rPr>
                <w:sz w:val="17"/>
                <w:szCs w:val="17"/>
              </w:rPr>
              <w:t xml:space="preserve">energią </w:t>
            </w:r>
            <w:r w:rsidRPr="00BD0CA7">
              <w:rPr>
                <w:sz w:val="17"/>
                <w:szCs w:val="17"/>
              </w:rPr>
              <w:t>el</w:t>
            </w:r>
            <w:r>
              <w:rPr>
                <w:sz w:val="17"/>
                <w:szCs w:val="17"/>
              </w:rPr>
              <w:t>ektryczną</w:t>
            </w:r>
          </w:p>
          <w:p w14:paraId="203FEF1C" w14:textId="77777777" w:rsidR="00F464D5" w:rsidRPr="00BD0CA7" w:rsidRDefault="00F464D5" w:rsidP="00963FDF">
            <w:pPr>
              <w:pStyle w:val="Celezbiorcze"/>
              <w:spacing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</w:t>
            </w:r>
            <w:r w:rsidRPr="00BD0CA7">
              <w:rPr>
                <w:b/>
                <w:sz w:val="17"/>
                <w:szCs w:val="17"/>
              </w:rPr>
              <w:t>az ziemny</w:t>
            </w:r>
            <w:r w:rsidRPr="00BD0CA7">
              <w:rPr>
                <w:sz w:val="17"/>
                <w:szCs w:val="17"/>
              </w:rPr>
              <w:t>:</w:t>
            </w:r>
          </w:p>
          <w:p w14:paraId="4FC4CDC7" w14:textId="77777777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liberalizacja rynku </w:t>
            </w:r>
          </w:p>
          <w:p w14:paraId="4C172582" w14:textId="42E03533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wzmocnienie pozycji Polski na europejskim rynku gazu </w:t>
            </w:r>
            <w:r w:rsidR="00115F7D">
              <w:rPr>
                <w:sz w:val="17"/>
                <w:szCs w:val="17"/>
              </w:rPr>
              <w:t>(</w:t>
            </w:r>
            <w:r w:rsidR="00115F7D" w:rsidRPr="00115F7D">
              <w:rPr>
                <w:i/>
                <w:sz w:val="17"/>
                <w:szCs w:val="17"/>
              </w:rPr>
              <w:t>regional-ne centrum</w:t>
            </w:r>
            <w:r w:rsidR="00412231">
              <w:rPr>
                <w:i/>
                <w:sz w:val="17"/>
                <w:szCs w:val="17"/>
              </w:rPr>
              <w:t xml:space="preserve"> handlu</w:t>
            </w:r>
            <w:r w:rsidRPr="00115F7D">
              <w:rPr>
                <w:i/>
                <w:sz w:val="17"/>
                <w:szCs w:val="17"/>
              </w:rPr>
              <w:t>)</w:t>
            </w:r>
          </w:p>
          <w:p w14:paraId="2F06BA61" w14:textId="77777777" w:rsidR="00F464D5" w:rsidRPr="00BD0CA7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nowe segmenty wykorzystania gazu</w:t>
            </w:r>
          </w:p>
          <w:p w14:paraId="3028E006" w14:textId="396D0E60" w:rsidR="00F464D5" w:rsidRPr="00BD0CA7" w:rsidRDefault="00F464D5" w:rsidP="00963FDF">
            <w:pPr>
              <w:pStyle w:val="Celezbiorcze"/>
              <w:spacing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</w:t>
            </w:r>
            <w:r w:rsidR="00FA4870">
              <w:rPr>
                <w:b/>
                <w:sz w:val="17"/>
                <w:szCs w:val="17"/>
              </w:rPr>
              <w:t>rodukty naftowe</w:t>
            </w:r>
            <w:r w:rsidRPr="00BD0CA7">
              <w:rPr>
                <w:sz w:val="17"/>
                <w:szCs w:val="17"/>
              </w:rPr>
              <w:t>:</w:t>
            </w:r>
          </w:p>
          <w:p w14:paraId="1F8108E8" w14:textId="4E403652" w:rsidR="00C86D6C" w:rsidRDefault="005F6ADF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uporządkowanie ról</w:t>
            </w:r>
          </w:p>
          <w:p w14:paraId="158E824E" w14:textId="76420E6A" w:rsidR="00F464D5" w:rsidRPr="00C86D6C" w:rsidRDefault="00F464D5" w:rsidP="00963FDF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C86D6C">
              <w:rPr>
                <w:sz w:val="17"/>
                <w:szCs w:val="17"/>
              </w:rPr>
              <w:t>wzrost  roli paliw nietradycyjnych (</w:t>
            </w:r>
            <w:r w:rsidRPr="00C86D6C">
              <w:rPr>
                <w:i/>
                <w:sz w:val="17"/>
                <w:szCs w:val="17"/>
              </w:rPr>
              <w:t>biokomponenty, paliwa alternatywne</w:t>
            </w:r>
            <w:r w:rsidR="00115F7D">
              <w:rPr>
                <w:i/>
                <w:sz w:val="17"/>
                <w:szCs w:val="17"/>
              </w:rPr>
              <w:t>, elektromobilność</w:t>
            </w:r>
            <w:r w:rsidRPr="00C86D6C">
              <w:rPr>
                <w:sz w:val="17"/>
                <w:szCs w:val="17"/>
              </w:rPr>
              <w:t>)</w:t>
            </w:r>
          </w:p>
        </w:tc>
      </w:tr>
      <w:tr w:rsidR="00F464D5" w:rsidRPr="00B040FD" w14:paraId="2C6EB2D3" w14:textId="77777777" w:rsidTr="007F0212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9933"/>
            <w:textDirection w:val="btLr"/>
            <w:vAlign w:val="center"/>
          </w:tcPr>
          <w:p w14:paraId="32530957" w14:textId="67C902B3" w:rsidR="00F464D5" w:rsidRPr="00B040FD" w:rsidRDefault="003036CF" w:rsidP="0077661E">
            <w:pPr>
              <w:spacing w:before="20"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</w:t>
            </w:r>
            <w:r w:rsidR="00A83FA0">
              <w:rPr>
                <w:b/>
                <w:sz w:val="17"/>
                <w:szCs w:val="17"/>
              </w:rPr>
              <w:t>Dywe</w:t>
            </w:r>
            <w:r w:rsidR="0077661E">
              <w:rPr>
                <w:b/>
                <w:sz w:val="17"/>
                <w:szCs w:val="17"/>
              </w:rPr>
              <w:t xml:space="preserve">rsyfikacja dostaw gazu i ropy oraz </w:t>
            </w:r>
            <w:r w:rsidR="00F464D5" w:rsidRPr="00B040FD">
              <w:rPr>
                <w:b/>
                <w:sz w:val="17"/>
                <w:szCs w:val="17"/>
              </w:rPr>
              <w:t> rozbudowa infrastruktury sieciowej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E4D5" w:themeFill="accent2" w:themeFillTint="33"/>
            <w:textDirection w:val="btLr"/>
          </w:tcPr>
          <w:p w14:paraId="369A17D0" w14:textId="050E5744" w:rsidR="00F464D5" w:rsidRPr="00B040FD" w:rsidRDefault="00D0372C" w:rsidP="00D0372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pokrycie zapotrzebowania na</w:t>
            </w:r>
            <w:r w:rsidR="00AD3CA1">
              <w:rPr>
                <w:sz w:val="17"/>
                <w:szCs w:val="17"/>
              </w:rPr>
              <w:t> </w:t>
            </w:r>
            <w:r w:rsidR="006533BE">
              <w:rPr>
                <w:sz w:val="17"/>
                <w:szCs w:val="17"/>
              </w:rPr>
              <w:t>gaz</w:t>
            </w:r>
            <w:r>
              <w:rPr>
                <w:sz w:val="17"/>
                <w:szCs w:val="17"/>
              </w:rPr>
              <w:t xml:space="preserve"> ziemny</w:t>
            </w:r>
            <w:r w:rsidR="00AD3CA1">
              <w:rPr>
                <w:sz w:val="17"/>
                <w:szCs w:val="17"/>
              </w:rPr>
              <w:t xml:space="preserve"> i </w:t>
            </w:r>
            <w:r w:rsidR="00F464D5" w:rsidRPr="00B040FD">
              <w:rPr>
                <w:sz w:val="17"/>
                <w:szCs w:val="17"/>
              </w:rPr>
              <w:t>paliw</w:t>
            </w:r>
            <w:r>
              <w:rPr>
                <w:sz w:val="17"/>
                <w:szCs w:val="17"/>
              </w:rPr>
              <w:t>a ciekłe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4A78B7D4" w14:textId="130FCCFE" w:rsidR="00F464D5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41" w:hanging="142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ga</w:t>
            </w:r>
            <w:r w:rsidR="00F464D5" w:rsidRPr="00CD1C4B">
              <w:rPr>
                <w:b/>
                <w:sz w:val="17"/>
                <w:szCs w:val="17"/>
              </w:rPr>
              <w:t>z ziemny</w:t>
            </w:r>
            <w:r w:rsidR="00F464D5" w:rsidRPr="00CD1C4B">
              <w:rPr>
                <w:sz w:val="17"/>
                <w:szCs w:val="17"/>
              </w:rPr>
              <w:t>:</w:t>
            </w:r>
          </w:p>
          <w:p w14:paraId="0DFA7BE9" w14:textId="55474E2D" w:rsidR="00CD1C4B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możliwość odbioru </w:t>
            </w:r>
            <w:r w:rsidR="00CD1C4B">
              <w:rPr>
                <w:sz w:val="17"/>
                <w:szCs w:val="17"/>
              </w:rPr>
              <w:t>importu (</w:t>
            </w:r>
            <w:r w:rsidR="00CD1C4B" w:rsidRPr="008957B1">
              <w:rPr>
                <w:i/>
                <w:sz w:val="17"/>
                <w:szCs w:val="17"/>
              </w:rPr>
              <w:t>Baltic Pipe, terminal LNG</w:t>
            </w:r>
            <w:r w:rsidR="00CD1C4B">
              <w:rPr>
                <w:sz w:val="17"/>
                <w:szCs w:val="17"/>
              </w:rPr>
              <w:t>)</w:t>
            </w:r>
          </w:p>
          <w:p w14:paraId="14311D01" w14:textId="44E12F43" w:rsidR="00F464D5" w:rsidRPr="00CD1C4B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spr</w:t>
            </w:r>
            <w:r w:rsidR="0003342F">
              <w:rPr>
                <w:sz w:val="17"/>
                <w:szCs w:val="17"/>
              </w:rPr>
              <w:t>awne połączenia</w:t>
            </w:r>
            <w:r w:rsidR="00750897">
              <w:rPr>
                <w:sz w:val="17"/>
                <w:szCs w:val="17"/>
              </w:rPr>
              <w:t xml:space="preserve"> transgraniczne</w:t>
            </w:r>
          </w:p>
          <w:p w14:paraId="3B3272CD" w14:textId="1DAB1325" w:rsidR="00F464D5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rozbudowa</w:t>
            </w:r>
            <w:r>
              <w:rPr>
                <w:sz w:val="17"/>
                <w:szCs w:val="17"/>
              </w:rPr>
              <w:t xml:space="preserve"> sieci przesyłu, dystrybucji i</w:t>
            </w:r>
            <w:r w:rsidR="00750897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magazynów gazu</w:t>
            </w:r>
          </w:p>
          <w:p w14:paraId="196AE83C" w14:textId="77777777" w:rsidR="00F464D5" w:rsidRPr="00BD0CA7" w:rsidRDefault="00F464D5" w:rsidP="00430AAA">
            <w:pPr>
              <w:pStyle w:val="Celezbiorcze"/>
              <w:spacing w:before="40"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ropa i p</w:t>
            </w:r>
            <w:r w:rsidRPr="00BD0CA7">
              <w:rPr>
                <w:b/>
                <w:sz w:val="17"/>
                <w:szCs w:val="17"/>
              </w:rPr>
              <w:t>aliwa</w:t>
            </w:r>
            <w:r>
              <w:rPr>
                <w:b/>
                <w:sz w:val="17"/>
                <w:szCs w:val="17"/>
              </w:rPr>
              <w:t xml:space="preserve"> ciekłe</w:t>
            </w:r>
            <w:r w:rsidRPr="00BD0CA7">
              <w:rPr>
                <w:sz w:val="17"/>
                <w:szCs w:val="17"/>
              </w:rPr>
              <w:t>:</w:t>
            </w:r>
          </w:p>
          <w:p w14:paraId="2514DCFE" w14:textId="45141029" w:rsidR="00F464D5" w:rsidRPr="00750897" w:rsidRDefault="00F464D5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Pr="005866AF">
              <w:rPr>
                <w:sz w:val="17"/>
                <w:szCs w:val="17"/>
              </w:rPr>
              <w:t>ozbudowa</w:t>
            </w:r>
            <w:r>
              <w:rPr>
                <w:sz w:val="17"/>
                <w:szCs w:val="17"/>
              </w:rPr>
              <w:t xml:space="preserve"> sieci przesyłu i magazynów</w:t>
            </w:r>
            <w:r w:rsidR="00CD1C4B">
              <w:rPr>
                <w:sz w:val="17"/>
                <w:szCs w:val="17"/>
              </w:rPr>
              <w:t xml:space="preserve"> ropy </w:t>
            </w:r>
            <w:r w:rsidR="00A83FA0">
              <w:rPr>
                <w:sz w:val="17"/>
                <w:szCs w:val="17"/>
              </w:rPr>
              <w:t>naftowej</w:t>
            </w:r>
            <w:r w:rsidR="00CD1C4B">
              <w:rPr>
                <w:sz w:val="17"/>
                <w:szCs w:val="17"/>
              </w:rPr>
              <w:t xml:space="preserve"> i paliw ciekłych</w:t>
            </w:r>
          </w:p>
        </w:tc>
      </w:tr>
      <w:tr w:rsidR="00F464D5" w:rsidRPr="00B040FD" w14:paraId="032AA1FF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AC0000"/>
            <w:textDirection w:val="btLr"/>
            <w:vAlign w:val="center"/>
          </w:tcPr>
          <w:p w14:paraId="2DCF051F" w14:textId="3FC35B4D" w:rsidR="00F464D5" w:rsidRPr="00B040FD" w:rsidRDefault="003036CF" w:rsidP="000E14F5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3036CF">
              <w:rPr>
                <w:b/>
                <w:sz w:val="17"/>
                <w:szCs w:val="17"/>
              </w:rPr>
              <w:t xml:space="preserve">2. </w:t>
            </w:r>
            <w:r w:rsidR="00F464D5" w:rsidRPr="003036CF">
              <w:rPr>
                <w:b/>
                <w:sz w:val="17"/>
                <w:szCs w:val="17"/>
              </w:rPr>
              <w:t xml:space="preserve">Rozbudowa </w:t>
            </w:r>
            <w:r w:rsidR="000E14F5">
              <w:rPr>
                <w:b/>
                <w:sz w:val="17"/>
                <w:szCs w:val="17"/>
              </w:rPr>
              <w:t>infrastruktury  wytwórczej i sieciowej</w:t>
            </w:r>
            <w:r w:rsidR="00F464D5" w:rsidRPr="003036CF">
              <w:rPr>
                <w:b/>
                <w:sz w:val="17"/>
                <w:szCs w:val="17"/>
              </w:rPr>
              <w:t xml:space="preserve"> energii elektrycznej</w:t>
            </w:r>
          </w:p>
        </w:tc>
        <w:tc>
          <w:tcPr>
            <w:tcW w:w="1191" w:type="dxa"/>
            <w:tcBorders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DB9BF"/>
            <w:textDirection w:val="btLr"/>
          </w:tcPr>
          <w:p w14:paraId="7A044023" w14:textId="49EFCAD3" w:rsidR="00F464D5" w:rsidRPr="00B040FD" w:rsidRDefault="00A83FA0" w:rsidP="00A83FA0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pokrycie</w:t>
            </w:r>
            <w:r w:rsidR="006533BE">
              <w:rPr>
                <w:sz w:val="17"/>
                <w:szCs w:val="17"/>
              </w:rPr>
              <w:t xml:space="preserve"> zapotrzebowania na </w:t>
            </w:r>
            <w:r>
              <w:rPr>
                <w:sz w:val="17"/>
                <w:szCs w:val="17"/>
              </w:rPr>
              <w:t>energię</w:t>
            </w:r>
            <w:r w:rsidR="006533BE">
              <w:rPr>
                <w:sz w:val="17"/>
                <w:szCs w:val="17"/>
              </w:rPr>
              <w:t xml:space="preserve"> elektryczną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</w:tcPr>
          <w:p w14:paraId="4D324E0B" w14:textId="4BDC13C1" w:rsidR="00CD1C4B" w:rsidRPr="00CD1C4B" w:rsidRDefault="00CD1C4B" w:rsidP="00CD1C4B">
            <w:pPr>
              <w:pStyle w:val="Celezbiorcze"/>
              <w:spacing w:line="228" w:lineRule="auto"/>
              <w:jc w:val="left"/>
              <w:rPr>
                <w:b/>
                <w:sz w:val="17"/>
                <w:szCs w:val="17"/>
              </w:rPr>
            </w:pPr>
            <w:r w:rsidRPr="00CD1C4B">
              <w:rPr>
                <w:b/>
                <w:sz w:val="17"/>
                <w:szCs w:val="17"/>
              </w:rPr>
              <w:t>moce wytwórcze:</w:t>
            </w:r>
          </w:p>
          <w:p w14:paraId="7EBB9E79" w14:textId="676D8C9B" w:rsidR="00CD1C4B" w:rsidRDefault="00CD1C4B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zdolność pokrycia popytu własnymi mo-cami (stabilnie, elasty-cznie, </w:t>
            </w:r>
            <w:r w:rsidR="00750897">
              <w:rPr>
                <w:sz w:val="17"/>
                <w:szCs w:val="17"/>
              </w:rPr>
              <w:t>ekologicznie</w:t>
            </w:r>
            <w:r>
              <w:rPr>
                <w:sz w:val="17"/>
                <w:szCs w:val="17"/>
              </w:rPr>
              <w:t>)</w:t>
            </w:r>
          </w:p>
          <w:p w14:paraId="101D82AB" w14:textId="2F72DF98" w:rsidR="00F464D5" w:rsidRPr="0003342F" w:rsidRDefault="00CD1C4B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6"/>
                <w:szCs w:val="16"/>
              </w:rPr>
            </w:pPr>
            <w:r w:rsidRPr="0003342F">
              <w:rPr>
                <w:sz w:val="16"/>
                <w:szCs w:val="16"/>
              </w:rPr>
              <w:t xml:space="preserve">wzrost popytu </w:t>
            </w:r>
            <w:r w:rsidR="00F464D5" w:rsidRPr="0003342F">
              <w:rPr>
                <w:sz w:val="16"/>
                <w:szCs w:val="16"/>
              </w:rPr>
              <w:t>pokryty mocami</w:t>
            </w:r>
            <w:r w:rsidR="0003342F" w:rsidRPr="0003342F">
              <w:rPr>
                <w:sz w:val="16"/>
                <w:szCs w:val="16"/>
              </w:rPr>
              <w:t xml:space="preserve"> innymi</w:t>
            </w:r>
            <w:r w:rsidR="00F464D5" w:rsidRPr="0003342F">
              <w:rPr>
                <w:sz w:val="16"/>
                <w:szCs w:val="16"/>
              </w:rPr>
              <w:t xml:space="preserve"> niż kon</w:t>
            </w:r>
            <w:r w:rsidRPr="0003342F">
              <w:rPr>
                <w:sz w:val="16"/>
                <w:szCs w:val="16"/>
              </w:rPr>
              <w:t>-</w:t>
            </w:r>
            <w:r w:rsidR="00F464D5" w:rsidRPr="0003342F">
              <w:rPr>
                <w:sz w:val="16"/>
                <w:szCs w:val="16"/>
              </w:rPr>
              <w:t>wencjonalne węglowe</w:t>
            </w:r>
          </w:p>
          <w:p w14:paraId="477AD976" w14:textId="6D8E5B2D" w:rsidR="000E14F5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węgiel</w:t>
            </w:r>
            <w:r>
              <w:rPr>
                <w:sz w:val="17"/>
                <w:szCs w:val="17"/>
              </w:rPr>
              <w:t xml:space="preserve"> –</w:t>
            </w:r>
            <w:r w:rsidR="00CD1C4B">
              <w:rPr>
                <w:sz w:val="17"/>
                <w:szCs w:val="17"/>
              </w:rPr>
              <w:t xml:space="preserve"> </w:t>
            </w:r>
            <w:r w:rsidR="00020458">
              <w:rPr>
                <w:sz w:val="17"/>
                <w:szCs w:val="17"/>
              </w:rPr>
              <w:t>udział 60% w wytwarzaniu w</w:t>
            </w:r>
            <w:r w:rsidR="00123C65">
              <w:rPr>
                <w:sz w:val="17"/>
                <w:szCs w:val="17"/>
              </w:rPr>
              <w:t> 2030</w:t>
            </w:r>
            <w:r w:rsidR="000E14F5">
              <w:rPr>
                <w:sz w:val="17"/>
                <w:szCs w:val="17"/>
              </w:rPr>
              <w:t xml:space="preserve"> r</w:t>
            </w:r>
            <w:r w:rsidR="00020458">
              <w:rPr>
                <w:sz w:val="17"/>
                <w:szCs w:val="17"/>
              </w:rPr>
              <w:t>.</w:t>
            </w:r>
            <w:r w:rsidR="000E14F5">
              <w:rPr>
                <w:sz w:val="17"/>
                <w:szCs w:val="17"/>
              </w:rPr>
              <w:t xml:space="preserve"> </w:t>
            </w:r>
          </w:p>
          <w:p w14:paraId="500FDA35" w14:textId="7251AF67" w:rsidR="00F464D5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energetyka jądrowa</w:t>
            </w:r>
            <w:r w:rsidR="00CD1C4B">
              <w:rPr>
                <w:sz w:val="17"/>
                <w:szCs w:val="17"/>
              </w:rPr>
              <w:t xml:space="preserve"> – </w:t>
            </w:r>
            <w:r w:rsidR="00020458">
              <w:rPr>
                <w:sz w:val="17"/>
                <w:szCs w:val="17"/>
              </w:rPr>
              <w:t>6-9 GW w 2043</w:t>
            </w:r>
            <w:r>
              <w:rPr>
                <w:sz w:val="17"/>
                <w:szCs w:val="17"/>
              </w:rPr>
              <w:t xml:space="preserve"> r.</w:t>
            </w:r>
          </w:p>
          <w:p w14:paraId="512219D3" w14:textId="3BE6BADD" w:rsidR="0003342F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OZE</w:t>
            </w:r>
            <w:r>
              <w:rPr>
                <w:sz w:val="17"/>
                <w:szCs w:val="17"/>
              </w:rPr>
              <w:t xml:space="preserve"> – </w:t>
            </w:r>
            <w:r w:rsidR="00963FDF">
              <w:rPr>
                <w:sz w:val="17"/>
                <w:szCs w:val="17"/>
              </w:rPr>
              <w:t>wzrost wykorzystania</w:t>
            </w:r>
            <w:r>
              <w:rPr>
                <w:sz w:val="17"/>
                <w:szCs w:val="17"/>
              </w:rPr>
              <w:t xml:space="preserve">, </w:t>
            </w:r>
          </w:p>
          <w:p w14:paraId="0093D829" w14:textId="2BA4ED62" w:rsidR="00CD1C4B" w:rsidRPr="0003342F" w:rsidRDefault="00F464D5" w:rsidP="00523D0D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03342F">
              <w:rPr>
                <w:b/>
                <w:sz w:val="17"/>
                <w:szCs w:val="17"/>
              </w:rPr>
              <w:t>gaz ziemny</w:t>
            </w:r>
            <w:r w:rsidRPr="0003342F">
              <w:rPr>
                <w:sz w:val="17"/>
                <w:szCs w:val="17"/>
              </w:rPr>
              <w:t xml:space="preserve"> – </w:t>
            </w:r>
            <w:r w:rsidR="00750897" w:rsidRPr="0003342F">
              <w:rPr>
                <w:sz w:val="17"/>
                <w:szCs w:val="17"/>
              </w:rPr>
              <w:t xml:space="preserve">głównie jako </w:t>
            </w:r>
            <w:r w:rsidRPr="0003342F">
              <w:rPr>
                <w:sz w:val="17"/>
                <w:szCs w:val="17"/>
              </w:rPr>
              <w:t>moce regulacyjn</w:t>
            </w:r>
            <w:r w:rsidR="000E14F5" w:rsidRPr="0003342F">
              <w:rPr>
                <w:sz w:val="17"/>
                <w:szCs w:val="17"/>
              </w:rPr>
              <w:t>e</w:t>
            </w:r>
          </w:p>
          <w:p w14:paraId="5913E105" w14:textId="28C3F4D2" w:rsidR="00CD1C4B" w:rsidRDefault="00CD1C4B" w:rsidP="00430AAA">
            <w:pPr>
              <w:spacing w:before="40" w:after="0" w:line="228" w:lineRule="auto"/>
              <w:ind w:right="113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in</w:t>
            </w:r>
            <w:r w:rsidRPr="00CD1C4B">
              <w:rPr>
                <w:b/>
                <w:sz w:val="17"/>
                <w:szCs w:val="17"/>
              </w:rPr>
              <w:t>fr. sieciowa:</w:t>
            </w:r>
          </w:p>
          <w:p w14:paraId="0AD62E1F" w14:textId="77777777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 xml:space="preserve">rozbudowa sieci przesyłu i dystrybucji  </w:t>
            </w:r>
          </w:p>
          <w:p w14:paraId="55B3FF60" w14:textId="77777777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bezpieczne połącze-nia transgraniczne</w:t>
            </w:r>
          </w:p>
          <w:p w14:paraId="7558F4D7" w14:textId="00C2DA4E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 xml:space="preserve">wzrost jakości </w:t>
            </w:r>
            <w:r w:rsidR="00A83FA0">
              <w:rPr>
                <w:sz w:val="17"/>
                <w:szCs w:val="17"/>
              </w:rPr>
              <w:t>dystrybucji</w:t>
            </w:r>
            <w:r w:rsidRPr="00CD1C4B">
              <w:rPr>
                <w:sz w:val="17"/>
                <w:szCs w:val="17"/>
              </w:rPr>
              <w:t xml:space="preserve"> energii</w:t>
            </w:r>
          </w:p>
          <w:p w14:paraId="70B5DCAE" w14:textId="77777777" w:rsidR="00CD1C4B" w:rsidRPr="00CD1C4B" w:rsidRDefault="00CD1C4B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sprawność działań w sytuacjach awaryjnych</w:t>
            </w:r>
          </w:p>
          <w:p w14:paraId="001B1FCA" w14:textId="77777777" w:rsidR="00CE6AE6" w:rsidRPr="00CE6AE6" w:rsidRDefault="00A83FA0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E6AE6">
              <w:rPr>
                <w:sz w:val="16"/>
                <w:szCs w:val="16"/>
              </w:rPr>
              <w:t xml:space="preserve">rozwój magazynowania </w:t>
            </w:r>
          </w:p>
          <w:p w14:paraId="3C5E27D3" w14:textId="78A57F8C" w:rsidR="00CD1C4B" w:rsidRPr="00A83FA0" w:rsidRDefault="00A83FA0" w:rsidP="00523D0D">
            <w:pPr>
              <w:pStyle w:val="Celezbiorcze"/>
              <w:numPr>
                <w:ilvl w:val="0"/>
                <w:numId w:val="45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rozwój </w:t>
            </w:r>
            <w:r w:rsidR="00CD1C4B" w:rsidRPr="00CD1C4B">
              <w:rPr>
                <w:sz w:val="17"/>
                <w:szCs w:val="17"/>
              </w:rPr>
              <w:t>inteligentnych sieci</w:t>
            </w:r>
          </w:p>
        </w:tc>
      </w:tr>
      <w:tr w:rsidR="00F464D5" w:rsidRPr="00B040FD" w14:paraId="478C3C90" w14:textId="77777777" w:rsidTr="006E7C4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0D0D0D" w:themeFill="text1" w:themeFillTint="F2"/>
            <w:textDirection w:val="btLr"/>
            <w:vAlign w:val="center"/>
          </w:tcPr>
          <w:p w14:paraId="15956D09" w14:textId="6965644C" w:rsidR="00F464D5" w:rsidRPr="00B040FD" w:rsidRDefault="003036CF" w:rsidP="006533BE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</w:t>
            </w:r>
            <w:r w:rsidR="005439DB">
              <w:rPr>
                <w:b/>
                <w:sz w:val="17"/>
                <w:szCs w:val="17"/>
              </w:rPr>
              <w:t>Optymalne wykorzystanie własnych</w:t>
            </w:r>
            <w:r w:rsidR="006533BE">
              <w:rPr>
                <w:b/>
                <w:sz w:val="17"/>
                <w:szCs w:val="17"/>
              </w:rPr>
              <w:t xml:space="preserve"> zasobów energetycznych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D9D9D9" w:themeFill="background1" w:themeFillShade="D9"/>
            <w:textDirection w:val="btLr"/>
          </w:tcPr>
          <w:p w14:paraId="04D68011" w14:textId="24E6B4D1" w:rsidR="0063425D" w:rsidRPr="0063425D" w:rsidRDefault="0063425D" w:rsidP="0063425D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63425D">
              <w:rPr>
                <w:sz w:val="17"/>
                <w:szCs w:val="17"/>
              </w:rPr>
              <w:t>racjonalne wykorzystanie zasobów</w:t>
            </w:r>
            <w:r w:rsidR="003F7166">
              <w:rPr>
                <w:sz w:val="17"/>
                <w:szCs w:val="17"/>
              </w:rPr>
              <w:t xml:space="preserve"> energetycznych</w:t>
            </w:r>
          </w:p>
          <w:p w14:paraId="2084AAFF" w14:textId="1E13B6CA" w:rsidR="00F464D5" w:rsidRPr="00B040FD" w:rsidRDefault="00F464D5" w:rsidP="0063425D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5783" w:type="dxa"/>
            <w:tcBorders>
              <w:left w:val="single" w:sz="36" w:space="0" w:color="FFFFFF" w:themeColor="background1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</w:tcPr>
          <w:p w14:paraId="197DBE62" w14:textId="68F3DF81" w:rsidR="0025249A" w:rsidRPr="00DF3BA1" w:rsidRDefault="0025249A" w:rsidP="00CD1C4B">
            <w:pPr>
              <w:pStyle w:val="Celezbiorcze"/>
              <w:spacing w:line="228" w:lineRule="auto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węgiel</w:t>
            </w:r>
            <w:r w:rsidR="00DF3BA1">
              <w:rPr>
                <w:b/>
                <w:bCs/>
                <w:sz w:val="17"/>
                <w:szCs w:val="17"/>
              </w:rPr>
              <w:t xml:space="preserve"> kamienny</w:t>
            </w:r>
            <w:r w:rsidRPr="00DF3BA1">
              <w:rPr>
                <w:b/>
                <w:bCs/>
                <w:sz w:val="17"/>
                <w:szCs w:val="17"/>
              </w:rPr>
              <w:t>:</w:t>
            </w:r>
          </w:p>
          <w:p w14:paraId="5BC5B9C9" w14:textId="77777777" w:rsidR="00DF3BA1" w:rsidRDefault="00DF3BA1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rentowność sektora </w:t>
            </w:r>
          </w:p>
          <w:p w14:paraId="23162F03" w14:textId="00FD4C19" w:rsidR="00AA7477" w:rsidRPr="00DF3BA1" w:rsidRDefault="00750897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racjonalne eksploa-tacja</w:t>
            </w:r>
            <w:r w:rsidR="00DF3BA1">
              <w:rPr>
                <w:sz w:val="17"/>
                <w:szCs w:val="17"/>
              </w:rPr>
              <w:t xml:space="preserve">, </w:t>
            </w:r>
            <w:r w:rsidR="00DF3BA1" w:rsidRPr="00DF3BA1">
              <w:rPr>
                <w:sz w:val="17"/>
                <w:szCs w:val="17"/>
              </w:rPr>
              <w:t xml:space="preserve">wykorzystanie </w:t>
            </w:r>
            <w:r w:rsidR="00430AAA">
              <w:rPr>
                <w:sz w:val="17"/>
                <w:szCs w:val="17"/>
              </w:rPr>
              <w:t>i </w:t>
            </w:r>
            <w:r>
              <w:rPr>
                <w:sz w:val="17"/>
                <w:szCs w:val="17"/>
              </w:rPr>
              <w:t>dystrybucja</w:t>
            </w:r>
          </w:p>
          <w:p w14:paraId="646E3606" w14:textId="6D7EDCD3" w:rsidR="00AA7477" w:rsidRPr="00DF3BA1" w:rsidRDefault="00DF3BA1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innowacje w wydoby-ciu</w:t>
            </w:r>
            <w:r w:rsidR="0080401C" w:rsidRPr="00DF3BA1">
              <w:rPr>
                <w:sz w:val="17"/>
                <w:szCs w:val="17"/>
              </w:rPr>
              <w:t xml:space="preserve"> i wykorzystaniu</w:t>
            </w:r>
          </w:p>
          <w:p w14:paraId="21161A3C" w14:textId="62035F4A" w:rsidR="00DF3BA1" w:rsidRPr="00DF3BA1" w:rsidRDefault="00DF3BA1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węgiel brunatny:</w:t>
            </w:r>
          </w:p>
          <w:p w14:paraId="57B94FCC" w14:textId="3C526621" w:rsidR="00DF3BA1" w:rsidRPr="00DF3BA1" w:rsidRDefault="007A57ED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racjonalna</w:t>
            </w:r>
            <w:r w:rsidR="00DF3BA1" w:rsidRPr="00DF3BA1">
              <w:rPr>
                <w:bCs/>
                <w:sz w:val="17"/>
                <w:szCs w:val="17"/>
              </w:rPr>
              <w:t xml:space="preserve"> eksploatacj</w:t>
            </w:r>
            <w:r>
              <w:rPr>
                <w:bCs/>
                <w:sz w:val="17"/>
                <w:szCs w:val="17"/>
              </w:rPr>
              <w:t>a</w:t>
            </w:r>
            <w:r w:rsidR="00CE6AE6">
              <w:rPr>
                <w:bCs/>
                <w:sz w:val="17"/>
                <w:szCs w:val="17"/>
              </w:rPr>
              <w:t xml:space="preserve"> złóż</w:t>
            </w:r>
            <w:r w:rsidR="00DF3BA1" w:rsidRPr="00DF3BA1">
              <w:rPr>
                <w:bCs/>
                <w:sz w:val="17"/>
                <w:szCs w:val="17"/>
              </w:rPr>
              <w:t xml:space="preserve"> </w:t>
            </w:r>
          </w:p>
          <w:p w14:paraId="590DE6F1" w14:textId="537AACEA" w:rsidR="00DF3BA1" w:rsidRPr="00DF3BA1" w:rsidRDefault="00DF3BA1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innowacje w wykorzystaniu</w:t>
            </w:r>
            <w:r w:rsidR="0025249A" w:rsidRPr="00DF3BA1">
              <w:rPr>
                <w:bCs/>
                <w:sz w:val="17"/>
                <w:szCs w:val="17"/>
              </w:rPr>
              <w:t xml:space="preserve"> </w:t>
            </w:r>
          </w:p>
          <w:p w14:paraId="731B5E17" w14:textId="12F7970E" w:rsidR="0025249A" w:rsidRPr="00DF3BA1" w:rsidRDefault="00DF3BA1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 xml:space="preserve">gaz </w:t>
            </w:r>
            <w:r>
              <w:rPr>
                <w:b/>
                <w:bCs/>
                <w:sz w:val="17"/>
                <w:szCs w:val="17"/>
              </w:rPr>
              <w:t>ziemny</w:t>
            </w:r>
            <w:r w:rsidR="0025249A" w:rsidRPr="00DF3BA1">
              <w:rPr>
                <w:b/>
                <w:bCs/>
                <w:sz w:val="17"/>
                <w:szCs w:val="17"/>
              </w:rPr>
              <w:t>:</w:t>
            </w:r>
          </w:p>
          <w:p w14:paraId="17BC79C5" w14:textId="64E8BED5" w:rsidR="00AA7477" w:rsidRPr="00DF3BA1" w:rsidRDefault="0080401C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poszukiwanie nowych złóż</w:t>
            </w:r>
            <w:r w:rsidR="00DF3BA1">
              <w:rPr>
                <w:sz w:val="17"/>
                <w:szCs w:val="17"/>
              </w:rPr>
              <w:t xml:space="preserve"> (w tym niekonwencjonalnie) </w:t>
            </w:r>
            <w:r w:rsidR="00430AAA">
              <w:rPr>
                <w:sz w:val="17"/>
                <w:szCs w:val="17"/>
              </w:rPr>
              <w:t xml:space="preserve">i uzupełnienie krajowej podaży </w:t>
            </w:r>
            <w:r w:rsidRPr="00DF3BA1">
              <w:rPr>
                <w:sz w:val="17"/>
                <w:szCs w:val="17"/>
              </w:rPr>
              <w:t>zdywersyfiko</w:t>
            </w:r>
            <w:r w:rsidR="00430AAA">
              <w:rPr>
                <w:sz w:val="17"/>
                <w:szCs w:val="17"/>
              </w:rPr>
              <w:t>-</w:t>
            </w:r>
            <w:r w:rsidRPr="00DF3BA1">
              <w:rPr>
                <w:sz w:val="17"/>
                <w:szCs w:val="17"/>
              </w:rPr>
              <w:t>wanymi dostawami</w:t>
            </w:r>
          </w:p>
          <w:p w14:paraId="349829D9" w14:textId="77777777" w:rsidR="0025249A" w:rsidRPr="00DF3BA1" w:rsidRDefault="0025249A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ropa naftowa:</w:t>
            </w:r>
            <w:r w:rsidRPr="00DF3BA1">
              <w:rPr>
                <w:sz w:val="17"/>
                <w:szCs w:val="17"/>
              </w:rPr>
              <w:t> </w:t>
            </w:r>
          </w:p>
          <w:p w14:paraId="6D1CA8A2" w14:textId="59CEE613" w:rsidR="00AA7477" w:rsidRPr="00DF3BA1" w:rsidRDefault="0080401C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poszukiwanie nowych złóż</w:t>
            </w:r>
            <w:r w:rsidR="00DF3BA1">
              <w:rPr>
                <w:sz w:val="17"/>
                <w:szCs w:val="17"/>
              </w:rPr>
              <w:t xml:space="preserve"> i </w:t>
            </w:r>
            <w:r w:rsidRPr="00DF3BA1">
              <w:rPr>
                <w:sz w:val="17"/>
                <w:szCs w:val="17"/>
              </w:rPr>
              <w:t xml:space="preserve">uzupełnienie </w:t>
            </w:r>
            <w:r w:rsidR="00430AAA" w:rsidRPr="00DF3BA1">
              <w:rPr>
                <w:sz w:val="17"/>
                <w:szCs w:val="17"/>
              </w:rPr>
              <w:t>krajowej</w:t>
            </w:r>
            <w:r w:rsidR="00430AAA">
              <w:rPr>
                <w:sz w:val="17"/>
                <w:szCs w:val="17"/>
              </w:rPr>
              <w:t xml:space="preserve"> podaży </w:t>
            </w:r>
            <w:r w:rsidRPr="00DF3BA1">
              <w:rPr>
                <w:sz w:val="17"/>
                <w:szCs w:val="17"/>
              </w:rPr>
              <w:t>zdywersyfikowanymi dostawami</w:t>
            </w:r>
          </w:p>
          <w:p w14:paraId="7F7E2E75" w14:textId="639626BC" w:rsidR="0025249A" w:rsidRPr="00DF3BA1" w:rsidRDefault="0025249A" w:rsidP="00DF3BA1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biomasa</w:t>
            </w:r>
            <w:r w:rsidR="00ED08DB">
              <w:rPr>
                <w:b/>
                <w:bCs/>
                <w:sz w:val="17"/>
                <w:szCs w:val="17"/>
              </w:rPr>
              <w:t xml:space="preserve"> i odpady nierolnicze</w:t>
            </w:r>
            <w:r w:rsidRPr="00DF3BA1">
              <w:rPr>
                <w:b/>
                <w:bCs/>
                <w:sz w:val="17"/>
                <w:szCs w:val="17"/>
              </w:rPr>
              <w:t xml:space="preserve">: </w:t>
            </w:r>
          </w:p>
          <w:p w14:paraId="26C93604" w14:textId="77777777" w:rsidR="00AA7477" w:rsidRPr="00DF3BA1" w:rsidRDefault="0080401C" w:rsidP="00523D0D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racjonalne wykorzystanie własne</w:t>
            </w:r>
          </w:p>
          <w:p w14:paraId="4F2E8AB6" w14:textId="77777777" w:rsidR="00F464D5" w:rsidRPr="00DF3BA1" w:rsidRDefault="00F464D5" w:rsidP="0025249A">
            <w:pPr>
              <w:spacing w:after="160" w:line="228" w:lineRule="auto"/>
              <w:ind w:left="113" w:right="113"/>
              <w:jc w:val="left"/>
              <w:rPr>
                <w:sz w:val="17"/>
                <w:szCs w:val="17"/>
              </w:rPr>
            </w:pPr>
          </w:p>
        </w:tc>
      </w:tr>
    </w:tbl>
    <w:bookmarkStart w:id="6" w:name="_Toc479598074"/>
    <w:p w14:paraId="49909A19" w14:textId="4A29810D" w:rsidR="007B02B0" w:rsidRPr="00670AE5" w:rsidRDefault="00041EEF" w:rsidP="00670AE5">
      <w:pPr>
        <w:pStyle w:val="Bezodstpw"/>
        <w:rPr>
          <w:sz w:val="8"/>
        </w:rPr>
      </w:pPr>
      <w:r w:rsidRPr="00041EEF">
        <w:rPr>
          <w:smallCaps/>
          <w:noProof/>
          <w:color w:val="FFFFFF" w:themeColor="background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2C3CB24" wp14:editId="5B6B297D">
                <wp:simplePos x="0" y="0"/>
                <wp:positionH relativeFrom="column">
                  <wp:posOffset>0</wp:posOffset>
                </wp:positionH>
                <wp:positionV relativeFrom="paragraph">
                  <wp:posOffset>6019</wp:posOffset>
                </wp:positionV>
                <wp:extent cx="5723890" cy="503555"/>
                <wp:effectExtent l="38100" t="95250" r="105410" b="48895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E165" id="Prostokąt 92" o:spid="_x0000_s1026" style="position:absolute;margin-left:0;margin-top:.45pt;width:450.7pt;height:39.6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hadow on="t" color="black" opacity="26214f" origin="-.5,.5" offset=".74836mm,-.74836mm"/>
              </v:rect>
            </w:pict>
          </mc:Fallback>
        </mc:AlternateContent>
      </w:r>
    </w:p>
    <w:bookmarkStart w:id="7" w:name="_Toc479598076"/>
    <w:bookmarkStart w:id="8" w:name="_Toc530420075"/>
    <w:bookmarkEnd w:id="6"/>
    <w:p w14:paraId="0DC1F4E9" w14:textId="3548AEA8" w:rsidR="006F4AD3" w:rsidRPr="00670AE5" w:rsidRDefault="00041EEF" w:rsidP="006F4AD3">
      <w:pPr>
        <w:pStyle w:val="Nagwek2"/>
        <w:ind w:left="709" w:hanging="709"/>
        <w:rPr>
          <w:color w:val="FFFFFF" w:themeColor="background1"/>
        </w:rPr>
      </w:pPr>
      <w:r w:rsidRPr="00041EEF">
        <w:rPr>
          <w:smallCaps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E4E4F36" wp14:editId="39239500">
                <wp:simplePos x="0" y="0"/>
                <wp:positionH relativeFrom="column">
                  <wp:posOffset>1270</wp:posOffset>
                </wp:positionH>
                <wp:positionV relativeFrom="paragraph">
                  <wp:posOffset>482269</wp:posOffset>
                </wp:positionV>
                <wp:extent cx="5723890" cy="330200"/>
                <wp:effectExtent l="19050" t="57150" r="86360" b="50800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3434" id="Prostokąt 93" o:spid="_x0000_s1026" style="position:absolute;margin-left:.1pt;margin-top:37.95pt;width:450.7pt;height:2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" fillcolor="#d8d8d8 [2732]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670AE5">
        <w:rPr>
          <w:smallCaps/>
          <w:color w:val="FFFFFF" w:themeColor="background1"/>
        </w:rPr>
        <w:t xml:space="preserve">Kierunek </w:t>
      </w:r>
      <w:r w:rsidR="00F1530F" w:rsidRPr="00670AE5">
        <w:rPr>
          <w:smallCaps/>
          <w:color w:val="FFFFFF" w:themeColor="background1"/>
        </w:rPr>
        <w:t>1</w:t>
      </w:r>
      <w:r w:rsidR="006F4AD3" w:rsidRPr="00670AE5">
        <w:rPr>
          <w:color w:val="FFFFFF" w:themeColor="background1"/>
        </w:rPr>
        <w:t xml:space="preserve">. </w:t>
      </w:r>
      <w:bookmarkEnd w:id="7"/>
      <w:r w:rsidR="003F7166" w:rsidRPr="00670AE5">
        <w:rPr>
          <w:color w:val="FFFFFF" w:themeColor="background1"/>
        </w:rPr>
        <w:t xml:space="preserve">Optymalne wykorzystanie </w:t>
      </w:r>
      <w:r w:rsidR="00DE4BCE" w:rsidRPr="00670AE5">
        <w:rPr>
          <w:color w:val="FFFFFF" w:themeColor="background1"/>
        </w:rPr>
        <w:t xml:space="preserve">własnych </w:t>
      </w:r>
      <w:r w:rsidR="003F7166" w:rsidRPr="00670AE5">
        <w:rPr>
          <w:color w:val="FFFFFF" w:themeColor="background1"/>
        </w:rPr>
        <w:t xml:space="preserve">zasobów </w:t>
      </w:r>
      <w:r w:rsidR="00DE4BCE" w:rsidRPr="00670AE5">
        <w:rPr>
          <w:color w:val="FFFFFF" w:themeColor="background1"/>
        </w:rPr>
        <w:t>energetycznych</w:t>
      </w:r>
      <w:bookmarkEnd w:id="8"/>
    </w:p>
    <w:p w14:paraId="15E48D9C" w14:textId="3B3BBED1" w:rsidR="0097093D" w:rsidRPr="0097093D" w:rsidRDefault="0097093D" w:rsidP="00670AE5">
      <w:pPr>
        <w:pStyle w:val="Celkierunku"/>
      </w:pPr>
      <w:r w:rsidRPr="0097093D">
        <w:t xml:space="preserve">CEL: </w:t>
      </w:r>
      <w:r w:rsidR="003F7166">
        <w:t xml:space="preserve">racjonalne wykorzystanie </w:t>
      </w:r>
      <w:r w:rsidR="00B9353E">
        <w:t xml:space="preserve">własnych </w:t>
      </w:r>
      <w:r w:rsidR="003F7166">
        <w:t>zasobów energetycznych</w:t>
      </w:r>
    </w:p>
    <w:p w14:paraId="0C5A5158" w14:textId="174CCF8E" w:rsidR="002D6DE7" w:rsidRDefault="00550CFA" w:rsidP="002D6DE7">
      <w:r>
        <w:rPr>
          <w:noProof/>
          <w:lang w:eastAsia="pl-PL"/>
        </w:rPr>
        <w:drawing>
          <wp:anchor distT="0" distB="0" distL="114300" distR="114300" simplePos="0" relativeHeight="251710976" behindDoc="1" locked="0" layoutInCell="1" allowOverlap="1" wp14:anchorId="478A3B39" wp14:editId="2517ECC1">
            <wp:simplePos x="0" y="0"/>
            <wp:positionH relativeFrom="column">
              <wp:posOffset>5080000</wp:posOffset>
            </wp:positionH>
            <wp:positionV relativeFrom="paragraph">
              <wp:posOffset>9525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95" name="Obraz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B5">
        <w:t xml:space="preserve">Pokrycie zapotrzebowania na energię pierwotną stanowi jeden z głównych elementów </w:t>
      </w:r>
      <w:r w:rsidR="00BD3CB5" w:rsidRPr="00BD3CB5">
        <w:rPr>
          <w:b/>
        </w:rPr>
        <w:t>bezpieczeństwa energetycznego państwa</w:t>
      </w:r>
      <w:r w:rsidR="00BD3CB5">
        <w:t xml:space="preserve">. </w:t>
      </w:r>
      <w:r w:rsidR="001E0850">
        <w:t xml:space="preserve">Wysoka efektywność wydobycia oraz wykorzystania surowca wpływa na bardziej racjonalne jego wykorzystanie, co sprzyja </w:t>
      </w:r>
      <w:r w:rsidR="001E0850" w:rsidRPr="001E0850">
        <w:rPr>
          <w:b/>
        </w:rPr>
        <w:t>ogranicz</w:t>
      </w:r>
      <w:r w:rsidR="00CF2041">
        <w:rPr>
          <w:b/>
        </w:rPr>
        <w:t>a</w:t>
      </w:r>
      <w:r w:rsidR="001E0850" w:rsidRPr="001E0850">
        <w:rPr>
          <w:b/>
        </w:rPr>
        <w:t>niu wpływu sektora energetycznego na środowisko</w:t>
      </w:r>
      <w:r w:rsidR="001E0850">
        <w:t>. Wydajność pozyskiwania surowca ma także odzwierciedlenie w</w:t>
      </w:r>
      <w:r w:rsidR="000B36FA">
        <w:t xml:space="preserve"> </w:t>
      </w:r>
      <w:r w:rsidR="001E0850">
        <w:t>k</w:t>
      </w:r>
      <w:r w:rsidR="00894C8B">
        <w:t>osz</w:t>
      </w:r>
      <w:r w:rsidR="001E0850">
        <w:t xml:space="preserve">cie </w:t>
      </w:r>
      <w:r w:rsidR="00894C8B">
        <w:t xml:space="preserve">wytworzenia energii, co bezpośrednio przekłada się na </w:t>
      </w:r>
      <w:r w:rsidR="00894C8B" w:rsidRPr="00894C8B">
        <w:rPr>
          <w:b/>
        </w:rPr>
        <w:t>konkurencyjność gospodarki</w:t>
      </w:r>
      <w:r w:rsidR="00894C8B">
        <w:t xml:space="preserve">. </w:t>
      </w:r>
    </w:p>
    <w:p w14:paraId="15C0A6CA" w14:textId="05A476E7" w:rsidR="001E0850" w:rsidRDefault="001E0850" w:rsidP="00C6252C">
      <w:r>
        <w:t xml:space="preserve">Polska gospodarka zużywa ok. 4 400 PJ energii pierwotnej. Głównym zasobem pokrywającym zapotrzebowanie jest </w:t>
      </w:r>
      <w:r w:rsidRPr="00BD3CB5">
        <w:rPr>
          <w:b/>
        </w:rPr>
        <w:t>węgiel kamienny</w:t>
      </w:r>
      <w:r w:rsidRPr="00171B9E">
        <w:t>,</w:t>
      </w:r>
      <w:r w:rsidRPr="00BD3CB5">
        <w:rPr>
          <w:b/>
        </w:rPr>
        <w:t xml:space="preserve"> </w:t>
      </w:r>
      <w:r w:rsidRPr="00171B9E">
        <w:t xml:space="preserve">następnie </w:t>
      </w:r>
      <w:r w:rsidRPr="00BD3CB5">
        <w:rPr>
          <w:b/>
        </w:rPr>
        <w:t>ropa naftowa, gaz ziemny, węgiel brunatny oraz źródła odnawialne</w:t>
      </w:r>
      <w:r>
        <w:t xml:space="preserve">. Polska posiada zasoby wszystkich wymienionych surowców, jednakże posiadane zasoby nie zapewniają całkowitej niezależności energetycznej państwa. </w:t>
      </w:r>
      <w:r w:rsidRPr="002A46A6">
        <w:rPr>
          <w:i/>
        </w:rPr>
        <w:t xml:space="preserve">Poniżej </w:t>
      </w:r>
      <w:r w:rsidR="0094296D" w:rsidRPr="002A46A6">
        <w:rPr>
          <w:i/>
        </w:rPr>
        <w:t xml:space="preserve">omówiona zostanie </w:t>
      </w:r>
      <w:r w:rsidR="00AA6941">
        <w:rPr>
          <w:i/>
        </w:rPr>
        <w:t>koncepcja</w:t>
      </w:r>
      <w:r w:rsidR="0094296D" w:rsidRPr="002A46A6">
        <w:rPr>
          <w:i/>
        </w:rPr>
        <w:t xml:space="preserve"> pokrycia zapotrzebowania krajowego na poszczególne surowce.</w:t>
      </w:r>
    </w:p>
    <w:p w14:paraId="4762F901" w14:textId="77777777" w:rsidR="00CF2041" w:rsidRPr="00B9353E" w:rsidRDefault="00CF2041" w:rsidP="00DC6B69">
      <w:pPr>
        <w:spacing w:after="24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5F8D411A" w14:textId="2108E3A9" w:rsidR="00FD6226" w:rsidRDefault="00843C68" w:rsidP="00B62F9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301595A" wp14:editId="21E27418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1223645" cy="627380"/>
                <wp:effectExtent l="57150" t="38100" r="52705" b="77470"/>
                <wp:wrapSquare wrapText="bothSides"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7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424C3" w14:textId="3EB1A6B6" w:rsidR="00A406ED" w:rsidRDefault="00A406ED" w:rsidP="00843C68">
                            <w:pPr>
                              <w:pStyle w:val="nawigator"/>
                            </w:pPr>
                            <w:r>
                              <w:t>pokrycie zapotrzebowania na węgiel kamienny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1595A" id="Prostokąt 49" o:spid="_x0000_s1041" style="position:absolute;left:0;text-align:left;margin-left:45.15pt;margin-top:3.65pt;width:96.35pt;height:49.4pt;z-index:251621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" fillcolor="black [3213]" stroked="f">
                <v:shadow on="t" color="black" opacity="41287f" offset="0,1.5pt"/>
                <v:textbox>
                  <w:txbxContent>
                    <w:p w14:paraId="360424C3" w14:textId="3EB1A6B6" w:rsidR="00A406ED" w:rsidRDefault="00A406ED" w:rsidP="00843C68">
                      <w:pPr>
                        <w:pStyle w:val="nawigator"/>
                      </w:pPr>
                      <w:r>
                        <w:t>pokrycie zapotrzebowania na węgiel kamienny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62F9C" w:rsidRPr="00B62F9C">
        <w:rPr>
          <w:b/>
        </w:rPr>
        <w:t>Węgiel kamienny</w:t>
      </w:r>
      <w:r w:rsidR="00B62F9C">
        <w:t xml:space="preserve"> stanowi podstawę krajowego bilansu energetycznego</w:t>
      </w:r>
      <w:r w:rsidR="00D63DDD">
        <w:t xml:space="preserve"> (zużycie ok. 74</w:t>
      </w:r>
      <w:r w:rsidR="00980D97">
        <w:t> mln t)</w:t>
      </w:r>
      <w:r w:rsidR="00B62F9C">
        <w:t xml:space="preserve">, ponieważ posiadamy duże zasoby tego surowca, a  wykorzystujące </w:t>
      </w:r>
      <w:r w:rsidR="00206B59">
        <w:t xml:space="preserve">go elektrownie </w:t>
      </w:r>
      <w:r w:rsidR="00B62F9C">
        <w:t xml:space="preserve">pozwalają na utrzymanie stałych i stabilnych dostaw energii do odbiorców. </w:t>
      </w:r>
      <w:r w:rsidR="004930C0">
        <w:t>Górnictwo i </w:t>
      </w:r>
      <w:r w:rsidR="00B62F9C" w:rsidRPr="00B62F9C">
        <w:t>energetyka węglowa ma również istotne znaczenie społeczno-gospodarcze –</w:t>
      </w:r>
      <w:r w:rsidR="00B62F9C">
        <w:t xml:space="preserve"> </w:t>
      </w:r>
      <w:r w:rsidR="00B62F9C" w:rsidRPr="00B62F9C">
        <w:t>zapewnia liczne miejsca pracy, wpływy do budżetu państwa (także pośrednio przez podmioty świadczące usługi d</w:t>
      </w:r>
      <w:r w:rsidR="00B62F9C">
        <w:t xml:space="preserve">la górnictwa i energetyki), a ponadto często </w:t>
      </w:r>
      <w:r w:rsidR="00B62F9C" w:rsidRPr="00B62F9C">
        <w:t xml:space="preserve">stanowi główne źródło dochodów w danym regionie. </w:t>
      </w:r>
    </w:p>
    <w:p w14:paraId="394973ED" w14:textId="03EC8785" w:rsidR="0094296D" w:rsidRPr="00B62F9C" w:rsidRDefault="00FD6226" w:rsidP="00B62F9C">
      <w:r>
        <w:t xml:space="preserve">Potrzeba dywersyfikacji struktury wytwarzania energii elektrycznej będzie przyczyniać się do zmniejszenia roli węgla w bilansie, jednak bezwzględne </w:t>
      </w:r>
      <w:r w:rsidR="0003342F">
        <w:t xml:space="preserve">(ilościowo) </w:t>
      </w:r>
      <w:r>
        <w:t>wykorzystanie tego surowca przez energetykę zawodową w perspektywie najbliższych kilkunastu lat nie ulegnie znaczącym zmianom.</w:t>
      </w:r>
    </w:p>
    <w:p w14:paraId="567182A6" w14:textId="5EFCEE58" w:rsidR="0094296D" w:rsidRDefault="005D6905" w:rsidP="00F26D3A">
      <w:r>
        <w:t xml:space="preserve">Pokrycie popytu na węgiel </w:t>
      </w:r>
      <w:r w:rsidR="00FD6226">
        <w:t xml:space="preserve">kamienny </w:t>
      </w:r>
      <w:r>
        <w:t xml:space="preserve">powinno odbywać się z kopalni zlokalizowanych w kraju, a import surowca powinien występować tylko w uzasadnionych przypadkach. </w:t>
      </w:r>
      <w:r w:rsidR="00850177">
        <w:t xml:space="preserve">Koszty wydobycia węgla </w:t>
      </w:r>
      <w:r>
        <w:t xml:space="preserve">w Polsce </w:t>
      </w:r>
      <w:r w:rsidR="00850177">
        <w:t>powinny być konkur</w:t>
      </w:r>
      <w:r>
        <w:t>encyjne w stosunku do surowca z </w:t>
      </w:r>
      <w:r w:rsidR="00850177">
        <w:t xml:space="preserve">importu, tak aby możliwe było wykorzystanie krajowego potencjału bez obniżania efektywności gospodarki. </w:t>
      </w:r>
      <w:r w:rsidR="00206B59" w:rsidRPr="00B62F9C">
        <w:t>Dzięki postępowi technologicznemu nowe oraz modernizowane bloki węglowe cechują się wyższą sprawnością, co wpływa na racjonalność</w:t>
      </w:r>
      <w:r w:rsidR="00206B59">
        <w:t xml:space="preserve"> i efektywność zużycia surowca oraz</w:t>
      </w:r>
      <w:r w:rsidR="00206B59" w:rsidRPr="00B62F9C">
        <w:t xml:space="preserve"> na ograniczenie wpływu energetyki na środowisko.</w:t>
      </w:r>
      <w:r w:rsidR="00206B59">
        <w:t xml:space="preserve"> </w:t>
      </w:r>
      <w:r w:rsidR="00843C68">
        <w:t>Na ekonomikę jednostek wytwórczych opartych o węgiel negatywnie wpływa pierwszeństwo wprowadzania do sieci energii z OZE</w:t>
      </w:r>
      <w:r w:rsidR="004930C0">
        <w:t>, a </w:t>
      </w:r>
      <w:r w:rsidR="00850177">
        <w:t>ponadto</w:t>
      </w:r>
      <w:r w:rsidR="00843C68">
        <w:t xml:space="preserve"> energia z węgla obarczona jest </w:t>
      </w:r>
      <w:r w:rsidR="00843C68" w:rsidRPr="00633988">
        <w:t>kosztami polityki klimatyczno-energetycznej</w:t>
      </w:r>
      <w:r w:rsidR="00843C68">
        <w:t xml:space="preserve"> oraz środowiskowej.</w:t>
      </w:r>
      <w:r w:rsidR="00560908">
        <w:t xml:space="preserve"> </w:t>
      </w:r>
      <w:r w:rsidR="00843C68">
        <w:t>Z tego</w:t>
      </w:r>
      <w:r w:rsidR="00DE4BCE">
        <w:t xml:space="preserve"> </w:t>
      </w:r>
      <w:r w:rsidR="00850177">
        <w:t xml:space="preserve">powodu </w:t>
      </w:r>
      <w:r w:rsidR="00DE4BCE">
        <w:t xml:space="preserve">należy zapewnić jak najwyższą </w:t>
      </w:r>
      <w:r w:rsidR="00DE4BCE" w:rsidRPr="005D6905">
        <w:rPr>
          <w:b/>
        </w:rPr>
        <w:t xml:space="preserve">racjonalność </w:t>
      </w:r>
      <w:r w:rsidR="00206B59" w:rsidRPr="005D6905">
        <w:rPr>
          <w:b/>
        </w:rPr>
        <w:t>wydobycia i </w:t>
      </w:r>
      <w:r w:rsidR="00DE4BCE" w:rsidRPr="005D6905">
        <w:rPr>
          <w:b/>
        </w:rPr>
        <w:t>wykorzystania surowca</w:t>
      </w:r>
      <w:r w:rsidR="00DE4BCE">
        <w:t>, do czego przyczynią się następujące przedsięwzięcia</w:t>
      </w:r>
      <w:r w:rsidR="00843C68">
        <w:t>:</w:t>
      </w:r>
    </w:p>
    <w:p w14:paraId="67E0D2C0" w14:textId="753C5BC6" w:rsidR="00843C68" w:rsidRDefault="00560908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560908">
        <w:rPr>
          <w:b/>
        </w:rPr>
        <w:t>Z</w:t>
      </w:r>
      <w:r w:rsidR="00843C68" w:rsidRPr="00560908">
        <w:rPr>
          <w:b/>
        </w:rPr>
        <w:t>apewnienie rentowności sektora górnictwa węgla kamiennego</w:t>
      </w:r>
      <w:r>
        <w:t xml:space="preserve"> – </w:t>
      </w:r>
      <w:r w:rsidR="00667BCC">
        <w:t>w</w:t>
      </w:r>
      <w:r w:rsidR="00F26D3A">
        <w:t xml:space="preserve"> ostatnich latach podjęto działania restrukturyzacyjne, dzięki czemu </w:t>
      </w:r>
      <w:r w:rsidR="00F26D3A" w:rsidRPr="00F26D3A">
        <w:t>sytuacja ekonomiczna przedsiębiorstw górniczych uległa poprawie. Dalsze działania muszą być nastawione na osiągnięcie i utrzymanie stabilnej sytuacji finansowej i organizacyjnej w sektorze</w:t>
      </w:r>
      <w:r w:rsidR="00F26D3A">
        <w:t>. Przyczyni</w:t>
      </w:r>
      <w:r w:rsidR="00667BCC">
        <w:t>ą</w:t>
      </w:r>
      <w:r w:rsidR="00F26D3A">
        <w:t xml:space="preserve"> się do tego:</w:t>
      </w:r>
    </w:p>
    <w:p w14:paraId="26F68875" w14:textId="71E1A97F" w:rsidR="00F26D3A" w:rsidRDefault="00F26D3A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racjonalizacja i optymalizacja</w:t>
      </w:r>
      <w:r w:rsidRPr="0097742F">
        <w:rPr>
          <w:b/>
        </w:rPr>
        <w:t xml:space="preserve"> kosztów bieżącego funkcjonowania</w:t>
      </w:r>
      <w:r>
        <w:t xml:space="preserve"> – </w:t>
      </w:r>
      <w:r w:rsidR="00667BCC">
        <w:t xml:space="preserve"> działania powinny mieć głęboki zasięg – </w:t>
      </w:r>
      <w:r>
        <w:t>od ograniczenia kosztów stałych, po optymaliz</w:t>
      </w:r>
      <w:r w:rsidR="00667BCC">
        <w:t>ację funkcji administracyjnych</w:t>
      </w:r>
      <w:r w:rsidR="00206B59">
        <w:t xml:space="preserve">. Duże znaczenie ma także wdrażanie efektywnych ekonomicznie innowacyjnych rozwiązań, przyczyniających się do zmniejszenia kosztów pracy oraz poprawy bezpieczeństwa; </w:t>
      </w:r>
    </w:p>
    <w:p w14:paraId="0AE8601F" w14:textId="4ECB01EF" w:rsidR="00F26D3A" w:rsidRDefault="00F26D3A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z</w:t>
      </w:r>
      <w:r w:rsidRPr="00F26D3A">
        <w:rPr>
          <w:b/>
        </w:rPr>
        <w:t>miany w systemie sprzedaży węgla</w:t>
      </w:r>
      <w:r>
        <w:t xml:space="preserve"> – </w:t>
      </w:r>
      <w:r w:rsidR="00667BCC">
        <w:t>modyfikacje powinny oddziaływać na wzrost</w:t>
      </w:r>
      <w:r>
        <w:t xml:space="preserve"> efektywności struktur handlowych, </w:t>
      </w:r>
      <w:r w:rsidR="00667BCC">
        <w:t>kompleksowość</w:t>
      </w:r>
      <w:r>
        <w:t xml:space="preserve"> struktury sprzedaży i wykorzystanie nowych t</w:t>
      </w:r>
      <w:r w:rsidR="00C64790">
        <w:t>echnologii w procesie sprzedaży;</w:t>
      </w:r>
    </w:p>
    <w:p w14:paraId="003C2DB4" w14:textId="18B35441" w:rsidR="003B4971" w:rsidRPr="003B4971" w:rsidRDefault="003B4971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tworzenie</w:t>
      </w:r>
      <w:r w:rsidRPr="001D0FC9">
        <w:rPr>
          <w:b/>
        </w:rPr>
        <w:t xml:space="preserve"> </w:t>
      </w:r>
      <w:r w:rsidR="000A349B">
        <w:rPr>
          <w:b/>
        </w:rPr>
        <w:t xml:space="preserve">mechanizmów stabilizujących na okres dekoniunktury </w:t>
      </w:r>
      <w:r w:rsidR="000A349B" w:rsidRPr="000A349B">
        <w:t>–</w:t>
      </w:r>
      <w:r w:rsidR="008202B4">
        <w:t xml:space="preserve"> spółki </w:t>
      </w:r>
      <w:r w:rsidR="00667DCE">
        <w:t xml:space="preserve">węglowe </w:t>
      </w:r>
      <w:r w:rsidR="008202B4">
        <w:t>powinny konsekwentne utrzymywać fundusze celowe, tak aby</w:t>
      </w:r>
      <w:r w:rsidR="000A349B">
        <w:t xml:space="preserve"> </w:t>
      </w:r>
      <w:r w:rsidR="008202B4">
        <w:t>pokryć</w:t>
      </w:r>
      <w:r w:rsidR="000A349B">
        <w:t xml:space="preserve"> </w:t>
      </w:r>
      <w:r>
        <w:t>potrzeb</w:t>
      </w:r>
      <w:r w:rsidR="008202B4">
        <w:t>y</w:t>
      </w:r>
      <w:r>
        <w:t xml:space="preserve"> operacyjn</w:t>
      </w:r>
      <w:r w:rsidR="008202B4">
        <w:t>e</w:t>
      </w:r>
      <w:r>
        <w:t xml:space="preserve"> w czasie utrzymywania się niskich światowych cen surowca</w:t>
      </w:r>
      <w:r w:rsidR="00B9353E">
        <w:t>;</w:t>
      </w:r>
    </w:p>
    <w:p w14:paraId="22578986" w14:textId="4856C808" w:rsidR="00F26D3A" w:rsidRDefault="00F26D3A" w:rsidP="00523D0D">
      <w:pPr>
        <w:pStyle w:val="Akapitzlist"/>
        <w:numPr>
          <w:ilvl w:val="1"/>
          <w:numId w:val="53"/>
        </w:numPr>
        <w:spacing w:after="60"/>
        <w:ind w:left="851" w:hanging="284"/>
        <w:contextualSpacing w:val="0"/>
      </w:pPr>
      <w:r>
        <w:rPr>
          <w:b/>
        </w:rPr>
        <w:t>u</w:t>
      </w:r>
      <w:r w:rsidRPr="007012BC">
        <w:rPr>
          <w:b/>
        </w:rPr>
        <w:t>porządkowanie opłat ponoszonych przez sektor</w:t>
      </w:r>
      <w:r>
        <w:t xml:space="preserve"> (zmiany regulacji prawnych) – działalność górnicza obciążona jest aktualnie blisko 30. rodzajami opłat i podatków – od opodatkowania wyrobisk, po opłaty za </w:t>
      </w:r>
      <w:r>
        <w:lastRenderedPageBreak/>
        <w:t xml:space="preserve">informację geologiczną. Sposób naliczania części z nich nie jest wystarczająco dobrze zdefiniowany, zaś niektóre stanowią </w:t>
      </w:r>
      <w:r w:rsidR="0003342F">
        <w:t>nie</w:t>
      </w:r>
      <w:r>
        <w:t>bagatelny kos</w:t>
      </w:r>
      <w:r w:rsidR="00C64790">
        <w:t>zt, niewspółmierny do korzyści;</w:t>
      </w:r>
    </w:p>
    <w:p w14:paraId="4B5C72C4" w14:textId="0E1F6FB5" w:rsidR="00C64790" w:rsidRPr="00C64790" w:rsidRDefault="00C64790" w:rsidP="00523D0D">
      <w:pPr>
        <w:pStyle w:val="Akapitzlist"/>
        <w:numPr>
          <w:ilvl w:val="1"/>
          <w:numId w:val="53"/>
        </w:numPr>
        <w:ind w:left="851" w:hanging="284"/>
        <w:contextualSpacing w:val="0"/>
      </w:pPr>
      <w:r w:rsidRPr="00C64790">
        <w:rPr>
          <w:b/>
        </w:rPr>
        <w:t>centralny program adaptacji zawodowej</w:t>
      </w:r>
      <w:r w:rsidRPr="00C64790">
        <w:t xml:space="preserve"> – </w:t>
      </w:r>
      <w:r>
        <w:t xml:space="preserve">programy nauczania </w:t>
      </w:r>
      <w:r w:rsidRPr="00C64790">
        <w:t xml:space="preserve">staże i </w:t>
      </w:r>
      <w:r w:rsidR="008202B4">
        <w:t>praktyki zawodowe dla uczniów i </w:t>
      </w:r>
      <w:r w:rsidRPr="00C64790">
        <w:t>absolwentów szkół technicznych</w:t>
      </w:r>
      <w:r>
        <w:t xml:space="preserve"> muszą </w:t>
      </w:r>
      <w:r w:rsidR="0003342F">
        <w:t xml:space="preserve">być </w:t>
      </w:r>
      <w:r w:rsidR="004647C6">
        <w:t>dopasowane do</w:t>
      </w:r>
      <w:r>
        <w:t xml:space="preserve"> potrzeb przyszłego pracodawcy</w:t>
      </w:r>
      <w:r w:rsidRPr="00C64790">
        <w:t xml:space="preserve"> </w:t>
      </w:r>
      <w:r>
        <w:t xml:space="preserve">– jest to odpowiedź na </w:t>
      </w:r>
      <w:r w:rsidRPr="00C64790">
        <w:t>pogłębiający się problem braku zastępowalności</w:t>
      </w:r>
      <w:r>
        <w:t xml:space="preserve"> pokoleniowej pracowników</w:t>
      </w:r>
      <w:r w:rsidR="00B9353E">
        <w:t>.</w:t>
      </w:r>
    </w:p>
    <w:p w14:paraId="45E6A9A5" w14:textId="32C09313" w:rsidR="000A349B" w:rsidRDefault="003B4971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B9353E">
        <w:rPr>
          <w:b/>
        </w:rPr>
        <w:t xml:space="preserve">Racjonalna gospodarka otwartych złóż </w:t>
      </w:r>
      <w:r w:rsidR="000A349B" w:rsidRPr="00B9353E">
        <w:rPr>
          <w:b/>
        </w:rPr>
        <w:t>i otwieranie nowych złóż</w:t>
      </w:r>
      <w:r w:rsidR="000A349B">
        <w:t xml:space="preserve"> – w tym zakres</w:t>
      </w:r>
      <w:r w:rsidR="00E42553">
        <w:t>ie</w:t>
      </w:r>
      <w:r w:rsidR="000A349B">
        <w:t xml:space="preserve"> kluczowym</w:t>
      </w:r>
      <w:r w:rsidR="008202B4">
        <w:t>i</w:t>
      </w:r>
      <w:r w:rsidR="000A349B">
        <w:t xml:space="preserve"> kwestiami są: </w:t>
      </w:r>
    </w:p>
    <w:p w14:paraId="05FA71B2" w14:textId="1B032F06" w:rsidR="000A349B" w:rsidRDefault="000A349B" w:rsidP="00523D0D">
      <w:pPr>
        <w:pStyle w:val="Akapitzlist"/>
        <w:numPr>
          <w:ilvl w:val="1"/>
          <w:numId w:val="52"/>
        </w:numPr>
        <w:spacing w:after="60"/>
        <w:ind w:left="851" w:hanging="284"/>
        <w:contextualSpacing w:val="0"/>
      </w:pPr>
      <w:r>
        <w:rPr>
          <w:b/>
        </w:rPr>
        <w:t>pogłębianie</w:t>
      </w:r>
      <w:r w:rsidRPr="00EE76B8">
        <w:rPr>
          <w:b/>
        </w:rPr>
        <w:t xml:space="preserve"> szybów, budow</w:t>
      </w:r>
      <w:r>
        <w:rPr>
          <w:b/>
        </w:rPr>
        <w:t>a nowych bądź rozbudowa</w:t>
      </w:r>
      <w:r w:rsidRPr="00EE76B8">
        <w:rPr>
          <w:b/>
        </w:rPr>
        <w:t xml:space="preserve"> poziomów wydobywczych</w:t>
      </w:r>
      <w:r>
        <w:t>, tam gdzie jest to uzasadnione ekonomicznie</w:t>
      </w:r>
      <w:r w:rsidR="009C4101">
        <w:t>;</w:t>
      </w:r>
    </w:p>
    <w:p w14:paraId="3DE4BD22" w14:textId="0A3FED8C" w:rsidR="00B9353E" w:rsidRDefault="000A349B" w:rsidP="00523D0D">
      <w:pPr>
        <w:pStyle w:val="Akapitzlist"/>
        <w:numPr>
          <w:ilvl w:val="1"/>
          <w:numId w:val="52"/>
        </w:numPr>
        <w:spacing w:after="60"/>
        <w:ind w:left="851" w:hanging="284"/>
        <w:contextualSpacing w:val="0"/>
      </w:pPr>
      <w:r w:rsidRPr="00EE76B8">
        <w:rPr>
          <w:b/>
        </w:rPr>
        <w:t>prowadz</w:t>
      </w:r>
      <w:r>
        <w:rPr>
          <w:b/>
        </w:rPr>
        <w:t>enie</w:t>
      </w:r>
      <w:r w:rsidRPr="00EE76B8">
        <w:rPr>
          <w:b/>
        </w:rPr>
        <w:t xml:space="preserve"> dalsz</w:t>
      </w:r>
      <w:r>
        <w:rPr>
          <w:b/>
        </w:rPr>
        <w:t>ych</w:t>
      </w:r>
      <w:r w:rsidRPr="00EE76B8">
        <w:rPr>
          <w:b/>
        </w:rPr>
        <w:t xml:space="preserve"> prac poszukiwawcz</w:t>
      </w:r>
      <w:r>
        <w:rPr>
          <w:b/>
        </w:rPr>
        <w:t>ych</w:t>
      </w:r>
      <w:r w:rsidRPr="00EE76B8">
        <w:rPr>
          <w:b/>
        </w:rPr>
        <w:t xml:space="preserve"> i udostępnia</w:t>
      </w:r>
      <w:r>
        <w:rPr>
          <w:b/>
        </w:rPr>
        <w:t>nie nowych</w:t>
      </w:r>
      <w:r w:rsidRPr="00EE76B8">
        <w:rPr>
          <w:b/>
        </w:rPr>
        <w:t xml:space="preserve"> obszar</w:t>
      </w:r>
      <w:r>
        <w:rPr>
          <w:b/>
        </w:rPr>
        <w:t>ów</w:t>
      </w:r>
      <w:r w:rsidRPr="00EE76B8">
        <w:rPr>
          <w:b/>
        </w:rPr>
        <w:t xml:space="preserve"> wydobywcz</w:t>
      </w:r>
      <w:r>
        <w:rPr>
          <w:b/>
        </w:rPr>
        <w:t xml:space="preserve">ych </w:t>
      </w:r>
      <w:r w:rsidRPr="000A349B">
        <w:t>–</w:t>
      </w:r>
      <w:r w:rsidR="00B9353E">
        <w:t xml:space="preserve"> badania geologiczne wskazują kilka perspektywicznych złóż o dużych zasobach </w:t>
      </w:r>
      <w:r w:rsidR="00B9353E" w:rsidRPr="00B9353E">
        <w:t xml:space="preserve">wysokojakościowego surowca. </w:t>
      </w:r>
      <w:r w:rsidR="0003342F">
        <w:t>W </w:t>
      </w:r>
      <w:r w:rsidR="00B9353E">
        <w:t>zależności od uwarunkowań geologicznych oraz innych aspektów (w tym ekonomicznych, społecznych i środowiskowych</w:t>
      </w:r>
      <w:r w:rsidR="004647C6">
        <w:t>)</w:t>
      </w:r>
      <w:r w:rsidR="00B9353E">
        <w:t xml:space="preserve"> należy </w:t>
      </w:r>
      <w:r w:rsidR="00B9353E" w:rsidRPr="00B9353E">
        <w:t>otwierać nowe</w:t>
      </w:r>
      <w:r w:rsidR="00B9353E">
        <w:t xml:space="preserve"> złoża;</w:t>
      </w:r>
    </w:p>
    <w:p w14:paraId="76EDB2E8" w14:textId="359B3EE2" w:rsidR="00B9353E" w:rsidRDefault="00B9353E" w:rsidP="00523D0D">
      <w:pPr>
        <w:pStyle w:val="Akapitzlist"/>
        <w:numPr>
          <w:ilvl w:val="1"/>
          <w:numId w:val="52"/>
        </w:numPr>
        <w:ind w:left="851" w:hanging="284"/>
        <w:contextualSpacing w:val="0"/>
      </w:pPr>
      <w:r w:rsidRPr="00B9353E">
        <w:rPr>
          <w:b/>
        </w:rPr>
        <w:t>opracowanie mapy strategicznych zasobów węgla kamiennego z koncepcją docelowego modelu zarządzania</w:t>
      </w:r>
      <w:r>
        <w:t xml:space="preserve"> – aktualnie spółki działają w oparciu o papierową informację geologiczną udostępnianą przez organy administracji geologicznej. Narzędzie powinno wskazywać zarówno złoża eksploa</w:t>
      </w:r>
      <w:r w:rsidR="00554F7A">
        <w:t>towane, jak i perspektywiczne w </w:t>
      </w:r>
      <w:r>
        <w:t>ujęciu 3D – tak aby na bieżąco móc podejmować decyzje o wydobyciu na poszczególnych poziomach. Narzędzie powinno także rozwiązać problem braku wiedzy o miejscach wydobycia w sąsiadujących kopalniach, co może skutkować ruchami ziemi (zapadaniem).</w:t>
      </w:r>
    </w:p>
    <w:p w14:paraId="187C7D5D" w14:textId="5FA0AAC1" w:rsidR="00F26D3A" w:rsidRPr="00560908" w:rsidRDefault="00F26D3A" w:rsidP="00523D0D">
      <w:pPr>
        <w:pStyle w:val="Akapitzlist"/>
        <w:numPr>
          <w:ilvl w:val="0"/>
          <w:numId w:val="52"/>
        </w:numPr>
        <w:ind w:left="284" w:hanging="284"/>
        <w:contextualSpacing w:val="0"/>
      </w:pPr>
      <w:r w:rsidRPr="00066512">
        <w:rPr>
          <w:b/>
        </w:rPr>
        <w:t>Racjonalna dystrybucja surowca</w:t>
      </w:r>
      <w:r>
        <w:t xml:space="preserve"> </w:t>
      </w:r>
      <w:r w:rsidR="00B9353E">
        <w:t>–</w:t>
      </w:r>
      <w:r>
        <w:t xml:space="preserve"> </w:t>
      </w:r>
      <w:r w:rsidR="00B9353E">
        <w:t>aby osiągnąć jak najwyższy efekt środowiskowy</w:t>
      </w:r>
      <w:r w:rsidR="00066512">
        <w:t xml:space="preserve"> oraz efektywność kosztową,</w:t>
      </w:r>
      <w:r w:rsidR="00B9353E">
        <w:t xml:space="preserve"> surowiec powinien być transportowany na możliwie najmniejsze odległości</w:t>
      </w:r>
      <w:r w:rsidR="00066512">
        <w:t xml:space="preserve">. Jednostki wytwórcze energii </w:t>
      </w:r>
      <w:r w:rsidR="00E42553">
        <w:t>powinny pokrywać zapotrzebowanie</w:t>
      </w:r>
      <w:r w:rsidR="00066512">
        <w:t xml:space="preserve"> na surowiec z </w:t>
      </w:r>
      <w:r w:rsidR="004647C6">
        <w:t>najbliżej położonych</w:t>
      </w:r>
      <w:r w:rsidR="004647C6" w:rsidRPr="004647C6">
        <w:t xml:space="preserve"> </w:t>
      </w:r>
      <w:r w:rsidR="004647C6">
        <w:t>kopalni</w:t>
      </w:r>
      <w:r w:rsidR="00066512">
        <w:t xml:space="preserve">. Pokrycie </w:t>
      </w:r>
      <w:r w:rsidR="00667BCC">
        <w:t>popytu</w:t>
      </w:r>
      <w:r w:rsidR="00066512">
        <w:t xml:space="preserve"> zależne jest także od </w:t>
      </w:r>
      <w:r w:rsidR="00667BCC">
        <w:t>oferowanych</w:t>
      </w:r>
      <w:r w:rsidR="00066512">
        <w:t xml:space="preserve"> właściwości paliwa, dlatego układy spalania w nowych jednostkach wytwórczych powinny być planowane </w:t>
      </w:r>
      <w:r w:rsidR="00667BCC">
        <w:t xml:space="preserve">z uwzględnieniem pokrycia zapotrzebowania na paliwo oferowane przez polskie kopalnie, zlokalizowane najbliżej. </w:t>
      </w:r>
    </w:p>
    <w:p w14:paraId="3C3EAB29" w14:textId="1009BBD6" w:rsidR="008202B4" w:rsidRDefault="009C4101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9C4101">
        <w:rPr>
          <w:b/>
        </w:rPr>
        <w:t>Wykorzystanie lub sprzedaż ubocznych produktów wydobycia</w:t>
      </w:r>
      <w:r>
        <w:t xml:space="preserve"> (metan, wodór, kopaliny) – przyczyni się to do wdrażania </w:t>
      </w:r>
      <w:r>
        <w:rPr>
          <w:i/>
        </w:rPr>
        <w:t>gospodarki o obiegu zamkniętym</w:t>
      </w:r>
      <w:r>
        <w:t xml:space="preserve">, a jednocześnie </w:t>
      </w:r>
      <w:r w:rsidR="00206B59">
        <w:t>wyeliminowane zostaną</w:t>
      </w:r>
      <w:r>
        <w:t xml:space="preserve"> </w:t>
      </w:r>
      <w:r w:rsidR="00206B59">
        <w:t>koszty</w:t>
      </w:r>
      <w:r w:rsidR="00BA3F8E">
        <w:t xml:space="preserve"> i negatywne efekty środowiskowe składowania</w:t>
      </w:r>
      <w:r>
        <w:t>;</w:t>
      </w:r>
    </w:p>
    <w:p w14:paraId="2513B328" w14:textId="3B344A0B" w:rsidR="008E4A82" w:rsidRPr="00560908" w:rsidRDefault="00560908" w:rsidP="00523D0D">
      <w:pPr>
        <w:pStyle w:val="Akapitzlist"/>
        <w:numPr>
          <w:ilvl w:val="0"/>
          <w:numId w:val="52"/>
        </w:numPr>
        <w:spacing w:after="60"/>
        <w:ind w:left="284" w:hanging="284"/>
        <w:contextualSpacing w:val="0"/>
      </w:pPr>
      <w:r w:rsidRPr="009C4101">
        <w:rPr>
          <w:b/>
        </w:rPr>
        <w:t>I</w:t>
      </w:r>
      <w:r w:rsidR="00C24AC2" w:rsidRPr="009C4101">
        <w:rPr>
          <w:b/>
        </w:rPr>
        <w:t>nnow</w:t>
      </w:r>
      <w:r w:rsidRPr="009C4101">
        <w:rPr>
          <w:b/>
        </w:rPr>
        <w:t xml:space="preserve">acje w </w:t>
      </w:r>
      <w:r w:rsidR="002C3877">
        <w:rPr>
          <w:b/>
        </w:rPr>
        <w:t xml:space="preserve">wydobyciu i </w:t>
      </w:r>
      <w:r w:rsidRPr="009C4101">
        <w:rPr>
          <w:b/>
        </w:rPr>
        <w:t>wykorzystaniu</w:t>
      </w:r>
      <w:r w:rsidR="00667BCC" w:rsidRPr="009C4101">
        <w:rPr>
          <w:b/>
        </w:rPr>
        <w:t xml:space="preserve"> surowca</w:t>
      </w:r>
      <w:r w:rsidR="009C4101">
        <w:t xml:space="preserve"> –</w:t>
      </w:r>
      <w:r w:rsidR="00206B59">
        <w:t xml:space="preserve"> </w:t>
      </w:r>
      <w:r w:rsidR="009C4101">
        <w:t xml:space="preserve">nowe rozwiązania </w:t>
      </w:r>
      <w:r w:rsidR="008F02E6">
        <w:t>muszą</w:t>
      </w:r>
      <w:r w:rsidR="009C4101">
        <w:t xml:space="preserve"> przyczyniać się do większej efektywności</w:t>
      </w:r>
      <w:r w:rsidR="00206B59">
        <w:t xml:space="preserve"> i </w:t>
      </w:r>
      <w:r w:rsidR="009C4101">
        <w:t xml:space="preserve">elastyczności zużycia surowca (np. postać gazowa) oraz ograniczenia ilości </w:t>
      </w:r>
      <w:r w:rsidR="00206B59">
        <w:t>emitowanych zanieczyszczeń. Dużą rolę w  </w:t>
      </w:r>
      <w:r w:rsidR="009C4101">
        <w:t>zakresie badań, rozwoju i komercjalizacji efektywnych rozwiązań ma współpraca spółek z innymi podmiotami, zwłaszcza z instytutami badawczymi.</w:t>
      </w:r>
    </w:p>
    <w:p w14:paraId="173C61AA" w14:textId="77777777" w:rsidR="00206B59" w:rsidRDefault="00206B59" w:rsidP="00206B59">
      <w:pPr>
        <w:pStyle w:val="Bezodstpw"/>
      </w:pPr>
    </w:p>
    <w:p w14:paraId="615E3834" w14:textId="361C3F54" w:rsidR="00560908" w:rsidRDefault="00206B59" w:rsidP="00206B59">
      <w:r>
        <w:t>Dla zachowania ładu społecznego i środowiskowego na uwagę zasługuj</w:t>
      </w:r>
      <w:r w:rsidR="00FD6226">
        <w:t xml:space="preserve">ą </w:t>
      </w:r>
      <w:r>
        <w:t>także</w:t>
      </w:r>
      <w:r w:rsidR="00FD6226">
        <w:t xml:space="preserve"> </w:t>
      </w:r>
      <w:r w:rsidR="00FD6226" w:rsidRPr="00FD6226">
        <w:rPr>
          <w:b/>
        </w:rPr>
        <w:t>działania</w:t>
      </w:r>
      <w:r w:rsidR="00FD6226">
        <w:t xml:space="preserve"> </w:t>
      </w:r>
      <w:r w:rsidRPr="00AB5470">
        <w:rPr>
          <w:b/>
        </w:rPr>
        <w:t>po zakończeniu eksploatacji złoża</w:t>
      </w:r>
      <w:r w:rsidRPr="00FD6226">
        <w:t>.</w:t>
      </w:r>
      <w:r w:rsidRPr="00AB5470">
        <w:rPr>
          <w:b/>
        </w:rPr>
        <w:t xml:space="preserve"> </w:t>
      </w:r>
      <w:r>
        <w:t>Konieczne jest</w:t>
      </w:r>
      <w:r w:rsidR="007F0212">
        <w:t xml:space="preserve"> nie tylko zabezpieczenie kopalń, w których nastąpiło sczerpanie złóż, ale także</w:t>
      </w:r>
      <w:r>
        <w:t xml:space="preserve"> </w:t>
      </w:r>
      <w:r w:rsidR="00FD6226">
        <w:rPr>
          <w:b/>
        </w:rPr>
        <w:t xml:space="preserve">zrestrukturyzowanie </w:t>
      </w:r>
      <w:r w:rsidRPr="00CA3378">
        <w:rPr>
          <w:b/>
        </w:rPr>
        <w:t>zniszczonych terenów pogórniczych, by stały się użyteczne przemysłowo</w:t>
      </w:r>
      <w:r>
        <w:t xml:space="preserve"> np. poprzez tworzenie</w:t>
      </w:r>
      <w:r w:rsidR="004647C6">
        <w:t xml:space="preserve"> dogodnych warunków prowadzenia i rozwoju działalności gospodarczej, zwolnień podatkowych lub</w:t>
      </w:r>
      <w:r w:rsidRPr="003F63D1">
        <w:t xml:space="preserve"> innych udogodnień dla inwestorów, także zagranicznych.</w:t>
      </w:r>
      <w:r>
        <w:t xml:space="preserve"> </w:t>
      </w:r>
      <w:r w:rsidRPr="00DB1E47">
        <w:t xml:space="preserve">W wielu przypadkach kopalnia i pobliska elektrownia oraz firmy świadczące usługi dla nich to główni pracodawcy w regionie, dlatego zakończenie eksploatacji złoża </w:t>
      </w:r>
      <w:r w:rsidR="00FD6226">
        <w:t xml:space="preserve">nie </w:t>
      </w:r>
      <w:r w:rsidRPr="00DB1E47">
        <w:t>m</w:t>
      </w:r>
      <w:r>
        <w:t>oże spowodować</w:t>
      </w:r>
      <w:r w:rsidRPr="00DB1E47">
        <w:t xml:space="preserve"> problem</w:t>
      </w:r>
      <w:r w:rsidR="00FD6226">
        <w:t>ów</w:t>
      </w:r>
      <w:r w:rsidRPr="00DB1E47">
        <w:t xml:space="preserve"> społeczno-gospodarcz</w:t>
      </w:r>
      <w:r w:rsidR="001E59FB">
        <w:t>ych</w:t>
      </w:r>
      <w:r w:rsidRPr="00DB1E47">
        <w:t xml:space="preserve"> takiego regionu.</w:t>
      </w:r>
      <w:r>
        <w:t xml:space="preserve"> Rząd będzie dążył do tego, aby część restrukturyzacji terenów pogórniczych została sfinansowana ze środków unijnych</w:t>
      </w:r>
      <w:r w:rsidR="00FD6226">
        <w:t>.</w:t>
      </w:r>
      <w:r w:rsidR="00356C8D">
        <w:rPr>
          <w:rStyle w:val="Odwoanieprzypisudolnego"/>
        </w:rPr>
        <w:footnoteReference w:id="2"/>
      </w:r>
    </w:p>
    <w:p w14:paraId="6C12F3E3" w14:textId="08064597" w:rsidR="0094296D" w:rsidRDefault="0094296D" w:rsidP="00DC6B69">
      <w:pPr>
        <w:pStyle w:val="Bezodstpw"/>
      </w:pPr>
    </w:p>
    <w:p w14:paraId="73A85BBD" w14:textId="17EF03E1" w:rsidR="007C51A9" w:rsidRDefault="007C51A9" w:rsidP="00C6252C"/>
    <w:p w14:paraId="493378EC" w14:textId="4C912159" w:rsidR="00E43913" w:rsidRDefault="00FD6226" w:rsidP="00BB13A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C6B341" wp14:editId="078C773E">
                <wp:simplePos x="0" y="0"/>
                <wp:positionH relativeFrom="margin">
                  <wp:posOffset>4490114</wp:posOffset>
                </wp:positionH>
                <wp:positionV relativeFrom="paragraph">
                  <wp:posOffset>50876</wp:posOffset>
                </wp:positionV>
                <wp:extent cx="1223645" cy="627380"/>
                <wp:effectExtent l="57150" t="38100" r="52705" b="77470"/>
                <wp:wrapSquare wrapText="bothSides"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7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B7E17" w14:textId="2C085FB9" w:rsidR="00A406ED" w:rsidRDefault="00A406ED" w:rsidP="00FD6226">
                            <w:pPr>
                              <w:pStyle w:val="nawigator"/>
                            </w:pPr>
                            <w:r>
                              <w:t>pokrycie zapotrzebowania na węgiel brunatny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B341" id="Prostokąt 50" o:spid="_x0000_s1042" style="position:absolute;left:0;text-align:left;margin-left:353.55pt;margin-top:4pt;width:96.35pt;height:4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" fillcolor="black [3213]" stroked="f">
                <v:shadow on="t" color="black" opacity="41287f" offset="0,1.5pt"/>
                <v:textbox>
                  <w:txbxContent>
                    <w:p w14:paraId="4D7B7E17" w14:textId="2C085FB9" w:rsidR="00A406ED" w:rsidRDefault="00A406ED" w:rsidP="00FD6226">
                      <w:pPr>
                        <w:pStyle w:val="nawigator"/>
                      </w:pPr>
                      <w:r>
                        <w:t>pokrycie zapotrzebowania na węgiel brunatny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D6226">
        <w:rPr>
          <w:b/>
        </w:rPr>
        <w:t>Węgiel brunatny</w:t>
      </w:r>
      <w:r>
        <w:t xml:space="preserve"> </w:t>
      </w:r>
      <w:r w:rsidR="00980D97">
        <w:t xml:space="preserve">zużywany jest głównie przez elektroenergetykę (zużycie </w:t>
      </w:r>
      <w:r w:rsidR="00254DA8">
        <w:t>krajowe</w:t>
      </w:r>
      <w:r w:rsidR="00980D97">
        <w:t xml:space="preserve"> ok. 60 mln t)</w:t>
      </w:r>
      <w:r w:rsidR="00A46EF3">
        <w:t>.</w:t>
      </w:r>
      <w:r w:rsidR="00980D97">
        <w:t xml:space="preserve"> </w:t>
      </w:r>
      <w:r w:rsidR="00E43913">
        <w:t xml:space="preserve">Właściwości fizyczne tego surowca determinują jego wykorzystanie w niewielkiej odległości od miejsca wydobycia, dlatego nie istnieje rynek tego surowca. </w:t>
      </w:r>
      <w:r w:rsidR="00BB13A1">
        <w:t>Elektrownie węglowe zapewniają stabilność wytwarzania energii, a z</w:t>
      </w:r>
      <w:r w:rsidR="00BB13A1" w:rsidRPr="00BB13A1">
        <w:t xml:space="preserve">e względu na niskie koszty wydobycia </w:t>
      </w:r>
      <w:r w:rsidR="00BB13A1">
        <w:t xml:space="preserve">węgiel brunatny jest </w:t>
      </w:r>
      <w:r w:rsidR="00BB13A1" w:rsidRPr="00BB13A1">
        <w:t>tani</w:t>
      </w:r>
      <w:r w:rsidR="00BB13A1">
        <w:t>m źródłem ene</w:t>
      </w:r>
      <w:r w:rsidR="00A46EF3">
        <w:t>rgii. Istotną wadą</w:t>
      </w:r>
      <w:r w:rsidR="00BB13A1">
        <w:t xml:space="preserve"> jest jednak</w:t>
      </w:r>
      <w:r w:rsidR="001E59FB">
        <w:t xml:space="preserve"> wysoka</w:t>
      </w:r>
      <w:r w:rsidR="00BB13A1" w:rsidRPr="00BB13A1">
        <w:t xml:space="preserve"> emisyjność</w:t>
      </w:r>
      <w:r w:rsidR="00BB13A1">
        <w:t>. P</w:t>
      </w:r>
      <w:r w:rsidR="00BB13A1" w:rsidRPr="00BB13A1">
        <w:t xml:space="preserve">owoduje </w:t>
      </w:r>
      <w:r w:rsidR="00BB13A1">
        <w:t xml:space="preserve">to </w:t>
      </w:r>
      <w:r w:rsidR="00BB13A1" w:rsidRPr="00BB13A1">
        <w:t>konieczność ponoszenia wyższych kosztów zakupu uprawnień do emisji CO</w:t>
      </w:r>
      <w:r w:rsidR="00BB13A1" w:rsidRPr="00BB13A1">
        <w:rPr>
          <w:vertAlign w:val="subscript"/>
        </w:rPr>
        <w:t>2</w:t>
      </w:r>
      <w:r w:rsidR="00BB13A1" w:rsidRPr="00BB13A1">
        <w:t>, przy jednoczesnym ryzyku, że bloki na węgiel brunatny nie sprostają kolejnym wymogom ograniczenia emisji zanieczyszczeń</w:t>
      </w:r>
      <w:r w:rsidR="00BB13A1">
        <w:t xml:space="preserve"> (polityka klimatyczna i środowiskowa UE)</w:t>
      </w:r>
      <w:r w:rsidR="00BB13A1" w:rsidRPr="00BB13A1">
        <w:t xml:space="preserve">. </w:t>
      </w:r>
      <w:r w:rsidR="00BB13A1" w:rsidRPr="00BB13A1">
        <w:lastRenderedPageBreak/>
        <w:t>Te</w:t>
      </w:r>
      <w:r w:rsidR="00667DCE">
        <w:t> </w:t>
      </w:r>
      <w:r w:rsidR="00BB13A1" w:rsidRPr="00BB13A1">
        <w:t xml:space="preserve">czynniki mają ogromne znaczenie dla </w:t>
      </w:r>
      <w:r w:rsidR="00E43913" w:rsidRPr="00BB13A1">
        <w:t xml:space="preserve">efektywności </w:t>
      </w:r>
      <w:r w:rsidR="00BB13A1" w:rsidRPr="00BB13A1">
        <w:t>ekonomicznej oraz samej możliwości wytwarzania energii z węgla</w:t>
      </w:r>
      <w:r w:rsidR="00BB13A1">
        <w:t xml:space="preserve"> brunatnego</w:t>
      </w:r>
      <w:r w:rsidR="00E43913">
        <w:t xml:space="preserve">. </w:t>
      </w:r>
    </w:p>
    <w:p w14:paraId="7DBDFCBB" w14:textId="5945BDBA" w:rsidR="00FD6226" w:rsidRDefault="00E43913" w:rsidP="00BB13A1">
      <w:r w:rsidRPr="004E3659">
        <w:rPr>
          <w:b/>
        </w:rPr>
        <w:t>Dokończona zostanie eksploatacja otwartych złóż</w:t>
      </w:r>
      <w:r>
        <w:t xml:space="preserve">. </w:t>
      </w:r>
      <w:r w:rsidR="004E3659">
        <w:t>Za perspektywiczne uznaje się złoża Złoczew oraz Ościsłowo</w:t>
      </w:r>
      <w:r w:rsidR="001E59FB">
        <w:t>, a w dalszej kolejności Gubin</w:t>
      </w:r>
      <w:r w:rsidR="004E3659">
        <w:t xml:space="preserve">. </w:t>
      </w:r>
      <w:r>
        <w:t>Dla</w:t>
      </w:r>
      <w:r w:rsidR="004E3659">
        <w:t> </w:t>
      </w:r>
      <w:r>
        <w:t>zagospodarowania no</w:t>
      </w:r>
      <w:r w:rsidR="004E3659">
        <w:t xml:space="preserve">wych złóż kluczową rolę odegra </w:t>
      </w:r>
      <w:r w:rsidR="004E3659" w:rsidRPr="005C2915">
        <w:rPr>
          <w:b/>
        </w:rPr>
        <w:t>rozwój nowych technologii</w:t>
      </w:r>
      <w:r w:rsidR="004E3659">
        <w:t>. Innowacje mają posłużyć wdrażaniu niskoemisyjnych technologii oraz alternatywnemu wykorzystaniu węgla brunatnego. Zgazowany surowiec (gaz syntezowy) cechuje się mniejszą emisyjnością</w:t>
      </w:r>
      <w:r w:rsidR="005C2915">
        <w:t xml:space="preserve"> i</w:t>
      </w:r>
      <w:r w:rsidR="004E3659">
        <w:t xml:space="preserve"> </w:t>
      </w:r>
      <w:r w:rsidR="005C2915">
        <w:t>umożliwia</w:t>
      </w:r>
      <w:r w:rsidR="004E3659">
        <w:t xml:space="preserve"> w</w:t>
      </w:r>
      <w:r w:rsidR="001E59FB">
        <w:t>ykorzystanie zsynchronizowane z </w:t>
      </w:r>
      <w:r w:rsidR="004E3659">
        <w:t>popytem. Syngaz może być wykorzystany w elektroenergetyce</w:t>
      </w:r>
      <w:r w:rsidR="00382DD3">
        <w:t xml:space="preserve"> i</w:t>
      </w:r>
      <w:r w:rsidR="004E3659">
        <w:t xml:space="preserve"> w ciepłownictwie</w:t>
      </w:r>
      <w:r w:rsidR="005C2915">
        <w:t>,</w:t>
      </w:r>
      <w:r>
        <w:t xml:space="preserve"> </w:t>
      </w:r>
      <w:r w:rsidR="00382DD3">
        <w:t xml:space="preserve">ale także </w:t>
      </w:r>
      <w:r w:rsidR="005C2915">
        <w:t>do wy</w:t>
      </w:r>
      <w:r w:rsidR="00382DD3">
        <w:t>twarzania benzyn syntetycznych i wielu produktów chemicznych</w:t>
      </w:r>
      <w:r w:rsidR="005C2915">
        <w:t>.</w:t>
      </w:r>
      <w:r>
        <w:rPr>
          <w:rStyle w:val="Odwoanieprzypisudolnego"/>
        </w:rPr>
        <w:footnoteReference w:id="3"/>
      </w:r>
    </w:p>
    <w:p w14:paraId="00D2D207" w14:textId="2F7A514E" w:rsidR="005C2915" w:rsidRPr="00BB13A1" w:rsidRDefault="005C2915" w:rsidP="00BB13A1">
      <w:r>
        <w:t xml:space="preserve">Zakończenie pracy kopalni węgla brunatnego, podobnie jak w przypadku węgla kamiennego, również wymaga </w:t>
      </w:r>
      <w:r w:rsidRPr="005C2915">
        <w:rPr>
          <w:b/>
        </w:rPr>
        <w:t>zaplanowania działań restrukturyzacyjnych</w:t>
      </w:r>
      <w:r>
        <w:t xml:space="preserve">, zarówno środowiskowych, jak i </w:t>
      </w:r>
      <w:r w:rsidR="00E42553">
        <w:t>ogólno</w:t>
      </w:r>
      <w:r>
        <w:t xml:space="preserve">gospodarczych. </w:t>
      </w:r>
    </w:p>
    <w:p w14:paraId="01DD9D0D" w14:textId="59DB9C91" w:rsidR="00CC5C73" w:rsidRDefault="00CC5C73" w:rsidP="005C2915">
      <w:pPr>
        <w:pStyle w:val="Bezodstpw"/>
      </w:pPr>
    </w:p>
    <w:p w14:paraId="591258DE" w14:textId="77777777" w:rsidR="005C2915" w:rsidRDefault="005C2915" w:rsidP="00382DD3"/>
    <w:p w14:paraId="18EA1110" w14:textId="13648E54" w:rsidR="00A227C5" w:rsidRDefault="00A227C5" w:rsidP="00C625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F58D343" wp14:editId="32C733AE">
                <wp:simplePos x="0" y="0"/>
                <wp:positionH relativeFrom="margin">
                  <wp:posOffset>4491355</wp:posOffset>
                </wp:positionH>
                <wp:positionV relativeFrom="paragraph">
                  <wp:posOffset>43180</wp:posOffset>
                </wp:positionV>
                <wp:extent cx="1223645" cy="626400"/>
                <wp:effectExtent l="57150" t="38100" r="52705" b="78740"/>
                <wp:wrapSquare wrapText="bothSides"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8B9B6" w14:textId="6C9C038B" w:rsidR="00A406ED" w:rsidRDefault="00A406ED" w:rsidP="00A227C5">
                            <w:pPr>
                              <w:pStyle w:val="nawigator"/>
                            </w:pPr>
                            <w:r>
                              <w:t xml:space="preserve">pokrycie zapotrzebowania na ropę naftową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D343" id="Prostokąt 51" o:spid="_x0000_s1043" style="position:absolute;left:0;text-align:left;margin-left:353.65pt;margin-top:3.4pt;width:96.35pt;height:49.3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" fillcolor="black [3213]" stroked="f">
                <v:shadow on="t" color="black" opacity="41287f" offset="0,1.5pt"/>
                <v:textbox>
                  <w:txbxContent>
                    <w:p w14:paraId="62A8B9B6" w14:textId="6C9C038B" w:rsidR="00A406ED" w:rsidRDefault="00A406ED" w:rsidP="00A227C5">
                      <w:pPr>
                        <w:pStyle w:val="nawigator"/>
                      </w:pPr>
                      <w:r>
                        <w:t xml:space="preserve">pokrycie zapotrzebowania na ropę naftową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B6012">
        <w:t xml:space="preserve">Polska nie posiada bogatych złóż </w:t>
      </w:r>
      <w:r w:rsidR="00EB4409">
        <w:rPr>
          <w:b/>
        </w:rPr>
        <w:t>ropy naftowej</w:t>
      </w:r>
      <w:r w:rsidR="000B6012">
        <w:t>, dlatego krajowe wydobycie pokrywa tylko część popytu</w:t>
      </w:r>
      <w:r w:rsidR="00EB4409">
        <w:t xml:space="preserve"> (ok. </w:t>
      </w:r>
      <w:r w:rsidR="00AD7851">
        <w:t>4-</w:t>
      </w:r>
      <w:r w:rsidR="00EB4409">
        <w:t>5%</w:t>
      </w:r>
      <w:r w:rsidR="00980D97">
        <w:t xml:space="preserve"> z 26 mln t</w:t>
      </w:r>
      <w:r w:rsidR="00E01CEE">
        <w:t xml:space="preserve">). </w:t>
      </w:r>
      <w:r>
        <w:t xml:space="preserve">W kraju będą kontynuowane poszukiwania nowych złóż, ale </w:t>
      </w:r>
      <w:r w:rsidR="001E59FB">
        <w:t xml:space="preserve">nowo odkryte pokłady zastąpią </w:t>
      </w:r>
      <w:r w:rsidR="001C2EF3">
        <w:t xml:space="preserve">wydobycie </w:t>
      </w:r>
      <w:r w:rsidR="001E59FB">
        <w:t>ze</w:t>
      </w:r>
      <w:r w:rsidR="001C2EF3">
        <w:t xml:space="preserve"> scze</w:t>
      </w:r>
      <w:r w:rsidR="001E59FB">
        <w:t>rpywanych</w:t>
      </w:r>
      <w:r w:rsidR="001C2EF3">
        <w:t xml:space="preserve"> zł</w:t>
      </w:r>
      <w:r w:rsidR="001E59FB">
        <w:t>óż</w:t>
      </w:r>
      <w:r w:rsidR="001C2EF3">
        <w:t xml:space="preserve">, dlatego podaż surowca krajowego będzie utrzymywać się na </w:t>
      </w:r>
      <w:r w:rsidR="00243022">
        <w:t>zbliżonym</w:t>
      </w:r>
      <w:r w:rsidR="001C2EF3">
        <w:t xml:space="preserve"> poziomie</w:t>
      </w:r>
      <w:r w:rsidR="00243022">
        <w:t xml:space="preserve"> (</w:t>
      </w:r>
      <w:r w:rsidR="00243022" w:rsidRPr="00335830">
        <w:rPr>
          <w:i/>
        </w:rPr>
        <w:t>zgodnie z zasadami</w:t>
      </w:r>
      <w:r w:rsidR="00335830" w:rsidRPr="00335830">
        <w:rPr>
          <w:i/>
        </w:rPr>
        <w:t xml:space="preserve"> określonymi </w:t>
      </w:r>
      <w:r w:rsidR="00335830">
        <w:rPr>
          <w:i/>
        </w:rPr>
        <w:t>w </w:t>
      </w:r>
      <w:r w:rsidR="00335830" w:rsidRPr="00335830">
        <w:rPr>
          <w:i/>
        </w:rPr>
        <w:t>polityce surowcowej państwa</w:t>
      </w:r>
      <w:r w:rsidR="00243022">
        <w:t>)</w:t>
      </w:r>
      <w:r w:rsidR="001C2EF3">
        <w:t>.</w:t>
      </w:r>
    </w:p>
    <w:p w14:paraId="3146EAB0" w14:textId="13FFFE5D" w:rsidR="00C03340" w:rsidRDefault="00C03340" w:rsidP="00C03340">
      <w:r>
        <w:rPr>
          <w:b/>
        </w:rPr>
        <w:t>G</w:t>
      </w:r>
      <w:r w:rsidRPr="00356C8D">
        <w:rPr>
          <w:b/>
        </w:rPr>
        <w:t>łównym sposobem pokrycia zapotrzebowania na ropę naftową będzie import</w:t>
      </w:r>
      <w:r>
        <w:t>. Istotne, aby kierunki i  drogi dostaw były zdywersyfikowane, a krajowa infrastruktura rozwinięta w stopniu umożliwiającym zagospodarowanie surowca</w:t>
      </w:r>
      <w:r>
        <w:rPr>
          <w:rStyle w:val="Odwoanieprzypisudolnego"/>
        </w:rPr>
        <w:footnoteReference w:id="4"/>
      </w:r>
      <w:r>
        <w:t xml:space="preserve">. Uzależnienie od jednego dostawcy oraz jednej drogi dostaw wiąże się z ryzykiem niedostarczenia surowców do </w:t>
      </w:r>
      <w:r w:rsidR="00E42553">
        <w:t>rafinerii, a tym samym wystąpienia</w:t>
      </w:r>
      <w:r w:rsidR="00243022">
        <w:t xml:space="preserve"> zakłóceń w zaopatrzeniu rynku w produkty naftowe, w tym paliwa</w:t>
      </w:r>
      <w:r>
        <w:t>.</w:t>
      </w:r>
    </w:p>
    <w:p w14:paraId="296A2F20" w14:textId="48308B60" w:rsidR="00E01CEE" w:rsidRDefault="008C2519" w:rsidP="001C2EF3">
      <w:r>
        <w:t>Popyt na produkty naftowe będzie wzrastał</w:t>
      </w:r>
      <w:r w:rsidR="00277B12">
        <w:t xml:space="preserve"> (także ze względu na nowe zastosowania)</w:t>
      </w:r>
      <w:r>
        <w:t>, ale wpływ na pokry</w:t>
      </w:r>
      <w:r w:rsidR="0083485D">
        <w:t xml:space="preserve">cie zapotrzebowania będzie miało </w:t>
      </w:r>
      <w:r>
        <w:t>także</w:t>
      </w:r>
      <w:r w:rsidR="0083485D">
        <w:t xml:space="preserve"> wykorzystanie </w:t>
      </w:r>
      <w:r>
        <w:t xml:space="preserve"> </w:t>
      </w:r>
      <w:r w:rsidR="0083485D">
        <w:t>biopaliw</w:t>
      </w:r>
      <w:r w:rsidR="00C03340">
        <w:t xml:space="preserve"> i </w:t>
      </w:r>
      <w:r w:rsidR="00E627E7">
        <w:t>paliw alternatywn</w:t>
      </w:r>
      <w:r w:rsidR="0083485D">
        <w:t>ych</w:t>
      </w:r>
      <w:r w:rsidR="00E627E7">
        <w:t xml:space="preserve">, a </w:t>
      </w:r>
      <w:r>
        <w:t>także elektromobilność</w:t>
      </w:r>
      <w:r w:rsidR="00E627E7">
        <w:rPr>
          <w:rStyle w:val="Odwoanieprzypisudolnego"/>
        </w:rPr>
        <w:footnoteReference w:id="5"/>
      </w:r>
      <w:r>
        <w:t>.</w:t>
      </w:r>
    </w:p>
    <w:p w14:paraId="57846A7C" w14:textId="77777777" w:rsidR="00C03340" w:rsidRDefault="00C03340" w:rsidP="00382DD3">
      <w:pPr>
        <w:pStyle w:val="Bezodstpw"/>
      </w:pPr>
    </w:p>
    <w:p w14:paraId="020D882C" w14:textId="77777777" w:rsidR="00E01CEE" w:rsidRDefault="00E01CEE" w:rsidP="00382DD3"/>
    <w:p w14:paraId="2F77CD55" w14:textId="59986B9D" w:rsidR="004930C0" w:rsidRDefault="005E272A" w:rsidP="001C2EF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A49F5C7" wp14:editId="1F166FDB">
                <wp:simplePos x="0" y="0"/>
                <wp:positionH relativeFrom="margin">
                  <wp:posOffset>4485640</wp:posOffset>
                </wp:positionH>
                <wp:positionV relativeFrom="paragraph">
                  <wp:posOffset>46355</wp:posOffset>
                </wp:positionV>
                <wp:extent cx="1223645" cy="626400"/>
                <wp:effectExtent l="57150" t="38100" r="52705" b="78740"/>
                <wp:wrapSquare wrapText="bothSides"/>
                <wp:docPr id="73" name="Prostoką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957B7" w14:textId="293BF269" w:rsidR="00A406ED" w:rsidRDefault="00A406ED" w:rsidP="005E272A">
                            <w:pPr>
                              <w:pStyle w:val="nawigator"/>
                            </w:pPr>
                            <w:r>
                              <w:t>pokrycie zapotrzebowania na  gaz ziemny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F5C7" id="Prostokąt 73" o:spid="_x0000_s1044" style="position:absolute;left:0;text-align:left;margin-left:353.2pt;margin-top:3.65pt;width:96.35pt;height:49.3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" fillcolor="black [3213]" stroked="f">
                <v:shadow on="t" color="black" opacity="41287f" offset="0,1.5pt"/>
                <v:textbox>
                  <w:txbxContent>
                    <w:p w14:paraId="621957B7" w14:textId="293BF269" w:rsidR="00A406ED" w:rsidRDefault="00A406ED" w:rsidP="005E272A">
                      <w:pPr>
                        <w:pStyle w:val="nawigator"/>
                      </w:pPr>
                      <w:r>
                        <w:t>pokrycie zapotrzebowania na  gaz ziemny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46EF3">
        <w:t xml:space="preserve">Zapotrzebowanie na gaz ziemny będzie wzrastać ze względu </w:t>
      </w:r>
      <w:r w:rsidR="00A46EF3" w:rsidRPr="005A76BA">
        <w:t>na</w:t>
      </w:r>
      <w:r w:rsidR="00A46EF3">
        <w:t xml:space="preserve"> możliwoś</w:t>
      </w:r>
      <w:r w:rsidR="00DC6B69">
        <w:t>ć wykorzystania tego surowca w elektrowniach</w:t>
      </w:r>
      <w:r w:rsidR="00A46EF3">
        <w:t xml:space="preserve"> regulacyjnych oraz na niższą emisyjność w stosunku do innych paliw kopalnych. </w:t>
      </w:r>
      <w:r w:rsidR="00E01CEE">
        <w:t xml:space="preserve">Krajowe </w:t>
      </w:r>
      <w:r w:rsidR="00B6479A">
        <w:t>wydobycie</w:t>
      </w:r>
      <w:r w:rsidR="00E01CEE">
        <w:t xml:space="preserve"> </w:t>
      </w:r>
      <w:r w:rsidR="00E01CEE" w:rsidRPr="005A76BA">
        <w:rPr>
          <w:b/>
        </w:rPr>
        <w:t>gazu ziemnego</w:t>
      </w:r>
      <w:r w:rsidR="00E01CEE">
        <w:t xml:space="preserve"> po</w:t>
      </w:r>
      <w:r w:rsidR="00B4232D">
        <w:t>k</w:t>
      </w:r>
      <w:r w:rsidR="00B6479A">
        <w:t>rywa</w:t>
      </w:r>
      <w:r w:rsidR="00E01CEE">
        <w:t xml:space="preserve"> </w:t>
      </w:r>
      <w:r w:rsidR="00B4232D">
        <w:t xml:space="preserve">ok. </w:t>
      </w:r>
      <w:r w:rsidR="00C03340">
        <w:t xml:space="preserve">25% popytu </w:t>
      </w:r>
      <w:r w:rsidR="00B6479A">
        <w:t>wynoszącego</w:t>
      </w:r>
      <w:r w:rsidR="00C03340">
        <w:t xml:space="preserve"> </w:t>
      </w:r>
      <w:r w:rsidR="00B6479A">
        <w:t>prawie 17</w:t>
      </w:r>
      <w:r w:rsidR="00C03340">
        <w:t xml:space="preserve"> mld m</w:t>
      </w:r>
      <w:r w:rsidR="00C03340" w:rsidRPr="00C03340">
        <w:rPr>
          <w:vertAlign w:val="superscript"/>
        </w:rPr>
        <w:t>3</w:t>
      </w:r>
      <w:r w:rsidR="00C03340" w:rsidRPr="00C03340">
        <w:rPr>
          <w:vertAlign w:val="subscript"/>
        </w:rPr>
        <w:t>.</w:t>
      </w:r>
      <w:r w:rsidR="00C03340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5E272A">
        <w:t xml:space="preserve">Podobnie jak </w:t>
      </w:r>
      <w:r>
        <w:t xml:space="preserve">w przypadku ropy naftowej, kontynuowane będzie poszukiwanie nowych złóż, które </w:t>
      </w:r>
      <w:r w:rsidR="005A76BA">
        <w:t>zastąpią wyeksploatowane złoża</w:t>
      </w:r>
      <w:r w:rsidR="00B6479A">
        <w:t>, i zwiększanie efektywności wydobycia</w:t>
      </w:r>
      <w:r w:rsidR="00335830">
        <w:t xml:space="preserve"> (</w:t>
      </w:r>
      <w:r w:rsidR="00335830" w:rsidRPr="00335830">
        <w:rPr>
          <w:i/>
        </w:rPr>
        <w:t xml:space="preserve">zgodnie z zasadami określonymi </w:t>
      </w:r>
      <w:r w:rsidR="00335830">
        <w:rPr>
          <w:i/>
        </w:rPr>
        <w:t>w </w:t>
      </w:r>
      <w:r w:rsidR="00335830" w:rsidRPr="00335830">
        <w:rPr>
          <w:i/>
        </w:rPr>
        <w:t>polityce surowcowej państwa</w:t>
      </w:r>
      <w:r w:rsidR="00335830">
        <w:t>)</w:t>
      </w:r>
      <w:r w:rsidR="005A76BA">
        <w:t xml:space="preserve">. </w:t>
      </w:r>
      <w:r w:rsidR="004930C0">
        <w:t xml:space="preserve">Jednocześnie krajowe spółki powinny zwiększać działalność w zakresie wydobycia surowca za granicą. </w:t>
      </w:r>
    </w:p>
    <w:p w14:paraId="5D6F32C8" w14:textId="4799712C" w:rsidR="001C2EF3" w:rsidRPr="001C2EF3" w:rsidRDefault="001C2EF3" w:rsidP="001C2EF3">
      <w:r>
        <w:t>Oprócz tradycyjnego pozyskiwan</w:t>
      </w:r>
      <w:r w:rsidR="00B01F82">
        <w:t>ia gazu</w:t>
      </w:r>
      <w:r w:rsidR="00926F13">
        <w:t xml:space="preserve"> ziemnego</w:t>
      </w:r>
      <w:r>
        <w:t xml:space="preserve"> spodziewany jest rozwój </w:t>
      </w:r>
      <w:r w:rsidRPr="00B01F82">
        <w:rPr>
          <w:b/>
        </w:rPr>
        <w:t>niekonwencjonalnych metod wydobycia</w:t>
      </w:r>
      <w:r>
        <w:t xml:space="preserve">. </w:t>
      </w:r>
      <w:r w:rsidR="00B6479A">
        <w:t>Oczekuje się postępów w pozyskiwaniu gazu z pokładów węglowych. Pozysk</w:t>
      </w:r>
      <w:r w:rsidR="00E42553">
        <w:t>iw</w:t>
      </w:r>
      <w:r w:rsidR="00B6479A">
        <w:t xml:space="preserve">anie gazu (metanu)  polega na wykonaniu szczelinowania hydraulicznego pokładu węgla, a następnie jego wydobyciu </w:t>
      </w:r>
      <w:r w:rsidR="00B6479A" w:rsidRPr="001C2EF3">
        <w:t xml:space="preserve">przed </w:t>
      </w:r>
      <w:r w:rsidR="00B6479A">
        <w:t xml:space="preserve">rozpoczęciem </w:t>
      </w:r>
      <w:r w:rsidR="00B6479A" w:rsidRPr="001C2EF3">
        <w:t>eksploatacj</w:t>
      </w:r>
      <w:r w:rsidR="00B6479A">
        <w:t>i</w:t>
      </w:r>
      <w:r w:rsidR="00B6479A" w:rsidRPr="001C2EF3">
        <w:t xml:space="preserve"> pokładów węgla</w:t>
      </w:r>
      <w:r w:rsidR="00E42553">
        <w:t xml:space="preserve"> (odmetanowa</w:t>
      </w:r>
      <w:r w:rsidR="00B6479A">
        <w:t>nie).</w:t>
      </w:r>
      <w:r>
        <w:t xml:space="preserve"> </w:t>
      </w:r>
      <w:r w:rsidRPr="001C2EF3">
        <w:t>Umożliwi to zwiększenie wykorzystania surowca z</w:t>
      </w:r>
      <w:r w:rsidR="00DC6B69">
        <w:t> </w:t>
      </w:r>
      <w:r w:rsidR="008E2D84">
        <w:t>krajowych źródeł</w:t>
      </w:r>
      <w:r w:rsidRPr="001C2EF3">
        <w:t xml:space="preserve">. </w:t>
      </w:r>
      <w:r w:rsidR="00DC6B69">
        <w:t>S</w:t>
      </w:r>
      <w:r w:rsidR="00DC6B69" w:rsidRPr="001C2EF3">
        <w:t xml:space="preserve">zacuje się, że </w:t>
      </w:r>
      <w:r w:rsidR="00DC6B69">
        <w:t>t</w:t>
      </w:r>
      <w:r w:rsidRPr="001C2EF3">
        <w:t xml:space="preserve">echnologia </w:t>
      </w:r>
      <w:r w:rsidR="00DC6B69">
        <w:t xml:space="preserve">będzie możliwa do wykorzystywania </w:t>
      </w:r>
      <w:r w:rsidRPr="001C2EF3">
        <w:t>po 2020 r.</w:t>
      </w:r>
      <w:r w:rsidR="004930C0">
        <w:t xml:space="preserve"> </w:t>
      </w:r>
    </w:p>
    <w:p w14:paraId="5195A2EB" w14:textId="0638084B" w:rsidR="00CC5C73" w:rsidRDefault="000B6012" w:rsidP="00C6252C">
      <w:r w:rsidRPr="00356C8D">
        <w:rPr>
          <w:b/>
        </w:rPr>
        <w:t xml:space="preserve">Nadal głównym sposobem pokrycia zapotrzebowania </w:t>
      </w:r>
      <w:r w:rsidR="00E42553">
        <w:rPr>
          <w:b/>
        </w:rPr>
        <w:t xml:space="preserve">na </w:t>
      </w:r>
      <w:r w:rsidR="00356C8D" w:rsidRPr="00356C8D">
        <w:rPr>
          <w:b/>
        </w:rPr>
        <w:t>gaz ziemny</w:t>
      </w:r>
      <w:r w:rsidRPr="00356C8D">
        <w:rPr>
          <w:b/>
        </w:rPr>
        <w:t xml:space="preserve"> będzie import</w:t>
      </w:r>
      <w:r w:rsidR="00A227C5">
        <w:t xml:space="preserve">. </w:t>
      </w:r>
      <w:r w:rsidR="004930C0">
        <w:t>Z tego względu, podobnie jak w przypadku ropy naftowej, najistotniejsze jest zapewnienie</w:t>
      </w:r>
      <w:r w:rsidR="00A227C5">
        <w:t xml:space="preserve">, aby </w:t>
      </w:r>
      <w:r w:rsidR="00B6479A">
        <w:t>źródła</w:t>
      </w:r>
      <w:r w:rsidR="00356C8D">
        <w:t xml:space="preserve"> i  </w:t>
      </w:r>
      <w:r w:rsidR="00A227C5">
        <w:t>drogi dostaw były zdywersyfikowane</w:t>
      </w:r>
      <w:r w:rsidR="001C2EF3">
        <w:t xml:space="preserve">, a krajowa infrastruktura rozwinięta w stopniu umożliwiającym </w:t>
      </w:r>
      <w:r w:rsidR="00B01F82">
        <w:t xml:space="preserve">zagospodarowanie </w:t>
      </w:r>
      <w:r w:rsidR="00356C8D">
        <w:t>surowca</w:t>
      </w:r>
      <w:r w:rsidR="00356C8D">
        <w:rPr>
          <w:rStyle w:val="Odwoanieprzypisudolnego"/>
        </w:rPr>
        <w:footnoteReference w:id="6"/>
      </w:r>
      <w:r w:rsidR="00A227C5">
        <w:t xml:space="preserve">. </w:t>
      </w:r>
    </w:p>
    <w:p w14:paraId="36EEE045" w14:textId="7694A11C" w:rsidR="004930C0" w:rsidRDefault="004930C0" w:rsidP="00DC6B69"/>
    <w:p w14:paraId="3EF5B119" w14:textId="77777777" w:rsidR="004930C0" w:rsidRDefault="004930C0" w:rsidP="003036CF">
      <w:pPr>
        <w:pStyle w:val="Bezodstpw"/>
      </w:pPr>
    </w:p>
    <w:p w14:paraId="67D23C43" w14:textId="77777777" w:rsidR="00820954" w:rsidRDefault="003036CF" w:rsidP="00820954">
      <w:pPr>
        <w:spacing w:after="6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92F561" wp14:editId="3ACDEFA3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1223645" cy="626400"/>
                <wp:effectExtent l="57150" t="38100" r="52705" b="78740"/>
                <wp:wrapSquare wrapText="bothSides"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2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53D73" w14:textId="185BE83D" w:rsidR="00A406ED" w:rsidRDefault="00A406ED" w:rsidP="0083485D">
                            <w:pPr>
                              <w:pStyle w:val="nawigator"/>
                            </w:pPr>
                            <w:r>
                              <w:t>pokrycie zapotrzebowania na biomasę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F561" id="Prostokąt 52" o:spid="_x0000_s1045" style="position:absolute;left:0;text-align:left;margin-left:45.15pt;margin-top:3.8pt;width:96.35pt;height:49.3pt;z-index:251617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" fillcolor="black [3213]" stroked="f">
                <v:shadow on="t" color="black" opacity="41287f" offset="0,1.5pt"/>
                <v:textbox>
                  <w:txbxContent>
                    <w:p w14:paraId="22C53D73" w14:textId="185BE83D" w:rsidR="00A406ED" w:rsidRDefault="00A406ED" w:rsidP="0083485D">
                      <w:pPr>
                        <w:pStyle w:val="nawigator"/>
                      </w:pPr>
                      <w:r>
                        <w:t>pokrycie zapotrzebowania na biomasę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56C8D">
        <w:t>Oprócz paliw kopalnych sektor energetyczny wykorzystuje</w:t>
      </w:r>
      <w:r w:rsidR="00382DD3">
        <w:t xml:space="preserve"> także </w:t>
      </w:r>
      <w:r w:rsidR="00356C8D">
        <w:t>źródła odnawialne</w:t>
      </w:r>
      <w:r w:rsidR="003C0E0D">
        <w:t>.</w:t>
      </w:r>
      <w:r w:rsidR="00356C8D">
        <w:t xml:space="preserve"> </w:t>
      </w:r>
      <w:r w:rsidR="00382DD3">
        <w:t>Za  </w:t>
      </w:r>
      <w:r w:rsidR="003C0E0D" w:rsidRPr="003C0E0D">
        <w:rPr>
          <w:b/>
        </w:rPr>
        <w:t>biomas</w:t>
      </w:r>
      <w:r w:rsidR="00A46EF3">
        <w:rPr>
          <w:b/>
        </w:rPr>
        <w:t>ę</w:t>
      </w:r>
      <w:r w:rsidR="003C0E0D">
        <w:t xml:space="preserve"> </w:t>
      </w:r>
      <w:r w:rsidR="00A46EF3">
        <w:t>uznaje się</w:t>
      </w:r>
      <w:r w:rsidR="003C0E0D">
        <w:t xml:space="preserve"> wiele</w:t>
      </w:r>
      <w:r w:rsidR="00EB4409">
        <w:t xml:space="preserve"> stałych lub ciekłych</w:t>
      </w:r>
      <w:r w:rsidR="003C0E0D">
        <w:t xml:space="preserve"> substancji</w:t>
      </w:r>
      <w:r w:rsidR="003C0E0D" w:rsidRPr="003C0E0D">
        <w:t xml:space="preserve"> pochodzenia roślinnego lub zwierzęcego, </w:t>
      </w:r>
      <w:r w:rsidR="005C2915">
        <w:t>a </w:t>
      </w:r>
      <w:r w:rsidR="00EB4409">
        <w:t>także inne substancje podlegające biodegradacji.</w:t>
      </w:r>
      <w:r w:rsidR="00A46EF3">
        <w:t xml:space="preserve"> </w:t>
      </w:r>
      <w:r w:rsidR="00820954">
        <w:t>Kluczowe jest, aby sektor energetyczny wykorzystywał te frakcje biomasy, które nie mają zastosowania w innych gałęziach gospodarki, czyli głównie odpady i pozostałości z leśnictwa oraz przemysłu rolno-spożywczego. Ma to na celu eliminację konk</w:t>
      </w:r>
      <w:r w:rsidR="00820954">
        <w:rPr>
          <w:szCs w:val="24"/>
        </w:rPr>
        <w:t>urencji surowcowej między energetyką a rolnictwem, przemysłem rolno-spożywczym oraz przetwórczym (np. meblarskim, papierniczym, itp.).</w:t>
      </w:r>
      <w:r w:rsidR="00820954">
        <w:t xml:space="preserve"> Biomasa powinna być </w:t>
      </w:r>
      <w:r w:rsidR="00820954" w:rsidRPr="00382DD3">
        <w:rPr>
          <w:b/>
        </w:rPr>
        <w:t>wykorzystywana w możliwie najmniejszej odległości od powstania</w:t>
      </w:r>
      <w:r w:rsidR="00820954">
        <w:t xml:space="preserve">, tak aby jej transport nie wpływał negatywnie na efekt środowiskowy. </w:t>
      </w:r>
    </w:p>
    <w:p w14:paraId="327EDA52" w14:textId="075EC384" w:rsidR="00E62057" w:rsidRDefault="00820954" w:rsidP="00820954">
      <w:pPr>
        <w:spacing w:after="60"/>
      </w:pPr>
      <w:r>
        <w:t xml:space="preserve">Zwiększeniu powinno ulec wykorzystanie energetyczne </w:t>
      </w:r>
      <w:r>
        <w:rPr>
          <w:b/>
        </w:rPr>
        <w:t>odpadów pozarolniczych</w:t>
      </w:r>
      <w:r w:rsidRPr="0070133C">
        <w:rPr>
          <w:rFonts w:eastAsia="Arial Narrow"/>
          <w:vertAlign w:val="superscript"/>
        </w:rPr>
        <w:footnoteReference w:id="7"/>
      </w:r>
      <w:r>
        <w:t xml:space="preserve">. </w:t>
      </w:r>
      <w:r w:rsidRPr="0070133C">
        <w:rPr>
          <w:rFonts w:eastAsia="Arial Narrow"/>
        </w:rPr>
        <w:t xml:space="preserve">Największy potencjał jest w osadach ściekowych, odpadach przemysłowych, </w:t>
      </w:r>
      <w:r>
        <w:rPr>
          <w:rFonts w:eastAsia="Arial Narrow"/>
        </w:rPr>
        <w:t>definiowanych ustawowo jako niebezpieczne</w:t>
      </w:r>
      <w:r w:rsidRPr="0070133C">
        <w:rPr>
          <w:rFonts w:eastAsia="Arial Narrow"/>
        </w:rPr>
        <w:t xml:space="preserve"> </w:t>
      </w:r>
      <w:r>
        <w:rPr>
          <w:rFonts w:eastAsia="Arial Narrow"/>
        </w:rPr>
        <w:t xml:space="preserve">(w tym szpitalnych) </w:t>
      </w:r>
      <w:r w:rsidRPr="0070133C">
        <w:rPr>
          <w:rFonts w:eastAsia="Arial Narrow"/>
        </w:rPr>
        <w:t xml:space="preserve">oraz w odpadach komunalnych. Część z nich może zostać przetworzona na paliwo alternatywne (tzw. RDF, ang. </w:t>
      </w:r>
      <w:r w:rsidRPr="0070133C">
        <w:rPr>
          <w:rFonts w:eastAsia="Arial Narrow"/>
          <w:i/>
        </w:rPr>
        <w:t>refuse derived fuel</w:t>
      </w:r>
      <w:r w:rsidRPr="0070133C">
        <w:rPr>
          <w:rFonts w:eastAsia="Arial Narrow"/>
        </w:rPr>
        <w:t>),</w:t>
      </w:r>
      <w:r>
        <w:rPr>
          <w:rFonts w:eastAsia="Arial Narrow"/>
        </w:rPr>
        <w:t xml:space="preserve"> co</w:t>
      </w:r>
      <w:r w:rsidRPr="0070133C">
        <w:rPr>
          <w:rFonts w:eastAsia="Arial Narrow"/>
        </w:rPr>
        <w:t xml:space="preserve"> ogranicza nieprzyjemny zapach, zap</w:t>
      </w:r>
      <w:r>
        <w:rPr>
          <w:rFonts w:eastAsia="Arial Narrow"/>
        </w:rPr>
        <w:t>ewnia niską wilgotność paliwa i </w:t>
      </w:r>
      <w:r w:rsidRPr="0070133C">
        <w:rPr>
          <w:rFonts w:eastAsia="Arial Narrow"/>
        </w:rPr>
        <w:t xml:space="preserve">ułatwia transport. Termiczne przetwarzanie odpadów przyczynia się do ograniczania dwóch problemów gospodarczych – zagospodarowania odpadów oraz pokrycia zapotrzebowania na energię, wpisuje się także w ideę </w:t>
      </w:r>
      <w:r w:rsidRPr="0070133C">
        <w:rPr>
          <w:rFonts w:eastAsia="Arial Narrow"/>
          <w:i/>
        </w:rPr>
        <w:t>gospodarki o obiegu zamkniętym</w:t>
      </w:r>
      <w:r w:rsidRPr="0070133C">
        <w:rPr>
          <w:rFonts w:eastAsia="Arial Narrow"/>
        </w:rPr>
        <w:t>.</w:t>
      </w:r>
      <w:r>
        <w:rPr>
          <w:rFonts w:eastAsia="Arial Narrow"/>
        </w:rPr>
        <w:t xml:space="preserve"> Odpady </w:t>
      </w:r>
      <w:r>
        <w:t xml:space="preserve">powinny być </w:t>
      </w:r>
      <w:r>
        <w:rPr>
          <w:b/>
        </w:rPr>
        <w:t>wykorzystywane</w:t>
      </w:r>
      <w:r w:rsidRPr="00382DD3">
        <w:rPr>
          <w:b/>
        </w:rPr>
        <w:t xml:space="preserve"> w możliwie najmniejszej odległości od</w:t>
      </w:r>
      <w:r>
        <w:rPr>
          <w:b/>
        </w:rPr>
        <w:t xml:space="preserve"> ich</w:t>
      </w:r>
      <w:r w:rsidRPr="00382DD3">
        <w:rPr>
          <w:b/>
        </w:rPr>
        <w:t xml:space="preserve"> powstania</w:t>
      </w:r>
      <w:r w:rsidR="00E62057">
        <w:rPr>
          <w:b/>
        </w:rPr>
        <w:t>.</w:t>
      </w:r>
    </w:p>
    <w:p w14:paraId="281642DE" w14:textId="5425F02A" w:rsidR="006833FF" w:rsidRDefault="006833FF" w:rsidP="0016661D"/>
    <w:p w14:paraId="0BA3E4DE" w14:textId="09D7DD38" w:rsidR="00D62516" w:rsidRDefault="00471C8D" w:rsidP="00BB2FE1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4768" behindDoc="0" locked="0" layoutInCell="1" allowOverlap="1" wp14:anchorId="168EEB72" wp14:editId="4B7F2068">
                <wp:simplePos x="0" y="0"/>
                <wp:positionH relativeFrom="margin">
                  <wp:align>left</wp:align>
                </wp:positionH>
                <wp:positionV relativeFrom="paragraph">
                  <wp:posOffset>4016</wp:posOffset>
                </wp:positionV>
                <wp:extent cx="1137600" cy="360000"/>
                <wp:effectExtent l="0" t="0" r="24765" b="21590"/>
                <wp:wrapSquare wrapText="bothSides"/>
                <wp:docPr id="124" name="Grupa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25" name="Prostokąt zaokrąglony 125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CC3F1" w14:textId="77777777" w:rsidR="00A406ED" w:rsidRPr="00471C8D" w:rsidRDefault="00A406ED" w:rsidP="00471C8D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Obraz 126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8EEB72" id="Grupa 124" o:spid="_x0000_s1046" style="position:absolute;left:0;text-align:left;margin-left:0;margin-top:.3pt;width:89.55pt;height:28.35pt;z-index:251744768;mso-wrap-distance-right:5.65pt;mso-position-horizontal:left;mso-position-horizontal-relative:margin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">
                <v:roundrect id="Prostokąt zaokrąglony 125" o:spid="_x0000_s1047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2AFCC3F1" w14:textId="77777777" w:rsidR="00A406ED" w:rsidRPr="00471C8D" w:rsidRDefault="00A406ED" w:rsidP="00471C8D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6" o:spid="_x0000_s1048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">
                  <v:imagedata r:id="rId47" o:title="kontur"/>
                  <v:path arrowok="t"/>
                </v:shape>
                <w10:wrap type="square" anchorx="margin"/>
              </v:group>
            </w:pict>
          </mc:Fallback>
        </mc:AlternateContent>
      </w:r>
      <w:r w:rsidR="00BB2FE1" w:rsidRPr="00BB2FE1">
        <w:t xml:space="preserve">Regionalne ujęcie analizowanego kierunku </w:t>
      </w:r>
      <w:r w:rsidR="00BB2FE1">
        <w:t>jest ściśle powiązane z lokalizacją poszczególnych surowców</w:t>
      </w:r>
      <w:r w:rsidR="00A44805">
        <w:t xml:space="preserve">. Wielokrotnie eksploatacja surowca ma istotne znaczenie dla danego regionu, dlatego szczególnie istotne jest opracowywanie z odpowiednim wyprzedzeniem </w:t>
      </w:r>
      <w:r w:rsidR="00A44805" w:rsidRPr="00A44805">
        <w:rPr>
          <w:b/>
        </w:rPr>
        <w:t>zastępczych polityk rozwoju</w:t>
      </w:r>
      <w:r w:rsidR="00A44805">
        <w:t xml:space="preserve"> dla regionów, w których kończona jest eksploatacja danego surowca, tak aby minimalizować ryzyko wystąpienia problemów społeczno-gospodarczych. W wielu przypadkach możliwe będzie wykorzystanie </w:t>
      </w:r>
      <w:r w:rsidR="00314D6E">
        <w:t xml:space="preserve">terenów </w:t>
      </w:r>
      <w:r w:rsidR="00A44805">
        <w:t xml:space="preserve">po zakończonej eksploatacji </w:t>
      </w:r>
      <w:r w:rsidR="00314D6E">
        <w:t xml:space="preserve">na nową działalność gospodarczą.  </w:t>
      </w:r>
    </w:p>
    <w:p w14:paraId="4268EC1F" w14:textId="699473FA" w:rsidR="004930C0" w:rsidRDefault="004930C0" w:rsidP="0016661D"/>
    <w:p w14:paraId="7F323A1F" w14:textId="02177E2C" w:rsidR="00DC5A31" w:rsidRDefault="00DC5A31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493"/>
        <w:gridCol w:w="5052"/>
        <w:gridCol w:w="1120"/>
        <w:gridCol w:w="1652"/>
      </w:tblGrid>
      <w:tr w:rsidR="00A14FFD" w14:paraId="67DE994E" w14:textId="77777777" w:rsidTr="00855D4B">
        <w:tc>
          <w:tcPr>
            <w:tcW w:w="374" w:type="pct"/>
            <w:tcBorders>
              <w:bottom w:val="single" w:sz="8" w:space="0" w:color="auto"/>
            </w:tcBorders>
          </w:tcPr>
          <w:p w14:paraId="2541A778" w14:textId="77777777" w:rsidR="00A14FFD" w:rsidRPr="00B77F8C" w:rsidRDefault="00A14FFD" w:rsidP="00A14FFD">
            <w:pPr>
              <w:pStyle w:val="Zadania"/>
            </w:pPr>
            <w:r w:rsidRPr="001C46F6">
              <w:rPr>
                <w:color w:val="FFC000"/>
              </w:rPr>
              <w:lastRenderedPageBreak/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84" w:type="pct"/>
            <w:gridSpan w:val="2"/>
            <w:tcBorders>
              <w:bottom w:val="single" w:sz="8" w:space="0" w:color="auto"/>
            </w:tcBorders>
          </w:tcPr>
          <w:p w14:paraId="62C25E44" w14:textId="77777777" w:rsidR="00A14FFD" w:rsidRPr="00C67345" w:rsidRDefault="00A14FFD" w:rsidP="00E43913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3" w:type="pct"/>
            <w:tcBorders>
              <w:bottom w:val="single" w:sz="8" w:space="0" w:color="auto"/>
            </w:tcBorders>
            <w:vAlign w:val="center"/>
          </w:tcPr>
          <w:p w14:paraId="55A72EF8" w14:textId="77777777" w:rsidR="00A14FFD" w:rsidRDefault="00A14FFD" w:rsidP="00E43913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9" w:type="pct"/>
            <w:tcBorders>
              <w:bottom w:val="single" w:sz="8" w:space="0" w:color="auto"/>
            </w:tcBorders>
            <w:vAlign w:val="center"/>
          </w:tcPr>
          <w:p w14:paraId="09C1B8E3" w14:textId="77777777" w:rsidR="00A14FFD" w:rsidRDefault="00A14FFD" w:rsidP="00E43913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A14FFD" w:rsidRPr="00BC4D7E" w14:paraId="45C4CA90" w14:textId="77777777" w:rsidTr="00855D4B">
        <w:tc>
          <w:tcPr>
            <w:tcW w:w="374" w:type="pct"/>
            <w:tcBorders>
              <w:top w:val="single" w:sz="8" w:space="0" w:color="auto"/>
              <w:bottom w:val="dotted" w:sz="4" w:space="0" w:color="auto"/>
            </w:tcBorders>
          </w:tcPr>
          <w:p w14:paraId="395044CF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0641CCBF" w14:textId="77777777" w:rsidR="00A14FFD" w:rsidRDefault="00A14FFD" w:rsidP="00E43913">
            <w:pPr>
              <w:pStyle w:val="Zadania"/>
              <w:rPr>
                <w:color w:val="92D050"/>
              </w:rPr>
            </w:pPr>
          </w:p>
          <w:p w14:paraId="1EBAD996" w14:textId="46931EE9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="0083485D">
              <w:rPr>
                <w:color w:val="92D050"/>
              </w:rPr>
              <w:t xml:space="preserve"> </w:t>
            </w:r>
          </w:p>
          <w:p w14:paraId="2D1E4F75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0E5DE11A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CA2F213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83485D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235146C4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1AC320E" w14:textId="087B512D" w:rsidR="003B450A" w:rsidRDefault="003B450A" w:rsidP="00E43913">
            <w:pPr>
              <w:pStyle w:val="Zadania"/>
            </w:pPr>
            <w:r w:rsidRPr="003B450A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single" w:sz="8" w:space="0" w:color="auto"/>
              <w:bottom w:val="dotted" w:sz="4" w:space="0" w:color="auto"/>
            </w:tcBorders>
          </w:tcPr>
          <w:p w14:paraId="2609326E" w14:textId="4472ADBA" w:rsidR="00A14FFD" w:rsidRPr="00BC4D7E" w:rsidRDefault="00A14FFD" w:rsidP="00E43913">
            <w:pPr>
              <w:pStyle w:val="Zadania"/>
            </w:pPr>
            <w:r>
              <w:t>1.1.</w:t>
            </w:r>
          </w:p>
        </w:tc>
        <w:tc>
          <w:tcPr>
            <w:tcW w:w="2810" w:type="pct"/>
            <w:tcBorders>
              <w:top w:val="single" w:sz="8" w:space="0" w:color="auto"/>
              <w:bottom w:val="dotted" w:sz="4" w:space="0" w:color="auto"/>
            </w:tcBorders>
          </w:tcPr>
          <w:p w14:paraId="1D705C51" w14:textId="12A2E2E4" w:rsidR="00A14FFD" w:rsidRDefault="0003342F" w:rsidP="00A14FFD">
            <w:pPr>
              <w:pStyle w:val="Zadania"/>
            </w:pPr>
            <w:r>
              <w:t>Zapewnienie możliwości pokrycia</w:t>
            </w:r>
            <w:r w:rsidR="00A14FFD">
              <w:t xml:space="preserve"> zapotrzebowania na węgiel kamienny poprzez:</w:t>
            </w:r>
          </w:p>
          <w:p w14:paraId="57514965" w14:textId="47C3CE0E" w:rsid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>
              <w:t>z</w:t>
            </w:r>
            <w:r w:rsidRPr="00A14FFD">
              <w:t>apewnienie rentowności sektora górnictwa węgla kamiennego</w:t>
            </w:r>
            <w:r w:rsidR="0083485D">
              <w:t>;</w:t>
            </w:r>
          </w:p>
          <w:p w14:paraId="1B865948" w14:textId="510F79C6" w:rsidR="00A14FFD" w:rsidRP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 w:rsidRPr="00A14FFD">
              <w:t>r</w:t>
            </w:r>
            <w:r>
              <w:t>acjonalną gospodarkę</w:t>
            </w:r>
            <w:r w:rsidRPr="00A14FFD">
              <w:t xml:space="preserve"> otwartych złóż i otwieranie nowych</w:t>
            </w:r>
            <w:r w:rsidR="0083485D">
              <w:t>;</w:t>
            </w:r>
            <w:r w:rsidRPr="00A14FFD">
              <w:t xml:space="preserve"> </w:t>
            </w:r>
          </w:p>
          <w:p w14:paraId="4F81FB86" w14:textId="419960BE" w:rsid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 w:rsidRPr="00A14FFD">
              <w:t>racjonalną dystrybucję surowca</w:t>
            </w:r>
            <w:r w:rsidR="0083485D">
              <w:t>;</w:t>
            </w:r>
          </w:p>
          <w:p w14:paraId="20EC9E49" w14:textId="030F7BF8" w:rsidR="00A14FFD" w:rsidRP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>
              <w:t>w</w:t>
            </w:r>
            <w:r w:rsidRPr="00A14FFD">
              <w:t>ykorzystanie lub sprzedaż ubocznych produktów wydobycia</w:t>
            </w:r>
            <w:r w:rsidR="0083485D">
              <w:t>;</w:t>
            </w:r>
          </w:p>
          <w:p w14:paraId="139DCD42" w14:textId="24A02D9A" w:rsidR="00A14FFD" w:rsidRDefault="00A14FFD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 w:rsidRPr="00A14FFD">
              <w:t xml:space="preserve">innowacje w </w:t>
            </w:r>
            <w:r w:rsidR="002C3877">
              <w:t xml:space="preserve">wydobyciu i </w:t>
            </w:r>
            <w:r w:rsidRPr="00A14FFD">
              <w:t>wykorzystaniu surowca</w:t>
            </w:r>
            <w:r w:rsidR="003B450A">
              <w:t>;</w:t>
            </w:r>
          </w:p>
          <w:p w14:paraId="441AF294" w14:textId="5D3ECE79" w:rsidR="003B450A" w:rsidRPr="00A14FFD" w:rsidRDefault="0003342F" w:rsidP="00523D0D">
            <w:pPr>
              <w:pStyle w:val="Zadania"/>
              <w:numPr>
                <w:ilvl w:val="0"/>
                <w:numId w:val="54"/>
              </w:numPr>
              <w:ind w:left="241" w:hanging="241"/>
            </w:pPr>
            <w:r>
              <w:t>restrukturyzację</w:t>
            </w:r>
            <w:r w:rsidR="003B450A">
              <w:t xml:space="preserve"> terenów pogórniczych </w:t>
            </w:r>
          </w:p>
        </w:tc>
        <w:tc>
          <w:tcPr>
            <w:tcW w:w="623" w:type="pct"/>
            <w:tcBorders>
              <w:top w:val="single" w:sz="8" w:space="0" w:color="auto"/>
              <w:bottom w:val="dotted" w:sz="4" w:space="0" w:color="auto"/>
            </w:tcBorders>
          </w:tcPr>
          <w:p w14:paraId="58D8DE6C" w14:textId="15317F3A" w:rsidR="00A14FFD" w:rsidRPr="00BC4D7E" w:rsidRDefault="00A14FFD" w:rsidP="00E43913">
            <w:pPr>
              <w:pStyle w:val="Zadania"/>
            </w:pPr>
            <w:r>
              <w:t xml:space="preserve">– </w:t>
            </w:r>
          </w:p>
        </w:tc>
        <w:tc>
          <w:tcPr>
            <w:tcW w:w="919" w:type="pct"/>
            <w:tcBorders>
              <w:top w:val="single" w:sz="8" w:space="0" w:color="auto"/>
              <w:bottom w:val="dotted" w:sz="4" w:space="0" w:color="auto"/>
            </w:tcBorders>
          </w:tcPr>
          <w:p w14:paraId="12D9BA17" w14:textId="496909FE" w:rsidR="00A14FFD" w:rsidRPr="00BC4D7E" w:rsidRDefault="0083485D" w:rsidP="00E43913">
            <w:pPr>
              <w:pStyle w:val="Zadania"/>
            </w:pPr>
            <w:r>
              <w:t>ME, MF, MEN, spółki węglowe, instytuty</w:t>
            </w:r>
          </w:p>
        </w:tc>
      </w:tr>
      <w:tr w:rsidR="00A14FFD" w:rsidRPr="00BC4D7E" w14:paraId="4152B2A9" w14:textId="77777777" w:rsidTr="00855D4B"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466971F0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1CFCDD4" w14:textId="77777777" w:rsidR="003B450A" w:rsidRDefault="003B450A" w:rsidP="00E43913">
            <w:pPr>
              <w:pStyle w:val="Zadania"/>
              <w:rPr>
                <w:color w:val="92D050"/>
              </w:rPr>
            </w:pPr>
          </w:p>
          <w:p w14:paraId="70A1B544" w14:textId="7BDD8A2E" w:rsidR="003B450A" w:rsidRDefault="003B450A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>
              <w:rPr>
                <w:color w:val="92D050"/>
              </w:rPr>
              <w:t xml:space="preserve"> </w:t>
            </w:r>
            <w:r w:rsidRPr="003B450A">
              <w:rPr>
                <w:color w:val="FFFFFF" w:themeColor="background1"/>
              </w:rPr>
              <w:t>█</w:t>
            </w:r>
          </w:p>
          <w:p w14:paraId="0795463F" w14:textId="77777777" w:rsidR="003B450A" w:rsidRDefault="003B450A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3650139F" w14:textId="77777777" w:rsidR="003B450A" w:rsidRDefault="003B450A" w:rsidP="00E43913">
            <w:pPr>
              <w:pStyle w:val="Zadania"/>
              <w:rPr>
                <w:color w:val="92D050"/>
              </w:rPr>
            </w:pPr>
          </w:p>
          <w:p w14:paraId="299BD7B9" w14:textId="18F32BFE" w:rsidR="003B450A" w:rsidRDefault="003B450A" w:rsidP="00E43913">
            <w:pPr>
              <w:pStyle w:val="Zadania"/>
            </w:pPr>
            <w:r w:rsidRPr="003B450A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5AAF8CC7" w14:textId="32F3F25E" w:rsidR="00A14FFD" w:rsidRDefault="00A14FFD" w:rsidP="00E43913">
            <w:pPr>
              <w:pStyle w:val="Zadania"/>
            </w:pPr>
            <w:r>
              <w:t>1.</w:t>
            </w:r>
            <w:r w:rsidRPr="00BC4D7E">
              <w:t>2.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10CCF89E" w14:textId="16F9A860" w:rsidR="00A14FFD" w:rsidRDefault="00927A08" w:rsidP="00E43913">
            <w:pPr>
              <w:pStyle w:val="Zadania"/>
            </w:pPr>
            <w:r>
              <w:t>Zapewnienie możliwości pokrycia</w:t>
            </w:r>
            <w:r w:rsidR="0083485D">
              <w:t xml:space="preserve"> zapotrzebowania na węgiel brunatny poprzez:</w:t>
            </w:r>
          </w:p>
          <w:p w14:paraId="62244A6E" w14:textId="42ACE766" w:rsidR="0083485D" w:rsidRDefault="00DC6B69" w:rsidP="00523D0D">
            <w:pPr>
              <w:pStyle w:val="Zadania"/>
              <w:numPr>
                <w:ilvl w:val="0"/>
                <w:numId w:val="55"/>
              </w:numPr>
              <w:ind w:left="243" w:hanging="243"/>
            </w:pPr>
            <w:r>
              <w:t>racjonalną eksploatację złóż</w:t>
            </w:r>
            <w:r w:rsidR="005C2915">
              <w:t>;</w:t>
            </w:r>
          </w:p>
          <w:p w14:paraId="6CE479B9" w14:textId="77777777" w:rsidR="005C2915" w:rsidRDefault="005C2915" w:rsidP="00523D0D">
            <w:pPr>
              <w:pStyle w:val="Zadania"/>
              <w:numPr>
                <w:ilvl w:val="0"/>
                <w:numId w:val="55"/>
              </w:numPr>
              <w:ind w:left="243" w:hanging="243"/>
            </w:pPr>
            <w:r>
              <w:t>poszukiwanie innowacyjnych sposobów wykorzystania węgla brunatnego;</w:t>
            </w:r>
          </w:p>
          <w:p w14:paraId="1BB88D74" w14:textId="6ECE40B0" w:rsidR="003B450A" w:rsidRDefault="0003342F" w:rsidP="00523D0D">
            <w:pPr>
              <w:pStyle w:val="Zadania"/>
              <w:numPr>
                <w:ilvl w:val="0"/>
                <w:numId w:val="55"/>
              </w:numPr>
              <w:ind w:left="243" w:hanging="243"/>
            </w:pPr>
            <w:r>
              <w:t>restrukturyzację</w:t>
            </w:r>
            <w:r w:rsidR="003B450A">
              <w:t xml:space="preserve"> terenów pogórniczych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121768D8" w14:textId="299B5786" w:rsidR="00A14FFD" w:rsidRDefault="0083485D" w:rsidP="00E43913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271DE7CF" w14:textId="020F6608" w:rsidR="00A14FFD" w:rsidRPr="00BC4D7E" w:rsidRDefault="0083485D" w:rsidP="00E43913">
            <w:pPr>
              <w:pStyle w:val="Zadania"/>
            </w:pPr>
            <w:r>
              <w:t xml:space="preserve">ME, spółki węglowe </w:t>
            </w:r>
          </w:p>
        </w:tc>
      </w:tr>
      <w:tr w:rsidR="00A14FFD" w:rsidRPr="00BC4D7E" w14:paraId="778DB73A" w14:textId="77777777" w:rsidTr="002C68AE">
        <w:trPr>
          <w:trHeight w:val="1531"/>
        </w:trPr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23642656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206E1A47" w14:textId="77777777" w:rsidR="0083485D" w:rsidRDefault="0083485D" w:rsidP="00E43913">
            <w:pPr>
              <w:pStyle w:val="Zadania"/>
              <w:rPr>
                <w:color w:val="92D050"/>
              </w:rPr>
            </w:pPr>
          </w:p>
          <w:p w14:paraId="23C94B00" w14:textId="77777777" w:rsidR="0083485D" w:rsidRDefault="0083485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3CDC4F15" w14:textId="065D4CEA" w:rsidR="002C68AE" w:rsidRPr="002C68AE" w:rsidRDefault="002C68AE" w:rsidP="00E43913">
            <w:pPr>
              <w:pStyle w:val="Zadania"/>
              <w:rPr>
                <w:color w:val="92D050"/>
                <w:sz w:val="16"/>
                <w:szCs w:val="16"/>
              </w:rPr>
            </w:pPr>
          </w:p>
          <w:p w14:paraId="5565C67B" w14:textId="77777777" w:rsidR="0083485D" w:rsidRDefault="0083485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>
              <w:rPr>
                <w:color w:val="92D050"/>
              </w:rPr>
              <w:t xml:space="preserve"> </w:t>
            </w:r>
          </w:p>
          <w:p w14:paraId="1C9CDBA8" w14:textId="4C638BA1" w:rsidR="0083485D" w:rsidRPr="00667DCE" w:rsidRDefault="0083485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48A382D7" w14:textId="4E7C5A83" w:rsidR="00A14FFD" w:rsidRDefault="00A14FFD" w:rsidP="00E43913">
            <w:pPr>
              <w:pStyle w:val="Zadania"/>
            </w:pPr>
            <w:r>
              <w:t>1.3.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45A57856" w14:textId="45AC46ED" w:rsidR="0083485D" w:rsidRDefault="0003342F" w:rsidP="0083485D">
            <w:pPr>
              <w:pStyle w:val="Zadania"/>
            </w:pPr>
            <w:r>
              <w:t>Zapewnienie możliwości pokrycia</w:t>
            </w:r>
            <w:r w:rsidR="0083485D">
              <w:t xml:space="preserve"> zapotrzebowania na ropę naftową poprzez:</w:t>
            </w:r>
          </w:p>
          <w:p w14:paraId="2D650A39" w14:textId="7D642067" w:rsidR="00A14FFD" w:rsidRDefault="002C68AE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 xml:space="preserve">optymalizację wykorzystania krajowych złóż ropy naftowej, </w:t>
            </w:r>
            <w:r w:rsidRPr="002C68AE">
              <w:rPr>
                <w:sz w:val="18"/>
              </w:rPr>
              <w:t>(</w:t>
            </w:r>
            <w:r w:rsidRPr="002C68AE">
              <w:rPr>
                <w:i/>
                <w:sz w:val="18"/>
              </w:rPr>
              <w:t>zgodnie z zasadami określonymi w polityce surowcowej państwa</w:t>
            </w:r>
            <w:r w:rsidRPr="002C68AE">
              <w:rPr>
                <w:sz w:val="18"/>
              </w:rPr>
              <w:t>)</w:t>
            </w:r>
            <w:r w:rsidR="0083485D" w:rsidRPr="002C68AE">
              <w:rPr>
                <w:sz w:val="18"/>
              </w:rPr>
              <w:t>;</w:t>
            </w:r>
          </w:p>
          <w:p w14:paraId="27F0EB2E" w14:textId="5789ED4C" w:rsidR="0083485D" w:rsidRDefault="003B450A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dywersyfikację</w:t>
            </w:r>
            <w:r w:rsidR="0083485D">
              <w:t xml:space="preserve"> </w:t>
            </w:r>
            <w:r w:rsidR="005770F9">
              <w:t xml:space="preserve">źródeł </w:t>
            </w:r>
            <w:r w:rsidR="0083485D">
              <w:t>dostaw i kierunków importu ropy naftowej;</w:t>
            </w:r>
          </w:p>
          <w:p w14:paraId="3EF8B308" w14:textId="17E27B33" w:rsidR="0083485D" w:rsidRPr="00065E13" w:rsidRDefault="005C2915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wykorzystanie biopaliw</w:t>
            </w:r>
            <w:r w:rsidR="00DC6B69">
              <w:t xml:space="preserve"> i</w:t>
            </w:r>
            <w:r w:rsidR="0083485D">
              <w:t xml:space="preserve"> paliw al</w:t>
            </w:r>
            <w:r w:rsidR="00DC6B69">
              <w:t>ternatywnych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65F91637" w14:textId="4758C207" w:rsidR="00A14FFD" w:rsidRPr="00BC4D7E" w:rsidRDefault="0083485D" w:rsidP="00E43913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1FD633CB" w14:textId="72166E74" w:rsidR="00A14FFD" w:rsidRPr="00BC4D7E" w:rsidRDefault="003B450A" w:rsidP="002C68AE">
            <w:pPr>
              <w:pStyle w:val="Zadania"/>
            </w:pPr>
            <w:r>
              <w:t xml:space="preserve">ME, </w:t>
            </w:r>
            <w:r w:rsidR="002C68AE">
              <w:t xml:space="preserve">MŚ, PRSIE, spółki naftowe, </w:t>
            </w:r>
            <w:r w:rsidR="00D8371B">
              <w:t>MIiR</w:t>
            </w:r>
            <w:r w:rsidR="002C68AE">
              <w:t>, MRiRW</w:t>
            </w:r>
            <w:r>
              <w:t xml:space="preserve"> </w:t>
            </w:r>
          </w:p>
        </w:tc>
      </w:tr>
      <w:tr w:rsidR="00A14FFD" w14:paraId="6BF23ABC" w14:textId="77777777" w:rsidTr="00855D4B"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03FA7113" w14:textId="77777777" w:rsidR="00A14FFD" w:rsidRDefault="00A14FFD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68334F9" w14:textId="77777777" w:rsidR="003036CF" w:rsidRDefault="003036CF" w:rsidP="00E43913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2A4851F" w14:textId="77777777" w:rsidR="003036CF" w:rsidRDefault="003036CF" w:rsidP="00E43913">
            <w:pPr>
              <w:pStyle w:val="Zadania"/>
              <w:rPr>
                <w:color w:val="92D050"/>
              </w:rPr>
            </w:pPr>
          </w:p>
          <w:p w14:paraId="0A74E2BE" w14:textId="77777777" w:rsidR="003036CF" w:rsidRDefault="003036CF" w:rsidP="00E43913">
            <w:pPr>
              <w:pStyle w:val="Zadania"/>
              <w:rPr>
                <w:color w:val="92D050"/>
              </w:rPr>
            </w:pPr>
          </w:p>
          <w:p w14:paraId="12BB2D06" w14:textId="77F5A445" w:rsidR="003036CF" w:rsidRDefault="003036CF" w:rsidP="00E4391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3036CF">
              <w:rPr>
                <w:color w:val="FFFFFF" w:themeColor="background1"/>
              </w:rPr>
              <w:t>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31BB09E2" w14:textId="6EE7956D" w:rsidR="00A14FFD" w:rsidRDefault="00A14FFD" w:rsidP="00E43913">
            <w:pPr>
              <w:pStyle w:val="Zadania"/>
            </w:pPr>
            <w:r>
              <w:t>1.4.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6AD973BE" w14:textId="48A7654E" w:rsidR="00A14FFD" w:rsidRDefault="0003342F" w:rsidP="0083485D">
            <w:pPr>
              <w:pStyle w:val="Zadania"/>
            </w:pPr>
            <w:r>
              <w:t>Zapewnienie możliwości pokrycia</w:t>
            </w:r>
            <w:r w:rsidR="0083485D">
              <w:t xml:space="preserve"> zapotrzebowania</w:t>
            </w:r>
            <w:r w:rsidR="003036CF">
              <w:t xml:space="preserve"> na gaz</w:t>
            </w:r>
            <w:r w:rsidR="003B450A">
              <w:t xml:space="preserve"> przez</w:t>
            </w:r>
            <w:r w:rsidR="003036CF">
              <w:t>:</w:t>
            </w:r>
          </w:p>
          <w:p w14:paraId="24C77C81" w14:textId="44356AC6" w:rsidR="003036CF" w:rsidRDefault="002C68AE" w:rsidP="00523D0D">
            <w:pPr>
              <w:pStyle w:val="Zadania"/>
              <w:numPr>
                <w:ilvl w:val="0"/>
                <w:numId w:val="15"/>
              </w:numPr>
              <w:ind w:left="238" w:hanging="238"/>
            </w:pPr>
            <w:r>
              <w:t>optymalizację  wykorzystania krajowych złóż gazu ziemnego</w:t>
            </w:r>
            <w:r w:rsidR="003036CF">
              <w:t>, w tym wykorzystanie niekonwencjonalnych metod wydobycia gazu</w:t>
            </w:r>
            <w:r>
              <w:t xml:space="preserve"> </w:t>
            </w:r>
            <w:r w:rsidRPr="002C68AE">
              <w:rPr>
                <w:sz w:val="18"/>
              </w:rPr>
              <w:t>(</w:t>
            </w:r>
            <w:r w:rsidRPr="002C68AE">
              <w:rPr>
                <w:i/>
                <w:sz w:val="18"/>
              </w:rPr>
              <w:t>zgodnie z zasadami określonymi w polityce surowcowej państwa</w:t>
            </w:r>
            <w:r w:rsidRPr="002C68AE">
              <w:rPr>
                <w:sz w:val="18"/>
              </w:rPr>
              <w:t>);</w:t>
            </w:r>
          </w:p>
          <w:p w14:paraId="3B4857D1" w14:textId="1649219F" w:rsidR="0083485D" w:rsidRPr="008E0706" w:rsidRDefault="003B450A" w:rsidP="00523D0D">
            <w:pPr>
              <w:pStyle w:val="Zadania"/>
              <w:numPr>
                <w:ilvl w:val="0"/>
                <w:numId w:val="15"/>
              </w:numPr>
              <w:ind w:left="238" w:hanging="238"/>
            </w:pPr>
            <w:r>
              <w:t>dywersyfikację</w:t>
            </w:r>
            <w:r w:rsidR="0083485D">
              <w:t xml:space="preserve"> </w:t>
            </w:r>
            <w:r w:rsidR="005770F9">
              <w:t xml:space="preserve">źródeł </w:t>
            </w:r>
            <w:r w:rsidR="0083485D">
              <w:t>dostaw i kierunków importu</w:t>
            </w:r>
            <w:r w:rsidR="003036CF">
              <w:t xml:space="preserve"> gazu </w:t>
            </w:r>
            <w:r w:rsidR="005770F9">
              <w:t>ziemnego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615DAE1D" w14:textId="122E1F6E" w:rsidR="00A14FFD" w:rsidRDefault="003036CF" w:rsidP="00E43913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61ED696C" w14:textId="1FFF9E7D" w:rsidR="00A14FFD" w:rsidRDefault="00B6479A" w:rsidP="003B450A">
            <w:pPr>
              <w:pStyle w:val="Zadania"/>
            </w:pPr>
            <w:r>
              <w:t>M</w:t>
            </w:r>
            <w:r w:rsidR="003B450A">
              <w:t xml:space="preserve">E, </w:t>
            </w:r>
            <w:r w:rsidR="002C68AE">
              <w:t xml:space="preserve">MŚ, </w:t>
            </w:r>
            <w:r>
              <w:t xml:space="preserve">PRSIE, </w:t>
            </w:r>
            <w:r w:rsidR="003B450A">
              <w:t>spółki gazowe</w:t>
            </w:r>
          </w:p>
        </w:tc>
      </w:tr>
      <w:tr w:rsidR="00E62057" w14:paraId="6B768C7D" w14:textId="77777777" w:rsidTr="00855D4B"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46C42AB8" w14:textId="77777777" w:rsidR="00E62057" w:rsidRDefault="00E62057" w:rsidP="00E62057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EA7A863" w14:textId="77777777" w:rsidR="00E62057" w:rsidRDefault="00E62057" w:rsidP="00E62057">
            <w:pPr>
              <w:pStyle w:val="Zadania"/>
              <w:rPr>
                <w:color w:val="92D050"/>
              </w:rPr>
            </w:pPr>
          </w:p>
          <w:p w14:paraId="126FD1F8" w14:textId="77777777" w:rsidR="00E62057" w:rsidRDefault="00E62057" w:rsidP="00E62057">
            <w:pPr>
              <w:pStyle w:val="Zadania"/>
              <w:rPr>
                <w:color w:val="92D050"/>
              </w:rPr>
            </w:pPr>
            <w:r w:rsidRPr="003036CF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77EE91A" w14:textId="192C1C43" w:rsidR="00E62057" w:rsidRPr="003036CF" w:rsidRDefault="00E62057" w:rsidP="00E62057">
            <w:pPr>
              <w:pStyle w:val="Zadania"/>
              <w:rPr>
                <w:color w:val="92D050"/>
              </w:rPr>
            </w:pPr>
            <w:r w:rsidRPr="003036CF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auto"/>
              <w:bottom w:val="dotted" w:sz="4" w:space="0" w:color="auto"/>
            </w:tcBorders>
          </w:tcPr>
          <w:p w14:paraId="7AC14B08" w14:textId="7C6247FF" w:rsidR="00E62057" w:rsidRDefault="00E62057" w:rsidP="00E62057">
            <w:pPr>
              <w:pStyle w:val="Zadania"/>
            </w:pPr>
            <w:r>
              <w:t>1.5.</w:t>
            </w: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</w:tcPr>
          <w:p w14:paraId="7EFD6C70" w14:textId="15C2E96E" w:rsidR="00E62057" w:rsidRDefault="00E62057" w:rsidP="00E62057">
            <w:pPr>
              <w:pStyle w:val="Zadania"/>
            </w:pPr>
            <w:r>
              <w:t>Zapewnienie możliwości pokrycia zapotrzebowania na biomasę, przy założeniu:</w:t>
            </w:r>
          </w:p>
          <w:p w14:paraId="78976CBF" w14:textId="68489A6F" w:rsidR="00E62057" w:rsidRDefault="00E62057" w:rsidP="00E62057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utrzymania odpadowego charakteru biomasy;</w:t>
            </w:r>
          </w:p>
          <w:p w14:paraId="67446AD1" w14:textId="77777777" w:rsidR="00E62057" w:rsidRDefault="00E62057" w:rsidP="00E62057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głównie lokalnego wykorzystania surowców;</w:t>
            </w:r>
          </w:p>
          <w:p w14:paraId="61BB73D5" w14:textId="0F6F56B7" w:rsidR="00E62057" w:rsidRPr="003E1919" w:rsidRDefault="00E62057" w:rsidP="00E62057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zwiększenie wykorzystania odpadów pozarolniczych</w:t>
            </w: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14:paraId="6F57A551" w14:textId="078A777D" w:rsidR="00E62057" w:rsidRDefault="00E62057" w:rsidP="00E62057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auto"/>
              <w:bottom w:val="dotted" w:sz="4" w:space="0" w:color="auto"/>
            </w:tcBorders>
          </w:tcPr>
          <w:p w14:paraId="68038E4A" w14:textId="10D6203D" w:rsidR="00E62057" w:rsidRDefault="00E62057" w:rsidP="00E62057">
            <w:pPr>
              <w:pStyle w:val="Zadania"/>
            </w:pPr>
            <w:r>
              <w:t>ME, MŚ, MRiRW, MIiR</w:t>
            </w:r>
          </w:p>
        </w:tc>
      </w:tr>
    </w:tbl>
    <w:p w14:paraId="6F3887F5" w14:textId="64AAC8AF" w:rsidR="00C46285" w:rsidRPr="004647C6" w:rsidRDefault="006E7897" w:rsidP="004647C6">
      <w:pPr>
        <w:spacing w:before="200" w:after="0"/>
        <w:rPr>
          <w:i/>
        </w:rPr>
      </w:pPr>
      <w:bookmarkStart w:id="9" w:name="_Toc479598077"/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Pr="004647C6">
        <w:rPr>
          <w:i/>
        </w:rPr>
        <w:t xml:space="preserve"> </w:t>
      </w:r>
      <w:r w:rsidR="00C46285" w:rsidRPr="004647C6">
        <w:rPr>
          <w:i/>
        </w:rPr>
        <w:br w:type="page"/>
      </w:r>
    </w:p>
    <w:bookmarkEnd w:id="9"/>
    <w:p w14:paraId="6BDAE6F8" w14:textId="3352B6FB" w:rsidR="00665615" w:rsidRDefault="00665615" w:rsidP="006E7897">
      <w:pPr>
        <w:pStyle w:val="Przypisy"/>
        <w:rPr>
          <w:sz w:val="8"/>
          <w:szCs w:val="8"/>
        </w:rPr>
      </w:pPr>
    </w:p>
    <w:p w14:paraId="55041618" w14:textId="07428597" w:rsidR="009702D0" w:rsidRPr="00670AE5" w:rsidRDefault="00766681" w:rsidP="006E7897">
      <w:pPr>
        <w:pStyle w:val="Przypisy"/>
      </w:pPr>
      <w:r w:rsidRPr="00A46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5A7EBB95" wp14:editId="5EF8D079">
                <wp:simplePos x="0" y="0"/>
                <wp:positionH relativeFrom="column">
                  <wp:posOffset>6350</wp:posOffset>
                </wp:positionH>
                <wp:positionV relativeFrom="paragraph">
                  <wp:posOffset>54610</wp:posOffset>
                </wp:positionV>
                <wp:extent cx="5723890" cy="503555"/>
                <wp:effectExtent l="38100" t="95250" r="86360" b="2984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AC000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2E04" id="Prostokąt 33" o:spid="_x0000_s1026" style="position:absolute;margin-left:.5pt;margin-top:4.3pt;width:450.7pt;height:39.6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" fillcolor="#ac0000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10" w:name="_Toc530420076"/>
    <w:p w14:paraId="278F00BE" w14:textId="4A3B092B" w:rsidR="00670AE5" w:rsidRPr="00855D4B" w:rsidRDefault="00041EEF" w:rsidP="00670AE5">
      <w:pPr>
        <w:pStyle w:val="Nagwek2"/>
        <w:rPr>
          <w:rFonts w:asciiTheme="majorHAnsi" w:hAnsiTheme="majorHAnsi"/>
          <w:color w:val="FFFFFF" w:themeColor="background1"/>
          <w:sz w:val="27"/>
          <w:szCs w:val="27"/>
        </w:rPr>
      </w:pPr>
      <w:r w:rsidRPr="00855D4B">
        <w:rPr>
          <w:rFonts w:asciiTheme="majorHAnsi" w:hAnsiTheme="majorHAnsi"/>
          <w:noProof/>
          <w:color w:val="FFFFFF" w:themeColor="background1"/>
          <w:sz w:val="27"/>
          <w:szCs w:val="27"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353BAF6" wp14:editId="574B2BA5">
                <wp:simplePos x="0" y="0"/>
                <wp:positionH relativeFrom="column">
                  <wp:posOffset>7620</wp:posOffset>
                </wp:positionH>
                <wp:positionV relativeFrom="paragraph">
                  <wp:posOffset>458166</wp:posOffset>
                </wp:positionV>
                <wp:extent cx="5723890" cy="330200"/>
                <wp:effectExtent l="19050" t="57150" r="86360" b="5080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DB9BF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19A2" id="Prostokąt 54" o:spid="_x0000_s1026" style="position:absolute;margin-left:.6pt;margin-top:36.1pt;width:450.7pt;height:2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" fillcolor="#edb9bf" stroked="f" strokeweight=".5pt">
                <v:shadow on="t" color="black" opacity="26214f" origin="-.5" offset="3pt,0"/>
              </v:rect>
            </w:pict>
          </mc:Fallback>
        </mc:AlternateContent>
      </w:r>
      <w:r w:rsidR="00670AE5" w:rsidRPr="00855D4B">
        <w:rPr>
          <w:rFonts w:asciiTheme="majorHAnsi" w:hAnsiTheme="majorHAnsi"/>
          <w:smallCaps/>
          <w:color w:val="FFFFFF" w:themeColor="background1"/>
          <w:sz w:val="27"/>
          <w:szCs w:val="27"/>
        </w:rPr>
        <w:t>Kierunek 2.</w:t>
      </w:r>
      <w:r w:rsidR="00670AE5" w:rsidRPr="00855D4B">
        <w:rPr>
          <w:rFonts w:asciiTheme="majorHAnsi" w:hAnsiTheme="majorHAnsi"/>
          <w:color w:val="FFFFFF" w:themeColor="background1"/>
          <w:sz w:val="27"/>
          <w:szCs w:val="27"/>
        </w:rPr>
        <w:t xml:space="preserve"> Rozbudowa infrastruktury wytwórczej </w:t>
      </w:r>
      <w:r w:rsidR="00D84B5C" w:rsidRPr="00855D4B">
        <w:rPr>
          <w:rFonts w:asciiTheme="majorHAnsi" w:hAnsiTheme="majorHAnsi"/>
          <w:color w:val="FFFFFF" w:themeColor="background1"/>
          <w:sz w:val="27"/>
          <w:szCs w:val="27"/>
        </w:rPr>
        <w:t xml:space="preserve">i sieciowej </w:t>
      </w:r>
      <w:r w:rsidR="00670AE5" w:rsidRPr="00855D4B">
        <w:rPr>
          <w:rFonts w:asciiTheme="majorHAnsi" w:hAnsiTheme="majorHAnsi"/>
          <w:color w:val="FFFFFF" w:themeColor="background1"/>
          <w:sz w:val="27"/>
          <w:szCs w:val="27"/>
        </w:rPr>
        <w:t>energii elektrycznej</w:t>
      </w:r>
      <w:bookmarkEnd w:id="10"/>
    </w:p>
    <w:p w14:paraId="02A21204" w14:textId="427251C0" w:rsidR="0097093D" w:rsidRPr="0097093D" w:rsidRDefault="0097093D" w:rsidP="00670AE5">
      <w:pPr>
        <w:pStyle w:val="Celkierunku"/>
      </w:pPr>
      <w:r w:rsidRPr="0097093D">
        <w:t xml:space="preserve">CEL: </w:t>
      </w:r>
      <w:r w:rsidR="00EC6206" w:rsidRPr="00EC6206">
        <w:t>pokrycie zapotrzebowania na energię elektryczną</w:t>
      </w:r>
    </w:p>
    <w:p w14:paraId="26D5BC0E" w14:textId="32B77C3F" w:rsidR="00584D21" w:rsidRDefault="00550CFA" w:rsidP="00A61621">
      <w:r>
        <w:rPr>
          <w:noProof/>
          <w:lang w:eastAsia="pl-PL"/>
        </w:rPr>
        <w:drawing>
          <wp:anchor distT="0" distB="0" distL="114300" distR="114300" simplePos="0" relativeHeight="251713024" behindDoc="1" locked="0" layoutInCell="1" allowOverlap="1" wp14:anchorId="6698DD20" wp14:editId="79D64E47">
            <wp:simplePos x="0" y="0"/>
            <wp:positionH relativeFrom="margin">
              <wp:align>right</wp:align>
            </wp:positionH>
            <wp:positionV relativeFrom="paragraph">
              <wp:posOffset>9417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2" name="Obraz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34">
        <w:t xml:space="preserve">Znaczna część aktualnie </w:t>
      </w:r>
      <w:r w:rsidR="006533BE">
        <w:t>wykorzystywanej</w:t>
      </w:r>
      <w:r w:rsidR="00792D34">
        <w:t xml:space="preserve"> infrastruktury wytwórczej zostanie wyeksploatowana w</w:t>
      </w:r>
      <w:r w:rsidR="006533BE">
        <w:t> </w:t>
      </w:r>
      <w:r w:rsidR="00792D34">
        <w:t xml:space="preserve">perspektywie najbliższych kilkunastu lat, a </w:t>
      </w:r>
      <w:r w:rsidR="00E42553">
        <w:t xml:space="preserve">jednocześnie </w:t>
      </w:r>
      <w:r w:rsidR="00792D34">
        <w:t>popyt na energię elektryczną stale rośnie</w:t>
      </w:r>
      <w:r w:rsidR="009D5771">
        <w:t xml:space="preserve">. Z tego względu dla  </w:t>
      </w:r>
      <w:r w:rsidR="009D5771">
        <w:rPr>
          <w:b/>
        </w:rPr>
        <w:t>bezpieczeństwa</w:t>
      </w:r>
      <w:r w:rsidR="009D5771" w:rsidRPr="00D84B5C">
        <w:rPr>
          <w:b/>
        </w:rPr>
        <w:t xml:space="preserve"> dostaw energii elektrycznej</w:t>
      </w:r>
      <w:r w:rsidR="009D5771">
        <w:t xml:space="preserve"> </w:t>
      </w:r>
      <w:r w:rsidR="00792D34">
        <w:t>konieczna jest rozbudowa infrastruktury</w:t>
      </w:r>
      <w:r w:rsidR="009D5771">
        <w:t xml:space="preserve"> wytwórczej oraz zapewnienie sprawności przesyłu i dystrybucji</w:t>
      </w:r>
      <w:r w:rsidR="00792D34">
        <w:t>.</w:t>
      </w:r>
      <w:r w:rsidRPr="00550CFA">
        <w:rPr>
          <w:noProof/>
          <w:lang w:eastAsia="pl-PL"/>
        </w:rPr>
        <w:t xml:space="preserve"> </w:t>
      </w:r>
      <w:r w:rsidR="00792D34">
        <w:t xml:space="preserve"> </w:t>
      </w:r>
      <w:r w:rsidR="009D5771">
        <w:t>Dl</w:t>
      </w:r>
      <w:r w:rsidR="009D5771" w:rsidRPr="00D84B5C">
        <w:t>a kształtow</w:t>
      </w:r>
      <w:r w:rsidR="009D5771">
        <w:t xml:space="preserve">ania cen energii elektrycznej, wpływającej </w:t>
      </w:r>
      <w:r w:rsidR="00463477">
        <w:t xml:space="preserve">na </w:t>
      </w:r>
      <w:r w:rsidR="009D5771" w:rsidRPr="00614AD7">
        <w:rPr>
          <w:b/>
        </w:rPr>
        <w:t>konkurencyjność całej gospodarki narodowe</w:t>
      </w:r>
      <w:r w:rsidR="009D5771">
        <w:rPr>
          <w:b/>
        </w:rPr>
        <w:t xml:space="preserve">j </w:t>
      </w:r>
      <w:r w:rsidR="009D5771" w:rsidRPr="009D5771">
        <w:t>kluczowe znaczenie ma</w:t>
      </w:r>
      <w:r w:rsidR="009D5771">
        <w:t xml:space="preserve"> w</w:t>
      </w:r>
      <w:r w:rsidR="00427585">
        <w:t>ybór paliwa</w:t>
      </w:r>
      <w:r w:rsidR="009D5771">
        <w:t xml:space="preserve"> i</w:t>
      </w:r>
      <w:r w:rsidR="00A61621">
        <w:t xml:space="preserve"> technologii</w:t>
      </w:r>
      <w:r w:rsidR="00427585">
        <w:t xml:space="preserve"> </w:t>
      </w:r>
      <w:r w:rsidR="009D5771">
        <w:t xml:space="preserve">(w tym </w:t>
      </w:r>
      <w:r w:rsidR="00463477">
        <w:t>związane</w:t>
      </w:r>
      <w:r w:rsidR="009D5771">
        <w:t xml:space="preserve"> koszty </w:t>
      </w:r>
      <w:r w:rsidR="00427585">
        <w:t>dodatkowe</w:t>
      </w:r>
      <w:r w:rsidR="009D5771">
        <w:t xml:space="preserve">, </w:t>
      </w:r>
      <w:r w:rsidR="00427585">
        <w:t>np. zakup uprawnień do emisji CO</w:t>
      </w:r>
      <w:r w:rsidR="00427585" w:rsidRPr="00427585">
        <w:rPr>
          <w:vertAlign w:val="subscript"/>
        </w:rPr>
        <w:t>2</w:t>
      </w:r>
      <w:r w:rsidR="00427585">
        <w:t>)</w:t>
      </w:r>
      <w:r w:rsidR="00A61621">
        <w:t xml:space="preserve"> oraz niskie straty przesyłu i pew</w:t>
      </w:r>
      <w:r w:rsidR="009D5771">
        <w:t>ność dostaw</w:t>
      </w:r>
      <w:r w:rsidR="00427585" w:rsidRPr="00427585">
        <w:t>.</w:t>
      </w:r>
      <w:r w:rsidR="00427585">
        <w:t xml:space="preserve"> Te same czynniki </w:t>
      </w:r>
      <w:r w:rsidR="00AB2FC8">
        <w:t>stanowią o </w:t>
      </w:r>
      <w:r w:rsidR="00A61621">
        <w:t xml:space="preserve">wpływie </w:t>
      </w:r>
      <w:r w:rsidR="00A61621" w:rsidRPr="00A61621">
        <w:rPr>
          <w:b/>
        </w:rPr>
        <w:t>sektora energetycznego na środowisko</w:t>
      </w:r>
      <w:r w:rsidR="00463477">
        <w:t xml:space="preserve">, choć </w:t>
      </w:r>
      <w:r w:rsidR="00584D21">
        <w:t xml:space="preserve">mogą mieć odmienny charakter. </w:t>
      </w:r>
      <w:r w:rsidR="00584D21" w:rsidRPr="00584D21">
        <w:t xml:space="preserve">Bezpieczeństwo energetyczne ma prymat w procesie kształtowania struktury wytwarzania energii, dlatego </w:t>
      </w:r>
      <w:r w:rsidR="00584D21">
        <w:t>musi</w:t>
      </w:r>
      <w:r w:rsidR="00584D21" w:rsidRPr="00584D21">
        <w:t xml:space="preserve"> mieć decydujący wpływ na relację między racjonalnością kosztów funkcjonowania systemu a aspektem środowiskowym. </w:t>
      </w:r>
    </w:p>
    <w:p w14:paraId="3E700A34" w14:textId="2F0F1274" w:rsidR="00A61621" w:rsidRDefault="00665615" w:rsidP="00A61621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zapewnienia </w:t>
      </w:r>
      <w:r w:rsidRPr="002A46A6">
        <w:rPr>
          <w:i/>
        </w:rPr>
        <w:t>pokrycia</w:t>
      </w:r>
      <w:r w:rsidR="00792D34">
        <w:rPr>
          <w:i/>
        </w:rPr>
        <w:t xml:space="preserve"> krajowego</w:t>
      </w:r>
      <w:r w:rsidRPr="002A46A6">
        <w:rPr>
          <w:i/>
        </w:rPr>
        <w:t xml:space="preserve"> zapotrzebowania </w:t>
      </w:r>
      <w:r w:rsidR="00792D34">
        <w:rPr>
          <w:i/>
        </w:rPr>
        <w:t xml:space="preserve">na energię </w:t>
      </w:r>
      <w:r>
        <w:rPr>
          <w:i/>
        </w:rPr>
        <w:t xml:space="preserve">elektryczną </w:t>
      </w:r>
      <w:r w:rsidR="00033A82">
        <w:rPr>
          <w:i/>
        </w:rPr>
        <w:t>w </w:t>
      </w:r>
      <w:r w:rsidR="00792D34">
        <w:rPr>
          <w:i/>
        </w:rPr>
        <w:t xml:space="preserve">podziale na pewność </w:t>
      </w:r>
      <w:r>
        <w:rPr>
          <w:i/>
        </w:rPr>
        <w:t>wytwarzan</w:t>
      </w:r>
      <w:r w:rsidR="006533BE">
        <w:rPr>
          <w:i/>
        </w:rPr>
        <w:t>i</w:t>
      </w:r>
      <w:r w:rsidR="009D5771">
        <w:rPr>
          <w:i/>
        </w:rPr>
        <w:t>a</w:t>
      </w:r>
      <w:r>
        <w:rPr>
          <w:i/>
        </w:rPr>
        <w:t xml:space="preserve"> </w:t>
      </w:r>
      <w:r w:rsidR="00E42553">
        <w:rPr>
          <w:i/>
        </w:rPr>
        <w:t xml:space="preserve">oraz dostaw </w:t>
      </w:r>
      <w:r w:rsidR="009D5771">
        <w:rPr>
          <w:i/>
        </w:rPr>
        <w:t>energii elektrycznej.</w:t>
      </w:r>
    </w:p>
    <w:p w14:paraId="05C7C67A" w14:textId="59EF8AD2" w:rsidR="005C7300" w:rsidRDefault="005C7300" w:rsidP="00F67F44">
      <w:pPr>
        <w:pStyle w:val="Bezodstpw"/>
      </w:pPr>
    </w:p>
    <w:p w14:paraId="55AD72EE" w14:textId="77777777" w:rsidR="00F67F44" w:rsidRPr="00B9353E" w:rsidRDefault="00F67F44" w:rsidP="007A65E2"/>
    <w:p w14:paraId="1EB5A007" w14:textId="558C6081" w:rsidR="00A61621" w:rsidRDefault="00A61621" w:rsidP="00523D0D">
      <w:pPr>
        <w:pStyle w:val="Nagwek3"/>
        <w:numPr>
          <w:ilvl w:val="0"/>
          <w:numId w:val="57"/>
        </w:numPr>
      </w:pPr>
      <w:bookmarkStart w:id="11" w:name="_Toc530420077"/>
      <w:r>
        <w:t>Rozbudowa infrastruktury wytwórczej energii elektrycznej</w:t>
      </w:r>
      <w:bookmarkEnd w:id="11"/>
    </w:p>
    <w:p w14:paraId="0F7E2CDE" w14:textId="3A7CC8CB" w:rsidR="0055268B" w:rsidRDefault="0027600F" w:rsidP="006F4AD3">
      <w:r>
        <w:t xml:space="preserve">Polska gospodarka zużywa blisko </w:t>
      </w:r>
      <w:r w:rsidR="008B4689">
        <w:t xml:space="preserve">170 TWh energii </w:t>
      </w:r>
      <w:r w:rsidR="008B4689" w:rsidRPr="006953A0">
        <w:t>elektrycznej</w:t>
      </w:r>
      <w:r w:rsidR="00F941E9" w:rsidRPr="006953A0">
        <w:t>, przy czym i</w:t>
      </w:r>
      <w:r w:rsidR="006953A0" w:rsidRPr="006953A0">
        <w:t>mport i eksport mają charakter</w:t>
      </w:r>
      <w:r w:rsidR="00F941E9" w:rsidRPr="006953A0">
        <w:t xml:space="preserve"> regulacyjny</w:t>
      </w:r>
      <w:r w:rsidRPr="006953A0">
        <w:t xml:space="preserve">. </w:t>
      </w:r>
      <w:r w:rsidR="00F941E9" w:rsidRPr="006953A0">
        <w:t xml:space="preserve">Produkcja </w:t>
      </w:r>
      <w:r w:rsidR="00E873C2" w:rsidRPr="006953A0">
        <w:t xml:space="preserve">energii elektrycznej </w:t>
      </w:r>
      <w:r w:rsidR="005D4AEA" w:rsidRPr="006953A0">
        <w:t xml:space="preserve">w Polsce </w:t>
      </w:r>
      <w:r w:rsidR="00E873C2" w:rsidRPr="006953A0">
        <w:t>od połowy XX w. wzros</w:t>
      </w:r>
      <w:r w:rsidR="005D4AEA" w:rsidRPr="006953A0">
        <w:t>ła</w:t>
      </w:r>
      <w:r w:rsidR="00DC6B69">
        <w:t xml:space="preserve"> ponad 17-krotnie</w:t>
      </w:r>
      <w:r w:rsidR="00E873C2">
        <w:t>.</w:t>
      </w:r>
      <w:r w:rsidR="0055268B">
        <w:t xml:space="preserve"> Moc zainstalowana w </w:t>
      </w:r>
      <w:r w:rsidR="0055268B" w:rsidRPr="0055268B">
        <w:t>krajowym systemie elektroenergetycznym przekracza 41 GW, z czego ponad 3</w:t>
      </w:r>
      <w:r w:rsidR="0055268B">
        <w:t>2 GW to elektrownie zawodowe (w </w:t>
      </w:r>
      <w:r w:rsidR="0055268B" w:rsidRPr="0055268B">
        <w:t>większości oparte na węglu kamiennym i brunatnym). Ponad 6,4 GW to moce zainstalowane w OZE (głównie wiatrowe), resztę stanowią elektrownie przemysłowe (paliwa różne) – ok. 2,6 GW</w:t>
      </w:r>
      <w:r w:rsidR="0055268B">
        <w:t xml:space="preserve">. </w:t>
      </w:r>
    </w:p>
    <w:p w14:paraId="2B5206CE" w14:textId="76709857" w:rsidR="00CC0F59" w:rsidRDefault="00CC0F59" w:rsidP="00CC0F59">
      <w:r w:rsidRPr="00CC0F59">
        <w:rPr>
          <w:b/>
        </w:rPr>
        <w:t>P</w:t>
      </w:r>
      <w:r w:rsidRPr="008B7D19">
        <w:rPr>
          <w:b/>
        </w:rPr>
        <w:t>opyt na energię elektryczną stale rośnie</w:t>
      </w:r>
      <w:r>
        <w:t xml:space="preserve">, choć postęp technologiczny i wszelkie działania proefektywnościowe powodują, że </w:t>
      </w:r>
      <w:r w:rsidRPr="0055268B">
        <w:t>tempo wzrostu zapotrzebowania na energię jest</w:t>
      </w:r>
      <w:r>
        <w:t xml:space="preserve"> wolniejsze niż wynikałoby to</w:t>
      </w:r>
      <w:r w:rsidR="00DC6B69">
        <w:t xml:space="preserve"> z przyrostu liczby urządzeń, z </w:t>
      </w:r>
      <w:r>
        <w:t xml:space="preserve">której korzysta gospodarka i społeczeństwo. </w:t>
      </w:r>
    </w:p>
    <w:p w14:paraId="153DCE91" w14:textId="29394DB9" w:rsidR="00CC0F59" w:rsidRDefault="00CC0F59" w:rsidP="0055268B">
      <w:r>
        <w:t xml:space="preserve">W </w:t>
      </w:r>
      <w:r w:rsidR="0055268B">
        <w:t xml:space="preserve">najbliższych kilkunastu latach (zwłaszcza po 2029 r.) </w:t>
      </w:r>
      <w:r w:rsidR="0055268B" w:rsidRPr="0055268B">
        <w:rPr>
          <w:b/>
        </w:rPr>
        <w:t>z</w:t>
      </w:r>
      <w:r w:rsidR="0055268B">
        <w:rPr>
          <w:b/>
        </w:rPr>
        <w:t xml:space="preserve"> systemu wycofana zostanie znaczna </w:t>
      </w:r>
      <w:r w:rsidR="00AA6941">
        <w:rPr>
          <w:b/>
        </w:rPr>
        <w:t>część obecnie eksploatowanych</w:t>
      </w:r>
      <w:r w:rsidR="0055268B" w:rsidRPr="0055268B">
        <w:rPr>
          <w:b/>
        </w:rPr>
        <w:t xml:space="preserve"> </w:t>
      </w:r>
      <w:r>
        <w:rPr>
          <w:b/>
        </w:rPr>
        <w:t xml:space="preserve">jednostek </w:t>
      </w:r>
      <w:r w:rsidR="0055268B" w:rsidRPr="0055268B">
        <w:rPr>
          <w:b/>
        </w:rPr>
        <w:t>wytwórczych</w:t>
      </w:r>
      <w:r>
        <w:t>, przewyższająca ilość mocy będących aktualnie w budowie.</w:t>
      </w:r>
      <w:r w:rsidR="0055268B">
        <w:t xml:space="preserve"> Zakończenie eksploatacji może </w:t>
      </w:r>
      <w:r w:rsidR="00D57D85">
        <w:t xml:space="preserve">mieć </w:t>
      </w:r>
      <w:r w:rsidR="00D57D85" w:rsidRPr="00D57D85">
        <w:rPr>
          <w:i/>
        </w:rPr>
        <w:t>charakter naturalny</w:t>
      </w:r>
      <w:r w:rsidR="00D57D85">
        <w:t>, co oznacza, że wystąpi</w:t>
      </w:r>
      <w:r w:rsidR="0055268B">
        <w:t xml:space="preserve"> te</w:t>
      </w:r>
      <w:r w:rsidR="00D57D85">
        <w:t>chniczny brak</w:t>
      </w:r>
      <w:r w:rsidR="0055268B">
        <w:t xml:space="preserve"> możliwości</w:t>
      </w:r>
      <w:r w:rsidR="009F5B10">
        <w:t xml:space="preserve"> dalszej eksploatacji</w:t>
      </w:r>
      <w:r w:rsidR="00D57D85">
        <w:t>. Drugą, s</w:t>
      </w:r>
      <w:r w:rsidR="00E41025">
        <w:t>zerszą kategorią są wycofania o </w:t>
      </w:r>
      <w:r w:rsidR="00D57D85" w:rsidRPr="00D57D85">
        <w:rPr>
          <w:i/>
        </w:rPr>
        <w:t>charakterze ekonomiczno-ekologicznym</w:t>
      </w:r>
      <w:r w:rsidR="00D57D85">
        <w:t xml:space="preserve"> – w przypadku niektórych jednostek o niskich parametrach pracy, koszty zakupu uprawnień do emisji CO</w:t>
      </w:r>
      <w:r w:rsidR="00D57D85" w:rsidRPr="00D57D85">
        <w:rPr>
          <w:vertAlign w:val="subscript"/>
        </w:rPr>
        <w:t>2</w:t>
      </w:r>
      <w:r w:rsidR="00D57D85">
        <w:t xml:space="preserve"> wykluczą konkurencyjność wytwarzania energii; ponadto część jednostek wytwórczych nie spełni unijnych regulacji środowiskowych</w:t>
      </w:r>
      <w:r w:rsidR="005C6DD1">
        <w:t>,</w:t>
      </w:r>
      <w:r w:rsidR="00D57D85">
        <w:t xml:space="preserve"> a ich modernizacja będzie nieopłac</w:t>
      </w:r>
      <w:r w:rsidR="00C61C5F">
        <w:t xml:space="preserve">alna lub niemożliwa. </w:t>
      </w:r>
    </w:p>
    <w:p w14:paraId="6AFEC968" w14:textId="1B47EF4B" w:rsidR="00C61C5F" w:rsidRDefault="00C61C5F" w:rsidP="00C61C5F">
      <w:r>
        <w:t xml:space="preserve">Dla pokrycia rosnącego popytu, w sytuacji znaczących wycofań jednostek wytwórczych z systemu elektroenergetycznego, </w:t>
      </w:r>
      <w:r w:rsidR="00A6651E">
        <w:t xml:space="preserve">wdrożony został rynek mocy, stanowiący </w:t>
      </w:r>
      <w:r w:rsidR="00AA6941">
        <w:t>impuls inwestycyjny dla zapewnienia</w:t>
      </w:r>
      <w:r w:rsidR="00A6651E">
        <w:t xml:space="preserve"> stabilności dostaw. </w:t>
      </w:r>
      <w:r w:rsidR="00760194">
        <w:t>Mechanizm</w:t>
      </w:r>
      <w:r w:rsidR="00A6651E">
        <w:t xml:space="preserve"> ten będzie mieć kluczowe znaczenie dla rozbudowy</w:t>
      </w:r>
      <w:r>
        <w:t xml:space="preserve"> aktualnego stanu mocy wytwórczych</w:t>
      </w:r>
      <w:r w:rsidR="00A6651E">
        <w:t xml:space="preserve">, ale </w:t>
      </w:r>
      <w:r w:rsidR="00760194">
        <w:t xml:space="preserve">dla finalnego kształtu bilansu </w:t>
      </w:r>
      <w:r w:rsidR="00A6651E">
        <w:t>istotne będ</w:t>
      </w:r>
      <w:r w:rsidR="00760194">
        <w:t>ą</w:t>
      </w:r>
      <w:r w:rsidR="00A6651E">
        <w:t xml:space="preserve"> także </w:t>
      </w:r>
      <w:r w:rsidR="00760194">
        <w:t>inne procesy występujące na rynku</w:t>
      </w:r>
      <w:r>
        <w:t xml:space="preserve">. </w:t>
      </w:r>
    </w:p>
    <w:p w14:paraId="55C6E87E" w14:textId="15275E98" w:rsidR="0055268B" w:rsidRDefault="00D069A4" w:rsidP="0055268B">
      <w:r w:rsidRPr="002A46A6">
        <w:rPr>
          <w:i/>
        </w:rPr>
        <w:t xml:space="preserve">Poniżej </w:t>
      </w:r>
      <w:r w:rsidR="00EA0C37">
        <w:rPr>
          <w:i/>
        </w:rPr>
        <w:t>omówione zostaną</w:t>
      </w:r>
      <w:r w:rsidR="00A6651E">
        <w:rPr>
          <w:i/>
        </w:rPr>
        <w:t xml:space="preserve"> uwarunkowania pracy systemu elektroenergetycznego, a także</w:t>
      </w:r>
      <w:r w:rsidRPr="002A46A6">
        <w:rPr>
          <w:i/>
        </w:rPr>
        <w:t xml:space="preserve"> </w:t>
      </w:r>
      <w:r w:rsidR="00AA6941">
        <w:rPr>
          <w:i/>
        </w:rPr>
        <w:t>koncepcja</w:t>
      </w:r>
      <w:r>
        <w:rPr>
          <w:i/>
        </w:rPr>
        <w:t xml:space="preserve"> pokrycia </w:t>
      </w:r>
      <w:r w:rsidR="00A6651E">
        <w:rPr>
          <w:i/>
        </w:rPr>
        <w:t xml:space="preserve">krajowego </w:t>
      </w:r>
      <w:r>
        <w:rPr>
          <w:i/>
        </w:rPr>
        <w:t>zapotrzebowania</w:t>
      </w:r>
      <w:r w:rsidR="00A6651E">
        <w:rPr>
          <w:i/>
        </w:rPr>
        <w:t xml:space="preserve"> na </w:t>
      </w:r>
      <w:r>
        <w:rPr>
          <w:i/>
        </w:rPr>
        <w:t>moc elektryczną</w:t>
      </w:r>
      <w:r w:rsidR="008B7D19">
        <w:rPr>
          <w:i/>
        </w:rPr>
        <w:t>.</w:t>
      </w:r>
    </w:p>
    <w:p w14:paraId="03525189" w14:textId="77777777" w:rsidR="008B7D19" w:rsidRPr="00B9353E" w:rsidRDefault="008B7D19" w:rsidP="00F67F44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1D6368F3" w14:textId="125436E8" w:rsidR="00412FBC" w:rsidRDefault="00412FBC" w:rsidP="006F4AD3">
      <w:r w:rsidRPr="00844E19">
        <w:rPr>
          <w:b/>
        </w:rPr>
        <w:t>Sposób rozbudowy</w:t>
      </w:r>
      <w:r>
        <w:t xml:space="preserve"> </w:t>
      </w:r>
      <w:r w:rsidRPr="00844E19">
        <w:rPr>
          <w:b/>
        </w:rPr>
        <w:t>systemu</w:t>
      </w:r>
      <w:r w:rsidR="00661C28">
        <w:t xml:space="preserve"> musi zapewniać bezpieczeństwo energetyczne państwa, ale także racjonalność kosztów pracy systemu, z ograniczeniem wpływu sektora na środowisko. Jednocześnie</w:t>
      </w:r>
      <w:r w:rsidR="00C37A87">
        <w:t xml:space="preserve"> </w:t>
      </w:r>
      <w:r w:rsidR="00661C28">
        <w:t>proces kształtowania struktury bilansu</w:t>
      </w:r>
      <w:r w:rsidR="0079124E">
        <w:t xml:space="preserve"> </w:t>
      </w:r>
      <w:r w:rsidR="00661C28">
        <w:t>musi</w:t>
      </w:r>
      <w:r w:rsidR="0079124E">
        <w:t xml:space="preserve"> </w:t>
      </w:r>
      <w:r>
        <w:t>sprostać wielu wyzwaniom</w:t>
      </w:r>
      <w:r w:rsidR="00604BA1">
        <w:t>, wśród których najważniejsze to</w:t>
      </w:r>
      <w:r>
        <w:t>:</w:t>
      </w:r>
    </w:p>
    <w:p w14:paraId="7768BA34" w14:textId="344BE505" w:rsidR="00807D81" w:rsidRPr="00844E19" w:rsidRDefault="00807D81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 w:rsidRPr="00844E19">
        <w:rPr>
          <w:b/>
        </w:rPr>
        <w:t>pol</w:t>
      </w:r>
      <w:r w:rsidR="00844E19" w:rsidRPr="00844E19">
        <w:rPr>
          <w:b/>
        </w:rPr>
        <w:t>ityka klimatyczno-</w:t>
      </w:r>
      <w:r w:rsidRPr="00844E19">
        <w:rPr>
          <w:b/>
        </w:rPr>
        <w:t>ene</w:t>
      </w:r>
      <w:r w:rsidR="00D46D43">
        <w:rPr>
          <w:b/>
        </w:rPr>
        <w:t>rgetyczna Unii Europejskiej,</w:t>
      </w:r>
      <w:r w:rsidRPr="00844E19">
        <w:rPr>
          <w:b/>
        </w:rPr>
        <w:t xml:space="preserve"> inne zobowiązania międzynarodowe</w:t>
      </w:r>
      <w:r w:rsidR="00BA3F8E">
        <w:rPr>
          <w:b/>
        </w:rPr>
        <w:t xml:space="preserve"> oraz wdrażanie gospodarki niskoemisyjnej</w:t>
      </w:r>
    </w:p>
    <w:p w14:paraId="0F30BB31" w14:textId="2F15DA73" w:rsidR="00206CDF" w:rsidRDefault="00591F4F" w:rsidP="006E7897">
      <w:pPr>
        <w:ind w:left="567"/>
      </w:pPr>
      <w:r>
        <w:t xml:space="preserve">Polska jako państwo członkowskie UE będzie kontrybuować w celach UE i innych zobowiązaniach międzynarodowych zgodnie ze swoimi </w:t>
      </w:r>
      <w:r w:rsidR="00393269">
        <w:t xml:space="preserve">możliwościami. </w:t>
      </w:r>
      <w:r w:rsidR="00E41025">
        <w:t>Należy się spodziewać, że d</w:t>
      </w:r>
      <w:r w:rsidR="00E41025" w:rsidRPr="00E41025">
        <w:t>ecyzje odnośn</w:t>
      </w:r>
      <w:r w:rsidR="00E41025">
        <w:t xml:space="preserve">ie zaostrzenia norm emisyjnych </w:t>
      </w:r>
      <w:r w:rsidR="00CF0417">
        <w:t>oraz reforma u</w:t>
      </w:r>
      <w:r w:rsidR="00CF0417" w:rsidRPr="00CF0417">
        <w:t>nijn</w:t>
      </w:r>
      <w:r w:rsidR="00CF0417">
        <w:t>ego</w:t>
      </w:r>
      <w:r w:rsidR="00CF0417" w:rsidRPr="00CF0417">
        <w:t xml:space="preserve"> system</w:t>
      </w:r>
      <w:r w:rsidR="00CF0417">
        <w:t>u</w:t>
      </w:r>
      <w:r w:rsidR="00CF0417" w:rsidRPr="00CF0417">
        <w:t xml:space="preserve"> handlu uprawnieniami do </w:t>
      </w:r>
      <w:r w:rsidR="00CF0417" w:rsidRPr="004146AF">
        <w:t xml:space="preserve">emisji </w:t>
      </w:r>
      <w:r w:rsidR="005C0F5D">
        <w:t>CO</w:t>
      </w:r>
      <w:r w:rsidR="005C0F5D" w:rsidRPr="005C0F5D">
        <w:rPr>
          <w:vertAlign w:val="subscript"/>
        </w:rPr>
        <w:t>2</w:t>
      </w:r>
      <w:r w:rsidR="005C0F5D">
        <w:rPr>
          <w:vertAlign w:val="subscript"/>
        </w:rPr>
        <w:t xml:space="preserve"> </w:t>
      </w:r>
      <w:r w:rsidR="00CF0417" w:rsidRPr="004146AF">
        <w:t>(</w:t>
      </w:r>
      <w:r w:rsidR="00B8275E" w:rsidRPr="004146AF">
        <w:t>EU ETS</w:t>
      </w:r>
      <w:r w:rsidR="004146AF">
        <w:t xml:space="preserve"> – ang. </w:t>
      </w:r>
      <w:r w:rsidR="004146AF" w:rsidRPr="004146AF">
        <w:rPr>
          <w:i/>
        </w:rPr>
        <w:t>European Trading System</w:t>
      </w:r>
      <w:r w:rsidR="00CF0417" w:rsidRPr="004146AF">
        <w:t>)</w:t>
      </w:r>
      <w:r w:rsidR="00B8275E" w:rsidRPr="004146AF">
        <w:t>, a </w:t>
      </w:r>
      <w:r w:rsidR="00E41025" w:rsidRPr="004146AF">
        <w:t xml:space="preserve">także konieczność dostosowania mocy wytwórczych do </w:t>
      </w:r>
      <w:r w:rsidR="005C6DD1" w:rsidRPr="004146AF">
        <w:t>regulacji środowiskowych (</w:t>
      </w:r>
      <w:r w:rsidR="00393269" w:rsidRPr="004146AF">
        <w:t>dyrektywa IED i </w:t>
      </w:r>
      <w:r w:rsidR="005C6DD1" w:rsidRPr="004146AF">
        <w:t>wytyczne</w:t>
      </w:r>
      <w:r w:rsidR="00E41025" w:rsidRPr="004146AF">
        <w:t xml:space="preserve"> BAT</w:t>
      </w:r>
      <w:r w:rsidR="005C6DD1" w:rsidRPr="004146AF">
        <w:t>)</w:t>
      </w:r>
      <w:r w:rsidR="00E41025" w:rsidRPr="004146AF">
        <w:t xml:space="preserve"> wpłyną</w:t>
      </w:r>
      <w:r w:rsidR="00E41025" w:rsidRPr="00E41025">
        <w:t xml:space="preserve"> na wzrost kosztów wykorzystania </w:t>
      </w:r>
      <w:r w:rsidR="00E41025">
        <w:t>paliw kopalnych dla celów energetycznych;</w:t>
      </w:r>
      <w:r w:rsidR="00D46D43">
        <w:t xml:space="preserve"> </w:t>
      </w:r>
    </w:p>
    <w:p w14:paraId="439F435C" w14:textId="239FB502" w:rsidR="00206CDF" w:rsidRDefault="009C0A8B" w:rsidP="006E7897">
      <w:pPr>
        <w:ind w:left="567"/>
      </w:pPr>
      <w:r>
        <w:t>Zadaniem rządu polskiego jest negocjowanie takich zapisów regulacji, które nie będą osłabiały konkurencyjności sektora energetyczneg</w:t>
      </w:r>
      <w:r w:rsidR="00D46D43">
        <w:t>o, a </w:t>
      </w:r>
      <w:r w:rsidR="00891E23">
        <w:t xml:space="preserve">pośrednio całej gospodarki. </w:t>
      </w:r>
      <w:r w:rsidR="00206CDF">
        <w:t>Jednocześnie, aby pomóc przemysłowi i pod</w:t>
      </w:r>
      <w:r w:rsidR="00206CDF" w:rsidRPr="00D46D43">
        <w:t>sektorom energetyki sp</w:t>
      </w:r>
      <w:r w:rsidR="00206CDF">
        <w:t>rostać wyzwaniom innowacyjnym i </w:t>
      </w:r>
      <w:r w:rsidR="00206CDF" w:rsidRPr="00D46D43">
        <w:t>inwestycyjnym związanym z przejściem na gospodarkę niskoemisyjną</w:t>
      </w:r>
      <w:r w:rsidR="00206CDF">
        <w:t xml:space="preserve"> </w:t>
      </w:r>
      <w:r w:rsidR="00BA3F8E">
        <w:t xml:space="preserve">istotne jest jak najlepsze </w:t>
      </w:r>
      <w:r w:rsidR="00206CDF">
        <w:t xml:space="preserve">wykorzystanie </w:t>
      </w:r>
      <w:r w:rsidR="00206CDF" w:rsidRPr="00D46D43">
        <w:t>mechanizmów wsparcia</w:t>
      </w:r>
      <w:r w:rsidR="00206CDF">
        <w:t xml:space="preserve"> (</w:t>
      </w:r>
      <w:r w:rsidR="006E7897">
        <w:t>w tym narzędzi przewidzianych w </w:t>
      </w:r>
      <w:r w:rsidR="00206CDF">
        <w:t>ramach systemu EU ETS, tj. funduszu innowacyjności, funduszu modernizacyjnego, przydział</w:t>
      </w:r>
      <w:r w:rsidR="00667DCE">
        <w:t>u</w:t>
      </w:r>
      <w:r w:rsidR="00206CDF">
        <w:t xml:space="preserve"> bezpłatnych uprawnień do emisji CO</w:t>
      </w:r>
      <w:r w:rsidR="00206CDF" w:rsidRPr="00206CDF">
        <w:rPr>
          <w:vertAlign w:val="subscript"/>
        </w:rPr>
        <w:t>2</w:t>
      </w:r>
      <w:r w:rsidR="00206CDF">
        <w:t>).</w:t>
      </w:r>
    </w:p>
    <w:p w14:paraId="2AC3DECE" w14:textId="32830F45" w:rsidR="00A349C6" w:rsidRDefault="00A349C6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>
        <w:rPr>
          <w:b/>
        </w:rPr>
        <w:t>ograniczona dostępność surowców kopalnych oraz potrzeba dywersyfikacji struktury wytwarzania energii</w:t>
      </w:r>
    </w:p>
    <w:p w14:paraId="72E266B5" w14:textId="3709D723" w:rsidR="00591F4F" w:rsidRPr="00591F4F" w:rsidRDefault="00591F4F" w:rsidP="006E7897">
      <w:pPr>
        <w:pStyle w:val="Akapitzlist"/>
        <w:ind w:left="567"/>
        <w:contextualSpacing w:val="0"/>
      </w:pPr>
      <w:r>
        <w:t xml:space="preserve">Krajowe </w:t>
      </w:r>
      <w:r w:rsidRPr="00A6651E">
        <w:t>zasoby przemysłowe węgla kamiennego przy</w:t>
      </w:r>
      <w:r>
        <w:t xml:space="preserve"> aktualnym poziomie wydobycia wystarczą na </w:t>
      </w:r>
      <w:r w:rsidR="00393269">
        <w:t>kilkadziesiąt lat</w:t>
      </w:r>
      <w:r>
        <w:t xml:space="preserve">, dlatego </w:t>
      </w:r>
      <w:r w:rsidR="008F02E6">
        <w:t>trzeba</w:t>
      </w:r>
      <w:r>
        <w:t xml:space="preserve"> racjonalnie i efektywnie nimi gospodarować. Wykorzystanie nowych, innowacyjnych technologii </w:t>
      </w:r>
      <w:r w:rsidR="0079124E">
        <w:t xml:space="preserve">powinno ułatwić dywersyfikację, przy zapewnieniu celu </w:t>
      </w:r>
      <w:r w:rsidR="00E41025">
        <w:t>głównego polityki energetycznej;</w:t>
      </w:r>
    </w:p>
    <w:p w14:paraId="0DB590C7" w14:textId="3F549423" w:rsidR="00844E19" w:rsidRPr="00844E19" w:rsidRDefault="00844E19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 w:rsidRPr="00844E19">
        <w:rPr>
          <w:b/>
        </w:rPr>
        <w:t>zaburzenia i zmiany na rynku energii</w:t>
      </w:r>
    </w:p>
    <w:p w14:paraId="54D77639" w14:textId="66525006" w:rsidR="000325E5" w:rsidRDefault="000325E5" w:rsidP="006E7897">
      <w:pPr>
        <w:pStyle w:val="Akapitzlist"/>
        <w:ind w:left="567"/>
        <w:contextualSpacing w:val="0"/>
      </w:pPr>
      <w:r>
        <w:t xml:space="preserve">Rynek energii elektrycznej został </w:t>
      </w:r>
      <w:r w:rsidRPr="000325E5">
        <w:t>silnie zniekształcony z powodu funkcjonowania na nim subsydiowanych odnaw</w:t>
      </w:r>
      <w:r w:rsidR="00667DCE">
        <w:t>ialnych źródeł</w:t>
      </w:r>
      <w:r>
        <w:t xml:space="preserve"> energii (OZE)</w:t>
      </w:r>
      <w:r w:rsidRPr="000325E5">
        <w:t xml:space="preserve"> charakteryzujących się dużą niestabilnością pracy oraz pierwszeństwem wprowadzania </w:t>
      </w:r>
      <w:r w:rsidR="00AA6941" w:rsidRPr="000325E5">
        <w:t xml:space="preserve">energii </w:t>
      </w:r>
      <w:r w:rsidRPr="000325E5">
        <w:t>do sieci.</w:t>
      </w:r>
      <w:r>
        <w:t xml:space="preserve"> </w:t>
      </w:r>
      <w:r w:rsidRPr="000325E5">
        <w:t xml:space="preserve">Ogranicza to rzeczywisty czas pracy </w:t>
      </w:r>
      <w:r w:rsidR="00745489">
        <w:t xml:space="preserve">bloków </w:t>
      </w:r>
      <w:r w:rsidRPr="000325E5">
        <w:t>konwencjo</w:t>
      </w:r>
      <w:r w:rsidR="00745489">
        <w:t>nalnych</w:t>
      </w:r>
      <w:r>
        <w:t xml:space="preserve">, ale nie </w:t>
      </w:r>
      <w:r w:rsidR="00AA6941">
        <w:t>redukuje</w:t>
      </w:r>
      <w:r>
        <w:t xml:space="preserve"> </w:t>
      </w:r>
      <w:r w:rsidRPr="000325E5">
        <w:t xml:space="preserve">potrzeby ich utrzymania w celu zabezpieczenia ciągłego pokrycia zapotrzebowania </w:t>
      </w:r>
      <w:r w:rsidR="00A349C6">
        <w:t>odbiorców</w:t>
      </w:r>
      <w:r w:rsidR="00A349C6" w:rsidRPr="000325E5">
        <w:t xml:space="preserve"> </w:t>
      </w:r>
      <w:r w:rsidRPr="000325E5">
        <w:t>n</w:t>
      </w:r>
      <w:r w:rsidR="00745489">
        <w:t xml:space="preserve">a </w:t>
      </w:r>
      <w:r w:rsidR="00DC6B69">
        <w:t xml:space="preserve">energię elektryczną, co wpływa </w:t>
      </w:r>
      <w:r w:rsidR="00745489">
        <w:t>negatywnie na ekonomikę takich elektrowni. Dla pewności dostaw energii wdrożono rynek m</w:t>
      </w:r>
      <w:r w:rsidR="0066172A">
        <w:t xml:space="preserve">ocy, </w:t>
      </w:r>
      <w:r w:rsidR="006953A0">
        <w:t xml:space="preserve">który będzie funkcjonował </w:t>
      </w:r>
      <w:r w:rsidR="00745489">
        <w:t>o</w:t>
      </w:r>
      <w:r w:rsidR="006953A0">
        <w:t>d 2021</w:t>
      </w:r>
      <w:r w:rsidR="00D64F0C">
        <w:t> </w:t>
      </w:r>
      <w:r w:rsidR="00745489">
        <w:t>r</w:t>
      </w:r>
      <w:r w:rsidR="006953A0">
        <w:t>.</w:t>
      </w:r>
      <w:r w:rsidR="00591F4F">
        <w:t>;</w:t>
      </w:r>
    </w:p>
    <w:p w14:paraId="4D105EFF" w14:textId="6AEC4C3E" w:rsidR="00807D81" w:rsidRPr="00844E19" w:rsidRDefault="00C63318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>
        <w:rPr>
          <w:b/>
        </w:rPr>
        <w:t xml:space="preserve">sterowalność oraz </w:t>
      </w:r>
      <w:r w:rsidRPr="00844E19">
        <w:rPr>
          <w:b/>
        </w:rPr>
        <w:t xml:space="preserve">elastyczność </w:t>
      </w:r>
      <w:r w:rsidR="00844E19" w:rsidRPr="00844E19">
        <w:rPr>
          <w:b/>
        </w:rPr>
        <w:t>generacji</w:t>
      </w:r>
    </w:p>
    <w:p w14:paraId="6EB0DC16" w14:textId="7709BD41" w:rsidR="0066172A" w:rsidRDefault="0066172A" w:rsidP="006E7897">
      <w:pPr>
        <w:pStyle w:val="Akapitzlist"/>
        <w:ind w:left="567"/>
        <w:contextualSpacing w:val="0"/>
      </w:pPr>
      <w:r>
        <w:t>Ilość mocy zainstalowanej ze źródeł zależnych od warunków atmosferycznych stale rośni</w:t>
      </w:r>
      <w:r w:rsidR="00E41025">
        <w:t>e</w:t>
      </w:r>
      <w:r>
        <w:t>. Technologie magazynowania nie</w:t>
      </w:r>
      <w:r w:rsidR="00E41025">
        <w:t xml:space="preserve"> są</w:t>
      </w:r>
      <w:r>
        <w:t xml:space="preserve"> dostatecznie rozwinięte, dlatego w KSE muszą występować moce rezerwowe, których pracę można regulować zgodnie z użytecznością OZE i zapotrzebowaniem na energię (także ze względu na jego nieliniowy przebieg). </w:t>
      </w:r>
      <w:r w:rsidR="00591F4F">
        <w:t xml:space="preserve">Jednocześnie </w:t>
      </w:r>
      <w:r>
        <w:t>należy pamiętać, że koszt jednostkowy wytworzenia energii przez moce traktowane jako rezerwa dla OZE, rośnie ze względu na ograniczony stopień ich wykorzystania</w:t>
      </w:r>
      <w:r w:rsidR="00951B65">
        <w:rPr>
          <w:rStyle w:val="Odwoanieprzypisudolnego"/>
        </w:rPr>
        <w:footnoteReference w:id="8"/>
      </w:r>
      <w:r>
        <w:t xml:space="preserve">.  </w:t>
      </w:r>
    </w:p>
    <w:p w14:paraId="08C94E7D" w14:textId="639799D3" w:rsidR="004E4433" w:rsidRDefault="00C2754C" w:rsidP="006E7897">
      <w:pPr>
        <w:pStyle w:val="Akapitzlist"/>
        <w:numPr>
          <w:ilvl w:val="0"/>
          <w:numId w:val="30"/>
        </w:numPr>
        <w:spacing w:after="60"/>
        <w:ind w:left="284" w:hanging="284"/>
        <w:contextualSpacing w:val="0"/>
        <w:rPr>
          <w:b/>
        </w:rPr>
      </w:pPr>
      <w:r>
        <w:rPr>
          <w:b/>
        </w:rPr>
        <w:t>konieczność wdrażania</w:t>
      </w:r>
      <w:r w:rsidR="004E4433">
        <w:rPr>
          <w:b/>
        </w:rPr>
        <w:t xml:space="preserve"> </w:t>
      </w:r>
      <w:r>
        <w:rPr>
          <w:b/>
        </w:rPr>
        <w:t>innowacji</w:t>
      </w:r>
      <w:r w:rsidR="004E4433">
        <w:rPr>
          <w:b/>
        </w:rPr>
        <w:t xml:space="preserve"> </w:t>
      </w:r>
    </w:p>
    <w:p w14:paraId="5A3EE307" w14:textId="5D063B92" w:rsidR="00206CDF" w:rsidRDefault="004E4433" w:rsidP="006E7897">
      <w:pPr>
        <w:ind w:left="567"/>
      </w:pPr>
      <w:r>
        <w:t>Wdrażan</w:t>
      </w:r>
      <w:r w:rsidR="00667DCE">
        <w:t>ie innowacji ma na celu osiągnię</w:t>
      </w:r>
      <w:r>
        <w:t xml:space="preserve">cie przewagi konkurencyjnej, a </w:t>
      </w:r>
      <w:r w:rsidR="00AA6941">
        <w:t xml:space="preserve">także </w:t>
      </w:r>
      <w:r>
        <w:t xml:space="preserve">nadążanie za zmianami w otoczeniu. </w:t>
      </w:r>
      <w:r w:rsidR="00C2754C">
        <w:t>Nowe rozwiązania powinny przyczyniać się do lepszej efektywności pracy systemu energetycznego (odpowiedź na powyższe wyzwania), a także ograniczenia wpływu sektora na środowisko</w:t>
      </w:r>
      <w:r w:rsidR="00BA3F8E">
        <w:t xml:space="preserve"> i wzrostu efektywności energetycznej</w:t>
      </w:r>
      <w:r w:rsidR="00C2754C">
        <w:t xml:space="preserve">. </w:t>
      </w:r>
      <w:r w:rsidR="00206CDF">
        <w:t>Z</w:t>
      </w:r>
      <w:r w:rsidR="00AA6941">
        <w:t> </w:t>
      </w:r>
      <w:r w:rsidR="00206CDF">
        <w:t xml:space="preserve">tego względu ogromną rolę we wdrażaniu innowacji </w:t>
      </w:r>
      <w:r w:rsidR="00206CDF" w:rsidRPr="003926ED">
        <w:t>mają badania i rozwój</w:t>
      </w:r>
      <w:r w:rsidR="00AA6941">
        <w:t xml:space="preserve"> oraz</w:t>
      </w:r>
      <w:r w:rsidR="00206CDF">
        <w:t xml:space="preserve"> pozyskiwanie środków na ich realizację.</w:t>
      </w:r>
    </w:p>
    <w:p w14:paraId="68D43FD9" w14:textId="7928ABB1" w:rsidR="005C7300" w:rsidRDefault="005C7300" w:rsidP="004E4433">
      <w:pPr>
        <w:ind w:left="851"/>
      </w:pPr>
    </w:p>
    <w:p w14:paraId="2C5B4909" w14:textId="4789DBAB" w:rsidR="009B1569" w:rsidRDefault="00345A18" w:rsidP="009B1569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07108">
        <w:rPr>
          <w:noProof/>
          <w:lang w:eastAsia="pl-PL"/>
        </w:rPr>
        <w:drawing>
          <wp:anchor distT="0" distB="0" distL="114300" distR="114300" simplePos="0" relativeHeight="251613696" behindDoc="1" locked="0" layoutInCell="1" allowOverlap="1" wp14:anchorId="76848F18" wp14:editId="2D85E4DE">
            <wp:simplePos x="0" y="0"/>
            <wp:positionH relativeFrom="column">
              <wp:posOffset>4744394</wp:posOffset>
            </wp:positionH>
            <wp:positionV relativeFrom="paragraph">
              <wp:posOffset>449340</wp:posOffset>
            </wp:positionV>
            <wp:extent cx="1008000" cy="822150"/>
            <wp:effectExtent l="0" t="0" r="0" b="0"/>
            <wp:wrapTight wrapText="bothSides">
              <wp:wrapPolygon edited="0">
                <wp:start x="2858" y="2504"/>
                <wp:lineTo x="2450" y="4006"/>
                <wp:lineTo x="2042" y="18529"/>
                <wp:lineTo x="4083" y="18529"/>
                <wp:lineTo x="14291" y="17527"/>
                <wp:lineTo x="19599" y="15524"/>
                <wp:lineTo x="18783" y="4507"/>
                <wp:lineTo x="18374" y="2504"/>
                <wp:lineTo x="2858" y="2504"/>
              </wp:wrapPolygon>
            </wp:wrapTight>
            <wp:docPr id="60" name="Obraz 60" descr="S:\DE - Departament Energetyki\Szablony\prezentacje\Ikony granat\ikona_granat_zaro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DE - Departament Energetyki\Szablony\prezentacje\Ikony granat\ikona_granat_zarowka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569">
        <w:t>Dla zapewnienia bezpieczeństwa energetycznego, a także konkurencyjności gospodarki</w:t>
      </w:r>
      <w:r w:rsidR="003926ED">
        <w:t xml:space="preserve"> i poprawy efektywności energetycznej oraz</w:t>
      </w:r>
      <w:r w:rsidR="009B1569">
        <w:t xml:space="preserve"> </w:t>
      </w:r>
      <w:r w:rsidR="003926ED">
        <w:t>w celu ograniczenia</w:t>
      </w:r>
      <w:r w:rsidR="009B1569">
        <w:t xml:space="preserve"> wpływu sektora energetyczneg</w:t>
      </w:r>
      <w:r w:rsidR="00AA6941">
        <w:t>o na środowisko rząd</w:t>
      </w:r>
      <w:r w:rsidR="00E41025">
        <w:t xml:space="preserve"> będzie wspierał </w:t>
      </w:r>
      <w:r w:rsidR="000C280B">
        <w:t xml:space="preserve">wdrażanie przyjętych </w:t>
      </w:r>
      <w:r w:rsidR="003926ED">
        <w:t>po</w:t>
      </w:r>
      <w:r w:rsidR="000C280B">
        <w:t>niżej założeń</w:t>
      </w:r>
      <w:r w:rsidR="003926ED">
        <w:t>, których operacjonalizacja została ujęta w pozostałych 7 kierunkach dokumentu</w:t>
      </w:r>
      <w:r w:rsidR="009B1569">
        <w:t>:</w:t>
      </w:r>
      <w:r w:rsidR="00C07108" w:rsidRPr="00C0710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13CE48F" w14:textId="04C0ACC6" w:rsidR="000C280B" w:rsidRPr="007E1867" w:rsidRDefault="000C280B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7E1867">
        <w:t xml:space="preserve">Polska będzie dążyć do </w:t>
      </w:r>
      <w:r w:rsidRPr="00900CEE">
        <w:rPr>
          <w:b/>
        </w:rPr>
        <w:t xml:space="preserve">zapewnienia możliwości pokrycia zapotrzebowania na moc własnymi </w:t>
      </w:r>
      <w:r w:rsidR="00900CEE">
        <w:rPr>
          <w:b/>
        </w:rPr>
        <w:t xml:space="preserve">surowcami i </w:t>
      </w:r>
      <w:r w:rsidRPr="00900CEE">
        <w:rPr>
          <w:b/>
        </w:rPr>
        <w:t>źródłami</w:t>
      </w:r>
      <w:r w:rsidRPr="007E1867">
        <w:t>, z uwzględnieniem możliwości wymiany transgranicznej.</w:t>
      </w:r>
    </w:p>
    <w:p w14:paraId="1818E970" w14:textId="77777777" w:rsidR="000C280B" w:rsidRPr="007E1867" w:rsidRDefault="000C280B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900CEE">
        <w:rPr>
          <w:b/>
        </w:rPr>
        <w:t>Wzrost zapotrzebowania na energię elektryczną</w:t>
      </w:r>
      <w:r w:rsidRPr="007E1867">
        <w:t xml:space="preserve"> zostanie pokryty przez źródła inne niż konwencjonalne elektrownie węglowe. </w:t>
      </w:r>
    </w:p>
    <w:p w14:paraId="5AEB48C1" w14:textId="2E884FCA" w:rsidR="007E1867" w:rsidRPr="007E1867" w:rsidRDefault="007E1867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900CEE">
        <w:rPr>
          <w:b/>
        </w:rPr>
        <w:t>Rozbudowę stabilnych mocy wytwórczych</w:t>
      </w:r>
      <w:r w:rsidR="00900CEE">
        <w:t xml:space="preserve"> zapewni wdrożenie</w:t>
      </w:r>
      <w:r w:rsidRPr="007E1867">
        <w:t xml:space="preserve"> </w:t>
      </w:r>
      <w:r w:rsidRPr="00900CEE">
        <w:rPr>
          <w:b/>
        </w:rPr>
        <w:t>rynk</w:t>
      </w:r>
      <w:r w:rsidR="00900CEE">
        <w:rPr>
          <w:b/>
        </w:rPr>
        <w:t>u</w:t>
      </w:r>
      <w:r w:rsidRPr="00900CEE">
        <w:rPr>
          <w:b/>
        </w:rPr>
        <w:t xml:space="preserve"> mocy</w:t>
      </w:r>
      <w:r w:rsidRPr="007E1867">
        <w:t>. Na podstawie analiz bilansowych oraz prognoz rozwoju</w:t>
      </w:r>
      <w:r w:rsidR="00AA6941" w:rsidRPr="00AA6941">
        <w:t xml:space="preserve"> </w:t>
      </w:r>
      <w:r w:rsidR="00AA6941" w:rsidRPr="007E1867">
        <w:t>rynku</w:t>
      </w:r>
      <w:r w:rsidRPr="007E1867">
        <w:t xml:space="preserve">, na dwa lata przed ostatnią aukcją główną rynku mocy </w:t>
      </w:r>
      <w:r w:rsidR="00B836BE">
        <w:t xml:space="preserve">(2024 r.) </w:t>
      </w:r>
      <w:r w:rsidRPr="007E1867">
        <w:t>Minister Energii podejmie decyzję czy wymagana jest kontynuacja funkcjonowania rynku mocy;</w:t>
      </w:r>
    </w:p>
    <w:p w14:paraId="0EC03CF7" w14:textId="77777777" w:rsidR="000C280B" w:rsidRPr="007E1867" w:rsidRDefault="000C280B" w:rsidP="00523D0D">
      <w:pPr>
        <w:pStyle w:val="Akapitzlist"/>
        <w:numPr>
          <w:ilvl w:val="0"/>
          <w:numId w:val="29"/>
        </w:numPr>
        <w:ind w:left="426"/>
        <w:contextualSpacing w:val="0"/>
      </w:pPr>
      <w:r w:rsidRPr="007E1867">
        <w:rPr>
          <w:noProof/>
          <w:lang w:eastAsia="pl-PL"/>
        </w:rPr>
        <w:drawing>
          <wp:anchor distT="0" distB="0" distL="114300" distR="114300" simplePos="0" relativeHeight="251691520" behindDoc="1" locked="0" layoutInCell="1" allowOverlap="1" wp14:anchorId="0FB93A44" wp14:editId="04A9E1DB">
            <wp:simplePos x="0" y="0"/>
            <wp:positionH relativeFrom="column">
              <wp:posOffset>4898725</wp:posOffset>
            </wp:positionH>
            <wp:positionV relativeFrom="paragraph">
              <wp:posOffset>199761</wp:posOffset>
            </wp:positionV>
            <wp:extent cx="1008000" cy="825124"/>
            <wp:effectExtent l="0" t="0" r="0" b="0"/>
            <wp:wrapTight wrapText="bothSides">
              <wp:wrapPolygon edited="0">
                <wp:start x="2858" y="2494"/>
                <wp:lineTo x="817" y="10975"/>
                <wp:lineTo x="408" y="13469"/>
                <wp:lineTo x="1225" y="17460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31" name="Obraz 31" descr="S:\DE - Departament Energetyki\Szablony\prezentacje\Ikony granat\ikona_granat_samochod_elektrycz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DE - Departament Energetyki\Szablony\prezentacje\Ikony granat\ikona_granat_samochod_elektryczny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867">
        <w:t xml:space="preserve">Struktura mocy wytwórczych musi </w:t>
      </w:r>
      <w:r w:rsidRPr="00900CEE">
        <w:rPr>
          <w:b/>
        </w:rPr>
        <w:t>zapewniać elastyczność pracy systemu</w:t>
      </w:r>
      <w:r w:rsidRPr="007E1867">
        <w:t>, co wiąże się ze zróżnicowaniem technologii i wielkości mocy wytwórczych oraz aktywizacją odbiorców na rynkach regulowanych.</w:t>
      </w:r>
    </w:p>
    <w:p w14:paraId="7FEF9573" w14:textId="6361C8A4" w:rsidR="000C280B" w:rsidRDefault="000C280B" w:rsidP="00523D0D">
      <w:pPr>
        <w:pStyle w:val="Akapitzlist"/>
        <w:numPr>
          <w:ilvl w:val="0"/>
          <w:numId w:val="29"/>
        </w:numPr>
        <w:ind w:left="426"/>
        <w:contextualSpacing w:val="0"/>
        <w:rPr>
          <w:b/>
        </w:rPr>
      </w:pPr>
      <w:r w:rsidRPr="00900CEE">
        <w:rPr>
          <w:b/>
        </w:rPr>
        <w:t>Rozwój technologii magazynowania energii</w:t>
      </w:r>
      <w:r w:rsidR="00104183">
        <w:rPr>
          <w:b/>
        </w:rPr>
        <w:t xml:space="preserve"> </w:t>
      </w:r>
      <w:r w:rsidR="00104183">
        <w:t>(w tym rozwój elektromobilności)</w:t>
      </w:r>
      <w:r w:rsidRPr="00900CEE">
        <w:rPr>
          <w:b/>
        </w:rPr>
        <w:t xml:space="preserve"> </w:t>
      </w:r>
      <w:r w:rsidRPr="007E1867">
        <w:t>będzie mieć kluczowe znaczenie</w:t>
      </w:r>
      <w:r w:rsidR="007E1867">
        <w:t xml:space="preserve"> dla zmiany</w:t>
      </w:r>
      <w:r w:rsidRPr="007E1867">
        <w:t xml:space="preserve"> </w:t>
      </w:r>
      <w:r w:rsidR="007E1867" w:rsidRPr="007E1867">
        <w:t>kształtu rynku energii</w:t>
      </w:r>
      <w:r w:rsidR="007E1867">
        <w:t>, w szczególności</w:t>
      </w:r>
      <w:r w:rsidR="007E1867" w:rsidRPr="007E1867">
        <w:t xml:space="preserve"> </w:t>
      </w:r>
      <w:r w:rsidRPr="007E1867">
        <w:t xml:space="preserve">dla </w:t>
      </w:r>
      <w:r w:rsidR="00900CEE">
        <w:t>roli</w:t>
      </w:r>
      <w:r w:rsidRPr="007E1867">
        <w:t xml:space="preserve"> OZE</w:t>
      </w:r>
      <w:r w:rsidR="00900CEE">
        <w:t xml:space="preserve"> w bilansie elektroenergetycznym</w:t>
      </w:r>
      <w:r w:rsidRPr="007E1867">
        <w:t>.</w:t>
      </w:r>
    </w:p>
    <w:p w14:paraId="6E456AE6" w14:textId="0B35D58A" w:rsidR="000C280B" w:rsidRPr="00E723D5" w:rsidRDefault="000C280B" w:rsidP="00523D0D">
      <w:pPr>
        <w:pStyle w:val="Akapitzlist"/>
        <w:numPr>
          <w:ilvl w:val="0"/>
          <w:numId w:val="29"/>
        </w:numPr>
        <w:spacing w:after="60"/>
        <w:ind w:left="426"/>
        <w:contextualSpacing w:val="0"/>
        <w:rPr>
          <w:b/>
        </w:rPr>
      </w:pPr>
      <w:r w:rsidRPr="00E723D5">
        <w:rPr>
          <w:b/>
        </w:rPr>
        <w:t>Ograniczenie emisji zanieczyszczeń z sektora elektroenergetycznego</w:t>
      </w:r>
      <w:r>
        <w:rPr>
          <w:b/>
        </w:rPr>
        <w:t xml:space="preserve"> będzie następować poprzez</w:t>
      </w:r>
      <w:r w:rsidRPr="00E723D5">
        <w:rPr>
          <w:b/>
        </w:rPr>
        <w:t>:</w:t>
      </w:r>
    </w:p>
    <w:p w14:paraId="7822ECF1" w14:textId="3F7BC9BF" w:rsidR="000C280B" w:rsidRPr="000D1100" w:rsidRDefault="000C280B" w:rsidP="00523D0D">
      <w:pPr>
        <w:pStyle w:val="Akapitzlist"/>
        <w:numPr>
          <w:ilvl w:val="1"/>
          <w:numId w:val="51"/>
        </w:numPr>
        <w:spacing w:after="60"/>
        <w:ind w:left="709" w:hanging="284"/>
        <w:contextualSpacing w:val="0"/>
      </w:pPr>
      <w:r w:rsidRPr="000D1100">
        <w:t>modernizację jednostek wytwórczych energii elektrycznej oraz wycofywanie jednostek przekraczających normy emisyjne, o średnioro</w:t>
      </w:r>
      <w:r w:rsidR="004E4433">
        <w:t>cznej sprawności poniżej 35%</w:t>
      </w:r>
      <w:r w:rsidR="00206CDF">
        <w:t xml:space="preserve"> (w tym z wykorzystaniem mechanizmów wsparcia EU ETS)</w:t>
      </w:r>
      <w:r w:rsidR="004E4433">
        <w:t>;</w:t>
      </w:r>
    </w:p>
    <w:p w14:paraId="6EE8CF43" w14:textId="77777777" w:rsidR="000C280B" w:rsidRDefault="000C280B" w:rsidP="00523D0D">
      <w:pPr>
        <w:pStyle w:val="Akapitzlist"/>
        <w:numPr>
          <w:ilvl w:val="1"/>
          <w:numId w:val="51"/>
        </w:numPr>
        <w:spacing w:after="60"/>
        <w:ind w:left="709" w:hanging="284"/>
        <w:contextualSpacing w:val="0"/>
      </w:pPr>
      <w:r>
        <w:t>wdrożenie energetyki jądrowej;</w:t>
      </w:r>
    </w:p>
    <w:p w14:paraId="746424F6" w14:textId="77777777" w:rsidR="000C280B" w:rsidRDefault="000C280B" w:rsidP="00523D0D">
      <w:pPr>
        <w:pStyle w:val="Akapitzlist"/>
        <w:numPr>
          <w:ilvl w:val="1"/>
          <w:numId w:val="51"/>
        </w:numPr>
        <w:spacing w:after="60"/>
        <w:ind w:left="709" w:hanging="284"/>
        <w:contextualSpacing w:val="0"/>
      </w:pPr>
      <w:r>
        <w:t>wykorzystanie odnawialnych źródeł energii;</w:t>
      </w:r>
    </w:p>
    <w:p w14:paraId="40EAF9A9" w14:textId="4F5A8ED9" w:rsidR="000C280B" w:rsidRPr="00E723D5" w:rsidRDefault="005C7300" w:rsidP="00523D0D">
      <w:pPr>
        <w:pStyle w:val="Akapitzlist"/>
        <w:numPr>
          <w:ilvl w:val="1"/>
          <w:numId w:val="51"/>
        </w:numPr>
        <w:ind w:left="709" w:hanging="284"/>
        <w:contextualSpacing w:val="0"/>
      </w:pPr>
      <w:r w:rsidRPr="00AB08A7">
        <w:rPr>
          <w:noProof/>
          <w:lang w:eastAsia="pl-PL"/>
        </w:rPr>
        <w:drawing>
          <wp:anchor distT="0" distB="0" distL="114300" distR="114300" simplePos="0" relativeHeight="251690496" behindDoc="1" locked="0" layoutInCell="1" allowOverlap="1" wp14:anchorId="3917F661" wp14:editId="044A53CC">
            <wp:simplePos x="0" y="0"/>
            <wp:positionH relativeFrom="margin">
              <wp:posOffset>4911031</wp:posOffset>
            </wp:positionH>
            <wp:positionV relativeFrom="paragraph">
              <wp:posOffset>96417</wp:posOffset>
            </wp:positionV>
            <wp:extent cx="1008000" cy="825181"/>
            <wp:effectExtent l="0" t="0" r="0" b="0"/>
            <wp:wrapTight wrapText="bothSides">
              <wp:wrapPolygon edited="0">
                <wp:start x="2858" y="2494"/>
                <wp:lineTo x="2450" y="3991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32" name="Obraz 32" descr="S:\DE - Departament Energetyki\Szablony\prezentacje\Ikony granat\ikona_granat_wagonik_z_weg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DE - Departament Energetyki\Szablony\prezentacje\Ikony granat\ikona_granat_wagonik_z_weglem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80B">
        <w:t>poprawę efektywności energetycznej.</w:t>
      </w:r>
    </w:p>
    <w:p w14:paraId="1178B1D2" w14:textId="769F10F5" w:rsidR="000C280B" w:rsidRPr="003B6C06" w:rsidRDefault="000C280B" w:rsidP="00523D0D">
      <w:pPr>
        <w:pStyle w:val="Akapitzlist"/>
        <w:numPr>
          <w:ilvl w:val="0"/>
          <w:numId w:val="29"/>
        </w:numPr>
        <w:spacing w:after="80"/>
        <w:ind w:left="426"/>
        <w:contextualSpacing w:val="0"/>
      </w:pPr>
      <w:r>
        <w:rPr>
          <w:b/>
        </w:rPr>
        <w:t>Rola węgla</w:t>
      </w:r>
      <w:r w:rsidR="00661C28">
        <w:rPr>
          <w:b/>
        </w:rPr>
        <w:t xml:space="preserve"> w bilansie elektroenergetycznym</w:t>
      </w:r>
      <w:r>
        <w:rPr>
          <w:b/>
        </w:rPr>
        <w:t>:</w:t>
      </w:r>
      <w:r>
        <w:rPr>
          <w:b/>
        </w:rPr>
        <w:tab/>
      </w:r>
    </w:p>
    <w:p w14:paraId="5E4A8E91" w14:textId="77777777" w:rsidR="000C280B" w:rsidRPr="0079124E" w:rsidRDefault="000C280B" w:rsidP="00523D0D">
      <w:pPr>
        <w:pStyle w:val="Akapitzlist"/>
        <w:numPr>
          <w:ilvl w:val="0"/>
          <w:numId w:val="59"/>
        </w:numPr>
        <w:spacing w:after="60"/>
        <w:ind w:left="709" w:hanging="283"/>
        <w:contextualSpacing w:val="0"/>
      </w:pPr>
      <w:r w:rsidRPr="0079124E">
        <w:t>Krajowe zasoby węgla pozostaną głównym elementem bezpieczeństwa energetycznego Polski i podstawą bilansu energetycznego państwa.</w:t>
      </w:r>
    </w:p>
    <w:p w14:paraId="6D4C433D" w14:textId="6A74DB7E" w:rsidR="000C280B" w:rsidRPr="0079124E" w:rsidRDefault="000C280B" w:rsidP="00523D0D">
      <w:pPr>
        <w:pStyle w:val="Akapitzlist"/>
        <w:numPr>
          <w:ilvl w:val="0"/>
          <w:numId w:val="59"/>
        </w:numPr>
        <w:spacing w:after="60"/>
        <w:ind w:left="709" w:hanging="283"/>
        <w:contextualSpacing w:val="0"/>
      </w:pPr>
      <w:r w:rsidRPr="0079124E">
        <w:t xml:space="preserve">Roczne zużycie </w:t>
      </w:r>
      <w:r w:rsidRPr="00830B62">
        <w:t xml:space="preserve">węgla kamiennego w energetyce </w:t>
      </w:r>
      <w:r w:rsidRPr="000B6DD4">
        <w:t>zawodowej nie będzie zwiększane, ale ze względu na wzrost zapotrzebowania na energię elektryczną zmieni się udział węgla w strukturze. Łączny udział węgla w wytwarzaniu energii elektrycznej będzie kształtował</w:t>
      </w:r>
      <w:r w:rsidR="006533BE" w:rsidRPr="000B6DD4">
        <w:t xml:space="preserve"> </w:t>
      </w:r>
      <w:r w:rsidRPr="000B6DD4">
        <w:t>się na poziomie ok.</w:t>
      </w:r>
      <w:r w:rsidR="00206CDF" w:rsidRPr="000B6DD4">
        <w:t> </w:t>
      </w:r>
      <w:r w:rsidR="000B6DD4">
        <w:t>60% w 2030</w:t>
      </w:r>
      <w:r w:rsidR="005C7300" w:rsidRPr="000B6DD4">
        <w:t xml:space="preserve"> r. </w:t>
      </w:r>
    </w:p>
    <w:p w14:paraId="0902DC54" w14:textId="694303C3" w:rsidR="0038554A" w:rsidRDefault="00206CDF" w:rsidP="00523D0D">
      <w:pPr>
        <w:pStyle w:val="Akapitzlist"/>
        <w:numPr>
          <w:ilvl w:val="0"/>
          <w:numId w:val="59"/>
        </w:numPr>
        <w:spacing w:after="60"/>
        <w:ind w:left="709" w:hanging="283"/>
        <w:contextualSpacing w:val="0"/>
      </w:pPr>
      <w:r w:rsidRPr="00454B0C">
        <w:rPr>
          <w:noProof/>
          <w:lang w:eastAsia="pl-PL"/>
        </w:rPr>
        <w:drawing>
          <wp:anchor distT="0" distB="0" distL="114300" distR="114300" simplePos="0" relativeHeight="251654656" behindDoc="1" locked="0" layoutInCell="1" allowOverlap="1" wp14:anchorId="1384A98B" wp14:editId="327D664B">
            <wp:simplePos x="0" y="0"/>
            <wp:positionH relativeFrom="column">
              <wp:posOffset>4808855</wp:posOffset>
            </wp:positionH>
            <wp:positionV relativeFrom="paragraph">
              <wp:posOffset>238760</wp:posOffset>
            </wp:positionV>
            <wp:extent cx="1008000" cy="825300"/>
            <wp:effectExtent l="0" t="0" r="0" b="0"/>
            <wp:wrapTight wrapText="bothSides">
              <wp:wrapPolygon edited="0">
                <wp:start x="2858" y="2494"/>
                <wp:lineTo x="2450" y="3991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34" name="Obraz 34" descr="S:\DE - Departament Energetyki\Szablony\prezentacje\Ikony granat\ikona_granat_a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E - Departament Energetyki\Szablony\prezentacje\Ikony granat\ikona_granat_atom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80B" w:rsidRPr="0079124E">
        <w:t>Inwestycje w nowe bloki węglowe podejmowane po 2025 r. będą oparte o wytwarzanie w skojarzeniu lub inną technologię spełniającą standard emisyjny na poziomie 450 kg CO</w:t>
      </w:r>
      <w:r w:rsidR="000C280B" w:rsidRPr="0079124E">
        <w:rPr>
          <w:vertAlign w:val="subscript"/>
        </w:rPr>
        <w:t>2</w:t>
      </w:r>
      <w:r w:rsidR="000C280B" w:rsidRPr="0079124E">
        <w:t xml:space="preserve"> na MWh wytworzonej energii.</w:t>
      </w:r>
    </w:p>
    <w:p w14:paraId="6E387072" w14:textId="3AFB7459" w:rsidR="00753E3D" w:rsidRDefault="00753E3D" w:rsidP="00523D0D">
      <w:pPr>
        <w:pStyle w:val="Akapitzlist"/>
        <w:numPr>
          <w:ilvl w:val="0"/>
          <w:numId w:val="59"/>
        </w:numPr>
        <w:ind w:left="709" w:hanging="283"/>
        <w:contextualSpacing w:val="0"/>
      </w:pPr>
      <w:r>
        <w:t>Dla jak najlepszego wykorzystania surowca oraz ograniczenia wpływu na środowisko poszukiwane i wykorzystywane będą nowe metody spalania węgla</w:t>
      </w:r>
      <w:r>
        <w:rPr>
          <w:noProof/>
          <w:lang w:eastAsia="pl-PL"/>
        </w:rPr>
        <w:t xml:space="preserve"> tj. zgazowanie, oksyspalanie, inne czyste technologie węglowe;</w:t>
      </w:r>
    </w:p>
    <w:p w14:paraId="7E73C03B" w14:textId="517BF6A7" w:rsidR="000C280B" w:rsidRPr="009B1569" w:rsidRDefault="000C280B" w:rsidP="00523D0D">
      <w:pPr>
        <w:pStyle w:val="Akapitzlist"/>
        <w:numPr>
          <w:ilvl w:val="0"/>
          <w:numId w:val="29"/>
        </w:numPr>
        <w:spacing w:after="80"/>
        <w:ind w:left="426"/>
        <w:contextualSpacing w:val="0"/>
        <w:rPr>
          <w:b/>
        </w:rPr>
      </w:pPr>
      <w:r w:rsidRPr="009B1569">
        <w:rPr>
          <w:b/>
        </w:rPr>
        <w:t>Rola energetyki jądrowej</w:t>
      </w:r>
      <w:r w:rsidR="00661C28" w:rsidRPr="00661C28">
        <w:rPr>
          <w:b/>
        </w:rPr>
        <w:t xml:space="preserve"> </w:t>
      </w:r>
      <w:r w:rsidR="00661C28">
        <w:rPr>
          <w:b/>
        </w:rPr>
        <w:t>w bilansie elektroenergetycznym</w:t>
      </w:r>
      <w:r w:rsidRPr="009B1569">
        <w:rPr>
          <w:b/>
        </w:rPr>
        <w:t>:</w:t>
      </w:r>
    </w:p>
    <w:p w14:paraId="39A28069" w14:textId="7F56488E" w:rsidR="000C280B" w:rsidRPr="0079124E" w:rsidRDefault="000C280B" w:rsidP="00523D0D">
      <w:pPr>
        <w:pStyle w:val="Akapitzlist"/>
        <w:numPr>
          <w:ilvl w:val="0"/>
          <w:numId w:val="60"/>
        </w:numPr>
        <w:spacing w:after="60"/>
        <w:ind w:left="709" w:hanging="283"/>
        <w:contextualSpacing w:val="0"/>
      </w:pPr>
      <w:r w:rsidRPr="0079124E">
        <w:t>Z uwagi na pożądany efekt środowiskowy</w:t>
      </w:r>
      <w:r w:rsidR="00AC6E59">
        <w:t xml:space="preserve">, brak obciążenia kosztami polityki klimatyczno-środowiskowej </w:t>
      </w:r>
      <w:r w:rsidR="00B836BE">
        <w:t>oraz stabilność</w:t>
      </w:r>
      <w:r w:rsidRPr="0079124E">
        <w:t xml:space="preserve"> wytwarzania energii </w:t>
      </w:r>
      <w:r w:rsidRPr="00B836BE">
        <w:t>elektrycznej, ok. 203</w:t>
      </w:r>
      <w:r w:rsidR="00667DCE">
        <w:t>3</w:t>
      </w:r>
      <w:r w:rsidRPr="00B836BE">
        <w:t> r.</w:t>
      </w:r>
      <w:r w:rsidRPr="0079124E">
        <w:t xml:space="preserve"> </w:t>
      </w:r>
      <w:r w:rsidR="00E12541">
        <w:t xml:space="preserve">uruchomiony zostanie </w:t>
      </w:r>
      <w:r w:rsidR="00AA6941">
        <w:t xml:space="preserve">w Polsce </w:t>
      </w:r>
      <w:r w:rsidR="00E12541">
        <w:t>pierwszy blok pierwszej elektrowni jądrowej (o mocy ok. 1-1,5 GW</w:t>
      </w:r>
      <w:r w:rsidR="000B6DD4">
        <w:t>)</w:t>
      </w:r>
      <w:r w:rsidRPr="0079124E">
        <w:t>.</w:t>
      </w:r>
      <w:r w:rsidR="00E12541">
        <w:t xml:space="preserve"> </w:t>
      </w:r>
    </w:p>
    <w:p w14:paraId="2A25020E" w14:textId="6569380E" w:rsidR="000C280B" w:rsidRPr="0079124E" w:rsidRDefault="00E12541" w:rsidP="00523D0D">
      <w:pPr>
        <w:pStyle w:val="Akapitzlist"/>
        <w:numPr>
          <w:ilvl w:val="0"/>
          <w:numId w:val="60"/>
        </w:numPr>
        <w:ind w:left="709" w:hanging="283"/>
        <w:contextualSpacing w:val="0"/>
      </w:pPr>
      <w:r>
        <w:t>W latach 2033-2039</w:t>
      </w:r>
      <w:r w:rsidR="000C280B" w:rsidRPr="0079124E">
        <w:t xml:space="preserve"> r. zbudowan</w:t>
      </w:r>
      <w:r>
        <w:t>e zostaną</w:t>
      </w:r>
      <w:r w:rsidR="000C280B" w:rsidRPr="0079124E">
        <w:t xml:space="preserve"> </w:t>
      </w:r>
      <w:r>
        <w:t>4</w:t>
      </w:r>
      <w:r w:rsidR="00667DCE">
        <w:t xml:space="preserve"> </w:t>
      </w:r>
      <w:r w:rsidR="000C280B" w:rsidRPr="0079124E">
        <w:t>blok</w:t>
      </w:r>
      <w:r>
        <w:t>i</w:t>
      </w:r>
      <w:r w:rsidR="000C280B" w:rsidRPr="0079124E">
        <w:t xml:space="preserve"> </w:t>
      </w:r>
      <w:r w:rsidR="00830B62">
        <w:t>jądrow</w:t>
      </w:r>
      <w:r>
        <w:t>e o całkowitej mocy ok. 4-6</w:t>
      </w:r>
      <w:r w:rsidR="000C280B" w:rsidRPr="0079124E">
        <w:t xml:space="preserve"> GW</w:t>
      </w:r>
      <w:r>
        <w:t>, dwa kolejne w latach 2041</w:t>
      </w:r>
      <w:r w:rsidR="00AA6941">
        <w:t> </w:t>
      </w:r>
      <w:r w:rsidR="000B6DD4">
        <w:t>i </w:t>
      </w:r>
      <w:r>
        <w:t>2043</w:t>
      </w:r>
      <w:r w:rsidR="000C280B" w:rsidRPr="0079124E">
        <w:t>.</w:t>
      </w:r>
    </w:p>
    <w:p w14:paraId="68CC989E" w14:textId="72E3F0C0" w:rsidR="000C280B" w:rsidRDefault="000C280B" w:rsidP="00523D0D">
      <w:pPr>
        <w:pStyle w:val="Akapitzlist"/>
        <w:numPr>
          <w:ilvl w:val="0"/>
          <w:numId w:val="29"/>
        </w:numPr>
        <w:spacing w:after="60"/>
        <w:ind w:left="426"/>
        <w:contextualSpacing w:val="0"/>
        <w:rPr>
          <w:b/>
        </w:rPr>
      </w:pPr>
      <w:r w:rsidRPr="00454B0C">
        <w:rPr>
          <w:noProof/>
          <w:lang w:eastAsia="pl-PL"/>
        </w:rPr>
        <w:drawing>
          <wp:anchor distT="0" distB="0" distL="114300" distR="114300" simplePos="0" relativeHeight="251688448" behindDoc="1" locked="0" layoutInCell="1" allowOverlap="1" wp14:anchorId="4D4647E2" wp14:editId="0FCA1308">
            <wp:simplePos x="0" y="0"/>
            <wp:positionH relativeFrom="column">
              <wp:posOffset>4754880</wp:posOffset>
            </wp:positionH>
            <wp:positionV relativeFrom="paragraph">
              <wp:posOffset>12065</wp:posOffset>
            </wp:positionV>
            <wp:extent cx="1008000" cy="825182"/>
            <wp:effectExtent l="0" t="0" r="0" b="0"/>
            <wp:wrapTight wrapText="bothSides">
              <wp:wrapPolygon edited="0">
                <wp:start x="2858" y="2494"/>
                <wp:lineTo x="2450" y="3991"/>
                <wp:lineTo x="2042" y="18457"/>
                <wp:lineTo x="4083" y="18457"/>
                <wp:lineTo x="14291" y="17460"/>
                <wp:lineTo x="19599" y="15464"/>
                <wp:lineTo x="18783" y="4490"/>
                <wp:lineTo x="18374" y="2494"/>
                <wp:lineTo x="2858" y="2494"/>
              </wp:wrapPolygon>
            </wp:wrapTight>
            <wp:docPr id="72" name="Obraz 72" descr="S:\DE - Departament Energetyki\Szablony\prezentacje\Ikony granat\ikona_granat_panele_slonecz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DE - Departament Energetyki\Szablony\prezentacje\Ikony granat\ikona_granat_panele_sloneczne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569">
        <w:rPr>
          <w:b/>
        </w:rPr>
        <w:t>Rola odnawialnych źródeł energii</w:t>
      </w:r>
      <w:r w:rsidR="00661C28" w:rsidRPr="00661C28">
        <w:rPr>
          <w:b/>
        </w:rPr>
        <w:t xml:space="preserve"> </w:t>
      </w:r>
      <w:r w:rsidR="00661C28">
        <w:rPr>
          <w:b/>
        </w:rPr>
        <w:t>w bilansie elektroenergetycznym</w:t>
      </w:r>
      <w:r w:rsidRPr="009B1569">
        <w:rPr>
          <w:b/>
        </w:rPr>
        <w:t>:</w:t>
      </w:r>
    </w:p>
    <w:p w14:paraId="0C07D4D2" w14:textId="77777777" w:rsidR="000C280B" w:rsidRPr="00285102" w:rsidRDefault="000C280B" w:rsidP="00523D0D">
      <w:pPr>
        <w:pStyle w:val="Akapitzlist"/>
        <w:numPr>
          <w:ilvl w:val="0"/>
          <w:numId w:val="61"/>
        </w:numPr>
        <w:spacing w:after="60"/>
        <w:ind w:left="709" w:hanging="283"/>
        <w:contextualSpacing w:val="0"/>
      </w:pPr>
      <w:r w:rsidRPr="00285102">
        <w:t>Dalszy rozwój wykorzystania energii ze źródeł odnawialnych uznaje się za jeden z</w:t>
      </w:r>
      <w:r>
        <w:t> </w:t>
      </w:r>
      <w:r w:rsidRPr="00285102">
        <w:t>instrumentów na rzecz ograniczenia wpływu energetyki na środowisko.</w:t>
      </w:r>
    </w:p>
    <w:p w14:paraId="237C3397" w14:textId="5772843D" w:rsidR="000C280B" w:rsidRPr="00285102" w:rsidRDefault="000C280B" w:rsidP="00523D0D">
      <w:pPr>
        <w:pStyle w:val="Akapitzlist"/>
        <w:numPr>
          <w:ilvl w:val="0"/>
          <w:numId w:val="61"/>
        </w:numPr>
        <w:spacing w:after="60"/>
        <w:ind w:left="709" w:hanging="283"/>
        <w:contextualSpacing w:val="0"/>
      </w:pPr>
      <w:r w:rsidRPr="00285102">
        <w:t>Polska będzie kontrybuować w osiągnieciu ogólnounijnego celu OZE na 2030 r. w stopniu niezagrażającym bezpie</w:t>
      </w:r>
      <w:r w:rsidR="00D76030">
        <w:t>czeństwu energetycznemu państwa</w:t>
      </w:r>
      <w:r w:rsidR="0038115F">
        <w:t xml:space="preserve">. </w:t>
      </w:r>
      <w:r w:rsidR="0038115F" w:rsidRPr="00285102">
        <w:t xml:space="preserve">Udział OZE w końcowym zużyciu energii </w:t>
      </w:r>
      <w:r w:rsidR="0038115F">
        <w:t xml:space="preserve">– ok. 21% w 2030 r. </w:t>
      </w:r>
      <w:r w:rsidR="0038115F" w:rsidRPr="00285102">
        <w:t xml:space="preserve">będzie wynikał z efektywności kosztowej oraz możliwości bilansowania energii w </w:t>
      </w:r>
      <w:r w:rsidR="0038115F">
        <w:t>KSE.</w:t>
      </w:r>
    </w:p>
    <w:p w14:paraId="6ED3DD47" w14:textId="066FEC7D" w:rsidR="000C280B" w:rsidRDefault="0038115F" w:rsidP="00523D0D">
      <w:pPr>
        <w:pStyle w:val="Akapitzlist"/>
        <w:numPr>
          <w:ilvl w:val="0"/>
          <w:numId w:val="61"/>
        </w:numPr>
        <w:spacing w:after="60"/>
        <w:ind w:left="709" w:hanging="283"/>
        <w:contextualSpacing w:val="0"/>
      </w:pPr>
      <w:r>
        <w:t xml:space="preserve">Przyjęty cel </w:t>
      </w:r>
      <w:r w:rsidR="00D76030">
        <w:t xml:space="preserve">21% </w:t>
      </w:r>
      <w:r>
        <w:t>udziału OZE w</w:t>
      </w:r>
      <w:r w:rsidR="00AA6941">
        <w:t xml:space="preserve"> końcowym</w:t>
      </w:r>
      <w:r>
        <w:t xml:space="preserve"> zużyciu energii brutto</w:t>
      </w:r>
      <w:r w:rsidR="00370E84">
        <w:rPr>
          <w:rStyle w:val="Odwoanieprzypisudolnego"/>
        </w:rPr>
        <w:footnoteReference w:id="9"/>
      </w:r>
      <w:r>
        <w:t xml:space="preserve"> </w:t>
      </w:r>
      <w:r w:rsidR="00D76030">
        <w:t>w 2030 r.</w:t>
      </w:r>
      <w:r w:rsidR="000C280B">
        <w:t xml:space="preserve"> </w:t>
      </w:r>
      <w:r w:rsidR="00370E84">
        <w:t>przełoży</w:t>
      </w:r>
      <w:r>
        <w:t xml:space="preserve"> się na ok. 27% udziału </w:t>
      </w:r>
      <w:r w:rsidR="00370E84">
        <w:t xml:space="preserve">OZE </w:t>
      </w:r>
      <w:r>
        <w:t>w produkcji energii elektrycznej netto i będzie wymagał znacznego wysiłku ekonomicznego oraz organizacyjnego</w:t>
      </w:r>
      <w:r w:rsidR="00452E9B">
        <w:t>.</w:t>
      </w:r>
    </w:p>
    <w:p w14:paraId="50DCDA30" w14:textId="127DDE66" w:rsidR="000C280B" w:rsidRPr="00285102" w:rsidRDefault="0038115F" w:rsidP="00523D0D">
      <w:pPr>
        <w:pStyle w:val="Akapitzlist"/>
        <w:numPr>
          <w:ilvl w:val="0"/>
          <w:numId w:val="61"/>
        </w:numPr>
        <w:ind w:left="709" w:hanging="283"/>
        <w:contextualSpacing w:val="0"/>
      </w:pPr>
      <w:r>
        <w:t>Kluczową rolę w osiągnieciu celu w elektroenergetyce będzie mieć rozwój fotowoltaiki (</w:t>
      </w:r>
      <w:r w:rsidR="00AA6941">
        <w:t xml:space="preserve">zwłaszcza </w:t>
      </w:r>
      <w:r>
        <w:t>od 2022 r.) oraz morskich farm wiatrowych (</w:t>
      </w:r>
      <w:r w:rsidR="000C280B">
        <w:t>pierwsza farma wiatrowa na morzu</w:t>
      </w:r>
      <w:r>
        <w:t xml:space="preserve"> zostanie uruchomiona po 2025 r.)</w:t>
      </w:r>
      <w:r w:rsidR="000C280B">
        <w:t>.</w:t>
      </w:r>
    </w:p>
    <w:p w14:paraId="43AB44C5" w14:textId="7FDBF027" w:rsidR="000C280B" w:rsidRPr="009B1569" w:rsidRDefault="000C280B" w:rsidP="00523D0D">
      <w:pPr>
        <w:pStyle w:val="Akapitzlist"/>
        <w:numPr>
          <w:ilvl w:val="0"/>
          <w:numId w:val="29"/>
        </w:numPr>
        <w:spacing w:after="60"/>
        <w:ind w:left="426"/>
        <w:contextualSpacing w:val="0"/>
        <w:rPr>
          <w:b/>
        </w:rPr>
      </w:pPr>
      <w:r w:rsidRPr="00454B0C">
        <w:rPr>
          <w:noProof/>
          <w:lang w:eastAsia="pl-PL"/>
        </w:rPr>
        <w:drawing>
          <wp:anchor distT="0" distB="0" distL="114300" distR="114300" simplePos="0" relativeHeight="251689472" behindDoc="1" locked="0" layoutInCell="1" allowOverlap="1" wp14:anchorId="74DD4756" wp14:editId="5648CDD5">
            <wp:simplePos x="0" y="0"/>
            <wp:positionH relativeFrom="column">
              <wp:posOffset>4752340</wp:posOffset>
            </wp:positionH>
            <wp:positionV relativeFrom="paragraph">
              <wp:posOffset>13970</wp:posOffset>
            </wp:positionV>
            <wp:extent cx="1008000" cy="822150"/>
            <wp:effectExtent l="0" t="0" r="0" b="0"/>
            <wp:wrapTight wrapText="bothSides">
              <wp:wrapPolygon edited="0">
                <wp:start x="2858" y="2504"/>
                <wp:lineTo x="2450" y="4006"/>
                <wp:lineTo x="1633" y="12519"/>
                <wp:lineTo x="2042" y="18529"/>
                <wp:lineTo x="4083" y="18529"/>
                <wp:lineTo x="14699" y="17527"/>
                <wp:lineTo x="20416" y="15524"/>
                <wp:lineTo x="18783" y="4507"/>
                <wp:lineTo x="18374" y="2504"/>
                <wp:lineTo x="2858" y="2504"/>
              </wp:wrapPolygon>
            </wp:wrapTight>
            <wp:docPr id="81" name="Obraz 81" descr="S:\DE - Departament Energetyki\Szablony\prezentacje\Ikony granat\ikona_granat_ruroci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DE - Departament Energetyki\Szablony\prezentacje\Ikony granat\ikona_granat_rurociag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Rola gazu ziemnego</w:t>
      </w:r>
      <w:r w:rsidR="00661C28" w:rsidRPr="00661C28">
        <w:rPr>
          <w:b/>
        </w:rPr>
        <w:t xml:space="preserve"> </w:t>
      </w:r>
      <w:r w:rsidR="00661C28">
        <w:rPr>
          <w:b/>
        </w:rPr>
        <w:t>w bilansie elektroenergetycznym</w:t>
      </w:r>
      <w:r>
        <w:rPr>
          <w:b/>
        </w:rPr>
        <w:t>:</w:t>
      </w:r>
    </w:p>
    <w:p w14:paraId="73E85A29" w14:textId="77777777" w:rsidR="0094088D" w:rsidRDefault="0094088D" w:rsidP="00523D0D">
      <w:pPr>
        <w:pStyle w:val="Akapitzlist"/>
        <w:numPr>
          <w:ilvl w:val="0"/>
          <w:numId w:val="62"/>
        </w:numPr>
        <w:spacing w:after="60"/>
        <w:ind w:left="709" w:hanging="283"/>
        <w:contextualSpacing w:val="0"/>
      </w:pPr>
      <w:r w:rsidRPr="00285102">
        <w:t xml:space="preserve">Stopnień wykorzystania mocy będzie zależny od konieczności bilansowania krajowego systemu elektroenergetycznego, w szczególności niesterowalnych OZE oraz cen surowca </w:t>
      </w:r>
    </w:p>
    <w:p w14:paraId="58FD42BB" w14:textId="4B0D44A2" w:rsidR="000C280B" w:rsidRDefault="0094088D" w:rsidP="00523D0D">
      <w:pPr>
        <w:pStyle w:val="Akapitzlist"/>
        <w:numPr>
          <w:ilvl w:val="0"/>
          <w:numId w:val="62"/>
        </w:numPr>
        <w:ind w:left="709" w:hanging="283"/>
        <w:contextualSpacing w:val="0"/>
      </w:pPr>
      <w:r>
        <w:t>Zwiększone możliwości</w:t>
      </w:r>
      <w:r w:rsidRPr="00285102">
        <w:t xml:space="preserve"> dywersyfikacji dostaw surowca do Polski</w:t>
      </w:r>
      <w:r>
        <w:t xml:space="preserve"> oraz rozbudowa infrastruktury wewnętrznej zapewnią bezpieczeństwo wykorzystania gazu ziemnego przez elektroenergetykę</w:t>
      </w:r>
      <w:r w:rsidR="000C280B" w:rsidRPr="00285102">
        <w:t>.</w:t>
      </w:r>
      <w:r w:rsidR="00F67F44">
        <w:t xml:space="preserve"> </w:t>
      </w:r>
    </w:p>
    <w:p w14:paraId="570EEA32" w14:textId="09552C0C" w:rsidR="00F67F44" w:rsidRDefault="003926ED" w:rsidP="00523D0D">
      <w:pPr>
        <w:pStyle w:val="Akapitzlist"/>
        <w:numPr>
          <w:ilvl w:val="0"/>
          <w:numId w:val="29"/>
        </w:numPr>
        <w:spacing w:after="60"/>
        <w:ind w:left="426"/>
      </w:pPr>
      <w:r w:rsidRPr="003926ED">
        <w:t xml:space="preserve">Do osiągania powyższych założeń w sposób szczególny przyczyniać się będą </w:t>
      </w:r>
      <w:r w:rsidRPr="003926ED">
        <w:rPr>
          <w:b/>
        </w:rPr>
        <w:t xml:space="preserve">badania w zakresie nowych technologii </w:t>
      </w:r>
      <w:r w:rsidRPr="00753E3D">
        <w:t xml:space="preserve">oraz </w:t>
      </w:r>
      <w:r w:rsidRPr="003926ED">
        <w:rPr>
          <w:b/>
        </w:rPr>
        <w:t>wdrażanie innowacji</w:t>
      </w:r>
      <w:r w:rsidRPr="003926ED">
        <w:t xml:space="preserve">. </w:t>
      </w:r>
    </w:p>
    <w:p w14:paraId="21AF7E8D" w14:textId="77777777" w:rsidR="00413818" w:rsidRDefault="00413818" w:rsidP="00413818"/>
    <w:p w14:paraId="15E889B0" w14:textId="117C53A0" w:rsidR="0090162C" w:rsidRDefault="00471C8D" w:rsidP="00413818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2720" behindDoc="0" locked="0" layoutInCell="1" allowOverlap="1" wp14:anchorId="0B53BDB5" wp14:editId="337F2B88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23" name="Grupa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21" name="Prostokąt zaokrąglony 121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A67DD" w14:textId="77777777" w:rsidR="00A406ED" w:rsidRPr="00471C8D" w:rsidRDefault="00A406ED" w:rsidP="00413818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Obraz 122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3BDB5" id="Grupa 123" o:spid="_x0000_s1049" style="position:absolute;left:0;text-align:left;margin-left:.1pt;margin-top:.9pt;width:89.55pt;height:28.35pt;z-index:251742720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">
                <v:roundrect id="Prostokąt zaokrąglony 121" o:spid="_x0000_s1050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7E3A67DD" w14:textId="77777777" w:rsidR="00A406ED" w:rsidRPr="00471C8D" w:rsidRDefault="00A406ED" w:rsidP="00413818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22" o:spid="_x0000_s1051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413818">
        <w:t xml:space="preserve">Pokrycie kraju mocami wytwórczymi jest zależne od możliwości budowy </w:t>
      </w:r>
      <w:r w:rsidR="0090162C">
        <w:t>jednostek w danej lokalizacji,  wyprow</w:t>
      </w:r>
      <w:r w:rsidR="0052432B">
        <w:t>adzenia mocy, dostępu do paliwa oraz roli danego źródła w systemie</w:t>
      </w:r>
      <w:r w:rsidR="0090162C">
        <w:t xml:space="preserve">. </w:t>
      </w:r>
      <w:r w:rsidR="0052432B">
        <w:t>P</w:t>
      </w:r>
      <w:r w:rsidR="00A631B1">
        <w:t xml:space="preserve">rzeważająca </w:t>
      </w:r>
      <w:r w:rsidR="0090162C">
        <w:t xml:space="preserve">ilość mocy zainstalowana jest w południowej części kraju, ale ta tendencja ulegać będzie dalszym zmianom. Przyczynia się do tego </w:t>
      </w:r>
      <w:r>
        <w:t>rozwój OZE</w:t>
      </w:r>
      <w:r w:rsidR="00A631B1">
        <w:t>, zwłaszcza w </w:t>
      </w:r>
      <w:r>
        <w:t xml:space="preserve">północno-zachodniej </w:t>
      </w:r>
      <w:r w:rsidR="00A631B1">
        <w:t>części kraju ze względu na dobre warunki wietrzności, konieczność budowy źródeł regulacyjnych, a w kolejnych latach także budowa bloków jądrowych. Jednocześnie kraj pokrywany będzie względnie równomiernie indywidualnymi instalacjami wytwórczymi oraz klastrami energii i spółdzielniami energetycznymi</w:t>
      </w:r>
      <w:r w:rsidR="006E7897">
        <w:t>.</w:t>
      </w:r>
      <w:r w:rsidR="0052432B">
        <w:t xml:space="preserve"> Budowa źródeł wytwórczych w danej lokalizacji oddziałuje na rynek pracy, poprawę infrastruktury</w:t>
      </w:r>
      <w:r w:rsidR="005B1186">
        <w:t xml:space="preserve"> transportowej</w:t>
      </w:r>
      <w:r w:rsidR="0052432B">
        <w:t>, wpływy z podatków oraz ogólny poziom rozwoju gospodarczego.</w:t>
      </w:r>
    </w:p>
    <w:p w14:paraId="6821A4C3" w14:textId="77777777" w:rsidR="00413818" w:rsidRDefault="00413818" w:rsidP="00452E9B"/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590"/>
        <w:gridCol w:w="5188"/>
        <w:gridCol w:w="1111"/>
        <w:gridCol w:w="1453"/>
      </w:tblGrid>
      <w:tr w:rsidR="00E41025" w14:paraId="667445B3" w14:textId="77777777" w:rsidTr="00855D4B">
        <w:tc>
          <w:tcPr>
            <w:tcW w:w="360" w:type="pct"/>
            <w:tcBorders>
              <w:bottom w:val="single" w:sz="8" w:space="0" w:color="C00000"/>
            </w:tcBorders>
          </w:tcPr>
          <w:p w14:paraId="2C4DA8C7" w14:textId="77777777" w:rsidR="00E41025" w:rsidRPr="00B77F8C" w:rsidRDefault="00E41025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14" w:type="pct"/>
            <w:gridSpan w:val="2"/>
            <w:tcBorders>
              <w:bottom w:val="single" w:sz="8" w:space="0" w:color="C00000"/>
            </w:tcBorders>
          </w:tcPr>
          <w:p w14:paraId="3A50AA51" w14:textId="77777777" w:rsidR="00E41025" w:rsidRPr="00C67345" w:rsidRDefault="00E41025" w:rsidP="00B42396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18" w:type="pct"/>
            <w:tcBorders>
              <w:bottom w:val="single" w:sz="8" w:space="0" w:color="C00000"/>
            </w:tcBorders>
            <w:vAlign w:val="center"/>
          </w:tcPr>
          <w:p w14:paraId="43A2BEF7" w14:textId="77777777" w:rsidR="00E41025" w:rsidRDefault="00E41025" w:rsidP="00B42396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808" w:type="pct"/>
            <w:tcBorders>
              <w:bottom w:val="single" w:sz="8" w:space="0" w:color="C00000"/>
            </w:tcBorders>
            <w:vAlign w:val="center"/>
          </w:tcPr>
          <w:p w14:paraId="5584E5E4" w14:textId="77777777" w:rsidR="00E41025" w:rsidRDefault="00E41025" w:rsidP="00B42396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E41025" w:rsidRPr="00BC4D7E" w14:paraId="735E8A55" w14:textId="77777777" w:rsidTr="00855D4B">
        <w:tc>
          <w:tcPr>
            <w:tcW w:w="360" w:type="pct"/>
            <w:tcBorders>
              <w:top w:val="single" w:sz="8" w:space="0" w:color="C00000"/>
              <w:bottom w:val="dotted" w:sz="4" w:space="0" w:color="C00000"/>
            </w:tcBorders>
          </w:tcPr>
          <w:p w14:paraId="3E5668CD" w14:textId="357CA65B" w:rsidR="00E41025" w:rsidRPr="00E41025" w:rsidRDefault="00E41025" w:rsidP="00E41025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single" w:sz="8" w:space="0" w:color="C00000"/>
              <w:bottom w:val="dotted" w:sz="4" w:space="0" w:color="C00000"/>
            </w:tcBorders>
          </w:tcPr>
          <w:p w14:paraId="13FF567E" w14:textId="6712A273" w:rsidR="00E41025" w:rsidRPr="00BC4D7E" w:rsidRDefault="00E41025" w:rsidP="00E41025">
            <w:pPr>
              <w:pStyle w:val="Zadania"/>
            </w:pPr>
            <w:r>
              <w:t>2A.1.</w:t>
            </w:r>
          </w:p>
        </w:tc>
        <w:tc>
          <w:tcPr>
            <w:tcW w:w="2886" w:type="pct"/>
            <w:tcBorders>
              <w:top w:val="single" w:sz="8" w:space="0" w:color="C00000"/>
              <w:bottom w:val="dotted" w:sz="4" w:space="0" w:color="C00000"/>
            </w:tcBorders>
          </w:tcPr>
          <w:p w14:paraId="4EA1D2E4" w14:textId="5267C8DD" w:rsidR="00E41025" w:rsidRPr="007E1867" w:rsidRDefault="000C280B" w:rsidP="00E41025">
            <w:pPr>
              <w:pStyle w:val="Zadania"/>
              <w:rPr>
                <w:i/>
              </w:rPr>
            </w:pPr>
            <w:r>
              <w:t>Zapewnienie</w:t>
            </w:r>
            <w:r w:rsidR="00E41025" w:rsidRPr="00E41025">
              <w:t xml:space="preserve"> możliwości pokrycia zapotrzebowania na moc </w:t>
            </w:r>
            <w:r w:rsidR="00B836BE">
              <w:t xml:space="preserve">elektryczną </w:t>
            </w:r>
            <w:r w:rsidR="00E41025" w:rsidRPr="00E41025">
              <w:t>własnymi surowcami i źródłami, z uwzględnieniem możliwości wymiany transgranicznej</w:t>
            </w:r>
            <w:r w:rsidR="007E1867">
              <w:t xml:space="preserve"> </w:t>
            </w:r>
            <w:r w:rsidR="007E1867" w:rsidRPr="00900CEE">
              <w:rPr>
                <w:i/>
              </w:rPr>
              <w:t>(patrz</w:t>
            </w:r>
            <w:r w:rsidR="00900CEE" w:rsidRPr="00900CEE">
              <w:rPr>
                <w:i/>
              </w:rPr>
              <w:t xml:space="preserve"> też</w:t>
            </w:r>
            <w:r w:rsidR="007E1867" w:rsidRPr="00900CEE">
              <w:rPr>
                <w:i/>
              </w:rPr>
              <w:t>: kierunek 1)</w:t>
            </w:r>
          </w:p>
        </w:tc>
        <w:tc>
          <w:tcPr>
            <w:tcW w:w="618" w:type="pct"/>
            <w:tcBorders>
              <w:top w:val="single" w:sz="8" w:space="0" w:color="C00000"/>
              <w:bottom w:val="dotted" w:sz="4" w:space="0" w:color="C00000"/>
            </w:tcBorders>
          </w:tcPr>
          <w:p w14:paraId="3124490C" w14:textId="23CFD042" w:rsidR="00E41025" w:rsidRPr="00BC4D7E" w:rsidRDefault="000C280B" w:rsidP="00E41025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single" w:sz="8" w:space="0" w:color="C00000"/>
              <w:bottom w:val="dotted" w:sz="4" w:space="0" w:color="C00000"/>
            </w:tcBorders>
          </w:tcPr>
          <w:p w14:paraId="5813317E" w14:textId="73E3153C" w:rsidR="00E41025" w:rsidRPr="00BC4D7E" w:rsidRDefault="002864B9" w:rsidP="00E41025">
            <w:pPr>
              <w:pStyle w:val="Zadania"/>
            </w:pPr>
            <w:r>
              <w:t>ME, PRSIE</w:t>
            </w:r>
          </w:p>
        </w:tc>
      </w:tr>
      <w:tr w:rsidR="00E41025" w:rsidRPr="00BC4D7E" w14:paraId="4A741616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0CEDDDBC" w14:textId="77777777" w:rsidR="00E41025" w:rsidRDefault="00E41025" w:rsidP="00E41025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6A1D0AA6" w14:textId="31A98689" w:rsidR="00E41025" w:rsidRDefault="00E41025" w:rsidP="00E41025">
            <w:pPr>
              <w:pStyle w:val="Zadania"/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72E6129" w14:textId="3601E777" w:rsidR="00E41025" w:rsidRDefault="00E41025" w:rsidP="00E41025">
            <w:pPr>
              <w:pStyle w:val="Zadania"/>
            </w:pPr>
            <w:r>
              <w:t>2A.</w:t>
            </w:r>
            <w:r w:rsidRPr="00BC4D7E">
              <w:t>2.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4DBF3385" w14:textId="3BEB6804" w:rsidR="00E41025" w:rsidRPr="00E41025" w:rsidRDefault="000C280B" w:rsidP="000C280B">
            <w:pPr>
              <w:pStyle w:val="Zadania"/>
            </w:pPr>
            <w:r>
              <w:t xml:space="preserve">Zapewnienie możliwości </w:t>
            </w:r>
            <w:r w:rsidRPr="007E1867">
              <w:rPr>
                <w:b/>
              </w:rPr>
              <w:t xml:space="preserve">pokrycia </w:t>
            </w:r>
            <w:r w:rsidR="007E1867" w:rsidRPr="007E1867">
              <w:rPr>
                <w:b/>
              </w:rPr>
              <w:t xml:space="preserve">wzrostu </w:t>
            </w:r>
            <w:r w:rsidR="00E41025" w:rsidRPr="007E1867">
              <w:rPr>
                <w:b/>
              </w:rPr>
              <w:t>zapotrzebowania</w:t>
            </w:r>
            <w:r w:rsidR="00E41025" w:rsidRPr="00E41025">
              <w:t xml:space="preserve"> na energię </w:t>
            </w:r>
            <w:r>
              <w:t>elektryczną</w:t>
            </w:r>
            <w:r w:rsidR="00E41025" w:rsidRPr="00E41025">
              <w:t xml:space="preserve"> przez źródła inne niż konw</w:t>
            </w:r>
            <w:r w:rsidR="0094088D">
              <w:t>encjonalne elektrownie węglowe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B284245" w14:textId="481A80E5" w:rsidR="00E41025" w:rsidRDefault="000C280B" w:rsidP="00E41025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2831973" w14:textId="44817152" w:rsidR="00E41025" w:rsidRPr="00BC4D7E" w:rsidRDefault="002864B9" w:rsidP="00E41025">
            <w:pPr>
              <w:pStyle w:val="Zadania"/>
            </w:pPr>
            <w:r>
              <w:t>ME</w:t>
            </w:r>
          </w:p>
        </w:tc>
      </w:tr>
      <w:tr w:rsidR="00E41025" w:rsidRPr="00BC4D7E" w14:paraId="031E22BF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62802481" w14:textId="77777777" w:rsidR="00E41025" w:rsidRDefault="00E41025" w:rsidP="00E41025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94088D">
              <w:rPr>
                <w:color w:val="FFFFFF" w:themeColor="background1"/>
              </w:rPr>
              <w:t>█</w:t>
            </w:r>
          </w:p>
          <w:p w14:paraId="14D764F1" w14:textId="77777777" w:rsidR="00E41025" w:rsidRDefault="00E41025" w:rsidP="00E41025">
            <w:pPr>
              <w:pStyle w:val="Zadania"/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6482956" w14:textId="4DB2D6CF" w:rsidR="00E41025" w:rsidRDefault="00E41025" w:rsidP="00E41025">
            <w:pPr>
              <w:pStyle w:val="Zadania"/>
            </w:pPr>
            <w:r>
              <w:t>2A.3.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08F05D4" w14:textId="558680B7" w:rsidR="007E1867" w:rsidRDefault="007E1867" w:rsidP="007E1867">
            <w:pPr>
              <w:pStyle w:val="Zadania"/>
            </w:pPr>
            <w:r>
              <w:t xml:space="preserve">Zapewnienie odpowiedniej ilości </w:t>
            </w:r>
            <w:r w:rsidRPr="007E1867">
              <w:rPr>
                <w:b/>
              </w:rPr>
              <w:t>stabilnych dostaw</w:t>
            </w:r>
            <w:r>
              <w:t xml:space="preserve"> energii </w:t>
            </w:r>
            <w:r w:rsidR="00B836BE">
              <w:t xml:space="preserve">elektrycznej </w:t>
            </w:r>
            <w:r>
              <w:t xml:space="preserve">przez: </w:t>
            </w:r>
          </w:p>
          <w:p w14:paraId="5890CC1E" w14:textId="5C163602" w:rsidR="00E41025" w:rsidRDefault="00B836BE" w:rsidP="00523D0D">
            <w:pPr>
              <w:pStyle w:val="Zadania"/>
              <w:numPr>
                <w:ilvl w:val="0"/>
                <w:numId w:val="63"/>
              </w:numPr>
              <w:ind w:left="190" w:hanging="190"/>
            </w:pPr>
            <w:r>
              <w:t>rozpoczęcie</w:t>
            </w:r>
            <w:r w:rsidR="00900CEE">
              <w:t xml:space="preserve"> </w:t>
            </w:r>
            <w:r>
              <w:t>funkcjonowania</w:t>
            </w:r>
            <w:r w:rsidR="007E1867">
              <w:t xml:space="preserve"> rynku mocy</w:t>
            </w:r>
            <w:r>
              <w:t xml:space="preserve"> (2021 r.)</w:t>
            </w:r>
            <w:r w:rsidR="0094088D">
              <w:t>;</w:t>
            </w:r>
          </w:p>
          <w:p w14:paraId="31A22A11" w14:textId="6B193D1C" w:rsidR="007E1867" w:rsidRPr="000C280B" w:rsidRDefault="007E1867" w:rsidP="00523D0D">
            <w:pPr>
              <w:pStyle w:val="Zadania"/>
              <w:numPr>
                <w:ilvl w:val="0"/>
                <w:numId w:val="63"/>
              </w:numPr>
              <w:ind w:left="190" w:hanging="190"/>
            </w:pPr>
            <w:r>
              <w:t xml:space="preserve">podjęcie decyzji o </w:t>
            </w:r>
            <w:r w:rsidRPr="007E1867">
              <w:t>konieczności kontynuacji funkcjonowania rynku mocy na dwa lata przed ostatnią aukcją</w:t>
            </w:r>
            <w:r w:rsidR="00B836BE">
              <w:t xml:space="preserve"> (2024 r.)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5349C8D" w14:textId="51828F1B" w:rsidR="00E41025" w:rsidRPr="00BC4D7E" w:rsidRDefault="00900CEE" w:rsidP="00E41025">
            <w:pPr>
              <w:pStyle w:val="Zadania"/>
            </w:pPr>
            <w:r w:rsidRPr="00B836BE">
              <w:t>20</w:t>
            </w:r>
            <w:r w:rsidR="00B836BE" w:rsidRPr="00B836BE">
              <w:t>21/2024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E66A6EA" w14:textId="3E1463F2" w:rsidR="00E41025" w:rsidRPr="00BC4D7E" w:rsidRDefault="00900CEE" w:rsidP="00E41025">
            <w:pPr>
              <w:pStyle w:val="Zadania"/>
            </w:pPr>
            <w:r>
              <w:t>ME</w:t>
            </w:r>
          </w:p>
        </w:tc>
      </w:tr>
      <w:tr w:rsidR="007E1867" w14:paraId="0CE6E826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3627B4A8" w14:textId="77777777" w:rsidR="007E1867" w:rsidRDefault="007E1867" w:rsidP="007E1867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F2DD4EE" w14:textId="2B7D9C9A" w:rsidR="007E1867" w:rsidRDefault="007E1867" w:rsidP="007E1867">
            <w:pPr>
              <w:pStyle w:val="Zadania"/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C4EA620" w14:textId="4C605AE8" w:rsidR="007E1867" w:rsidRDefault="007E1867" w:rsidP="007E1867">
            <w:pPr>
              <w:pStyle w:val="Zadania"/>
            </w:pPr>
            <w:r>
              <w:t>2A.4.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409427B2" w14:textId="791A1CA0" w:rsidR="007E1867" w:rsidRPr="000C280B" w:rsidRDefault="007E1867" w:rsidP="0094088D">
            <w:pPr>
              <w:pStyle w:val="Zadania"/>
            </w:pPr>
            <w:r>
              <w:t>Zapewnienie warunków kształtowania s</w:t>
            </w:r>
            <w:r w:rsidRPr="000C280B">
              <w:t>truktur</w:t>
            </w:r>
            <w:r>
              <w:t xml:space="preserve">y mocy wytwórczych zapewniającej </w:t>
            </w:r>
            <w:r w:rsidRPr="00900CEE">
              <w:rPr>
                <w:b/>
              </w:rPr>
              <w:t xml:space="preserve">elastyczność pracy systemu </w:t>
            </w:r>
            <w:r>
              <w:t>–</w:t>
            </w:r>
            <w:r w:rsidR="00900CEE">
              <w:t xml:space="preserve"> </w:t>
            </w:r>
            <w:r>
              <w:t>zróżnicowanie technologii</w:t>
            </w:r>
            <w:r w:rsidR="0094088D">
              <w:t xml:space="preserve"> i</w:t>
            </w:r>
            <w:r w:rsidRPr="000C280B">
              <w:t xml:space="preserve"> wielkości m</w:t>
            </w:r>
            <w:r>
              <w:t>ocy wytwórczych oraz aktywizacja</w:t>
            </w:r>
            <w:r w:rsidRPr="000C280B">
              <w:t xml:space="preserve"> odbiorców na rynkach regulowanych</w:t>
            </w:r>
            <w:r>
              <w:t xml:space="preserve"> </w:t>
            </w:r>
            <w:r w:rsidRPr="00900CEE">
              <w:rPr>
                <w:i/>
              </w:rPr>
              <w:t>(</w:t>
            </w:r>
            <w:r w:rsidR="00900CEE" w:rsidRPr="00900CEE">
              <w:rPr>
                <w:i/>
              </w:rPr>
              <w:t>patrz też: kierunek 4)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EC3B5A1" w14:textId="53FB0974" w:rsidR="007E1867" w:rsidRDefault="00900CEE" w:rsidP="007E1867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51B8C6D" w14:textId="4EFA5F63" w:rsidR="007E1867" w:rsidRDefault="00B836BE" w:rsidP="007E1867">
            <w:pPr>
              <w:pStyle w:val="Zadania"/>
            </w:pPr>
            <w:r>
              <w:t>ME</w:t>
            </w:r>
          </w:p>
        </w:tc>
      </w:tr>
      <w:tr w:rsidR="007E1867" w14:paraId="577D1CD7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33886549" w14:textId="59436E26" w:rsidR="00900CEE" w:rsidRPr="003036CF" w:rsidRDefault="007E1867" w:rsidP="00900CEE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2A27657" w14:textId="07A9DE88" w:rsidR="007E1867" w:rsidRPr="003036CF" w:rsidRDefault="007E1867" w:rsidP="007E1867">
            <w:pPr>
              <w:pStyle w:val="Zadania"/>
              <w:rPr>
                <w:color w:val="92D050"/>
              </w:rPr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DA2B2C1" w14:textId="4B572774" w:rsidR="007E1867" w:rsidRDefault="007E1867" w:rsidP="007E1867">
            <w:pPr>
              <w:pStyle w:val="Zadania"/>
            </w:pPr>
            <w:r>
              <w:t>2A.5.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40A6AD4" w14:textId="574162D1" w:rsidR="007E1867" w:rsidRPr="00442082" w:rsidRDefault="007E1867" w:rsidP="00B836BE">
            <w:pPr>
              <w:pStyle w:val="Zadania"/>
              <w:tabs>
                <w:tab w:val="left" w:pos="231"/>
              </w:tabs>
              <w:rPr>
                <w:i/>
              </w:rPr>
            </w:pPr>
            <w:r>
              <w:t xml:space="preserve">Zapewnienie warunków </w:t>
            </w:r>
            <w:r w:rsidRPr="00442082">
              <w:rPr>
                <w:b/>
              </w:rPr>
              <w:t>rozwoju technologii magazynowania energii</w:t>
            </w:r>
            <w:r w:rsidRPr="000C280B">
              <w:t xml:space="preserve"> </w:t>
            </w:r>
            <w:r w:rsidR="00442082">
              <w:rPr>
                <w:i/>
              </w:rPr>
              <w:t xml:space="preserve">(patrz: kierunek </w:t>
            </w:r>
            <w:r w:rsidR="00B836BE">
              <w:rPr>
                <w:i/>
              </w:rPr>
              <w:t>2</w:t>
            </w:r>
            <w:r w:rsidR="00442082">
              <w:rPr>
                <w:i/>
              </w:rPr>
              <w:t>, część B)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EB10A3B" w14:textId="4C52322B" w:rsidR="007E1867" w:rsidRDefault="0094088D" w:rsidP="007E1867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8E22A4A" w14:textId="7BE351C1" w:rsidR="007E1867" w:rsidRDefault="00B836BE" w:rsidP="007E1867">
            <w:pPr>
              <w:pStyle w:val="Zadania"/>
            </w:pPr>
            <w:r>
              <w:t>ME</w:t>
            </w:r>
          </w:p>
        </w:tc>
      </w:tr>
      <w:tr w:rsidR="0094088D" w14:paraId="3EF6D526" w14:textId="77777777" w:rsidTr="00855D4B">
        <w:trPr>
          <w:trHeight w:val="2105"/>
        </w:trPr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7E533D72" w14:textId="77777777" w:rsidR="0094088D" w:rsidRPr="003036CF" w:rsidRDefault="0094088D" w:rsidP="0094088D">
            <w:pPr>
              <w:pStyle w:val="Zadania"/>
              <w:rPr>
                <w:color w:val="92D050"/>
              </w:rPr>
            </w:pPr>
            <w:r w:rsidRPr="00540D4C">
              <w:rPr>
                <w:color w:val="FFFFFF" w:themeColor="background1"/>
              </w:rPr>
              <w:t xml:space="preserve">█ █ </w:t>
            </w:r>
            <w:r w:rsidRPr="001C46F6">
              <w:rPr>
                <w:color w:val="92D050"/>
              </w:rPr>
              <w:t>█</w:t>
            </w:r>
          </w:p>
          <w:p w14:paraId="03A433B7" w14:textId="77777777" w:rsidR="0094088D" w:rsidRDefault="0094088D" w:rsidP="0094088D">
            <w:pPr>
              <w:pStyle w:val="Zadania"/>
              <w:rPr>
                <w:color w:val="FFC000"/>
              </w:rPr>
            </w:pPr>
          </w:p>
          <w:p w14:paraId="1DB352DA" w14:textId="77777777" w:rsidR="005C7300" w:rsidRPr="003036CF" w:rsidRDefault="005C7300" w:rsidP="005C730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922A3EF" w14:textId="77777777" w:rsidR="005C7300" w:rsidRDefault="005C7300" w:rsidP="0094088D">
            <w:pPr>
              <w:pStyle w:val="Zadania"/>
              <w:rPr>
                <w:color w:val="FFC000"/>
              </w:rPr>
            </w:pPr>
          </w:p>
          <w:p w14:paraId="0FFDA255" w14:textId="77777777" w:rsidR="005C7300" w:rsidRDefault="005C7300" w:rsidP="0094088D">
            <w:pPr>
              <w:pStyle w:val="Zadania"/>
              <w:rPr>
                <w:color w:val="FFC000"/>
              </w:rPr>
            </w:pPr>
          </w:p>
          <w:p w14:paraId="2406DE62" w14:textId="77777777" w:rsidR="005C7300" w:rsidRPr="003036CF" w:rsidRDefault="005C7300" w:rsidP="005C730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DA768C8" w14:textId="4C777606" w:rsidR="005C7300" w:rsidRDefault="005C7300" w:rsidP="005C730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A61BEE7" w14:textId="157F6DAA" w:rsidR="005C7300" w:rsidRPr="003F3616" w:rsidRDefault="003F3616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2E59189" w14:textId="12F0AAC2" w:rsidR="0094088D" w:rsidRDefault="0094088D" w:rsidP="0094088D">
            <w:pPr>
              <w:pStyle w:val="Zadania"/>
            </w:pPr>
            <w:r>
              <w:t>2A.6.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3CD33A8" w14:textId="2C09C1C7" w:rsidR="0094088D" w:rsidRDefault="0094088D" w:rsidP="0094088D">
            <w:pPr>
              <w:pStyle w:val="Zadania"/>
              <w:tabs>
                <w:tab w:val="left" w:pos="231"/>
              </w:tabs>
            </w:pPr>
            <w:r>
              <w:t xml:space="preserve">Zapewnienie warunków </w:t>
            </w:r>
            <w:r w:rsidRPr="0094088D">
              <w:rPr>
                <w:b/>
              </w:rPr>
              <w:t>ogranicza</w:t>
            </w:r>
            <w:r>
              <w:rPr>
                <w:b/>
              </w:rPr>
              <w:t>nia</w:t>
            </w:r>
            <w:r w:rsidRPr="0094088D">
              <w:rPr>
                <w:b/>
              </w:rPr>
              <w:t xml:space="preserve"> emisji zanieczyszczeń</w:t>
            </w:r>
            <w:r w:rsidR="00855D4B">
              <w:t xml:space="preserve"> z </w:t>
            </w:r>
            <w:r w:rsidRPr="000C280B">
              <w:t xml:space="preserve">sektora elektroenergetycznego </w:t>
            </w:r>
            <w:r>
              <w:t xml:space="preserve">poprzez: </w:t>
            </w:r>
          </w:p>
          <w:p w14:paraId="7D90EA01" w14:textId="24D435B4" w:rsidR="0094088D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>modernizację</w:t>
            </w:r>
            <w:r w:rsidRPr="000D1100">
              <w:t xml:space="preserve"> jednostek wytwórczych energii elektrycznej</w:t>
            </w:r>
            <w:r w:rsidR="004355B0">
              <w:t xml:space="preserve"> i </w:t>
            </w:r>
            <w:r>
              <w:t>wycofywanie tych o sprawności poniżej 35%</w:t>
            </w:r>
            <w:r w:rsidR="00206CDF">
              <w:t xml:space="preserve"> (w tym z wykorzystaniem mechanizmów wsparcia EU ETS)</w:t>
            </w:r>
            <w:r>
              <w:t xml:space="preserve">; </w:t>
            </w:r>
          </w:p>
          <w:p w14:paraId="1FB6C821" w14:textId="77777777" w:rsidR="0094088D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 xml:space="preserve">wdrożenie energetyki jądrowej; </w:t>
            </w:r>
          </w:p>
          <w:p w14:paraId="0D0981ED" w14:textId="77777777" w:rsidR="0094088D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 xml:space="preserve">wykorzystanie odnawialnych źródeł energii; </w:t>
            </w:r>
          </w:p>
          <w:p w14:paraId="6C0D2B01" w14:textId="12C012A1" w:rsidR="00206CDF" w:rsidRPr="000C280B" w:rsidRDefault="0094088D" w:rsidP="00523D0D">
            <w:pPr>
              <w:pStyle w:val="Zadania"/>
              <w:numPr>
                <w:ilvl w:val="0"/>
                <w:numId w:val="64"/>
              </w:numPr>
              <w:ind w:left="164" w:hanging="164"/>
            </w:pPr>
            <w:r>
              <w:t>poprawę efektywności energetycznej</w:t>
            </w:r>
            <w:r w:rsidR="00206CDF">
              <w:t>;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037B77A" w14:textId="5D760740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0486B5BD" w14:textId="61332A32" w:rsidR="0094088D" w:rsidRDefault="00031EBA" w:rsidP="0094088D">
            <w:pPr>
              <w:pStyle w:val="Zadania"/>
            </w:pPr>
            <w:r>
              <w:t>ME, MŚ</w:t>
            </w:r>
          </w:p>
        </w:tc>
      </w:tr>
      <w:tr w:rsidR="0094088D" w14:paraId="118FB705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62AC310D" w14:textId="77777777" w:rsidR="0094088D" w:rsidRPr="003036CF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92181D8" w14:textId="77777777" w:rsidR="0094088D" w:rsidRPr="001C46F6" w:rsidRDefault="0094088D" w:rsidP="0094088D">
            <w:pPr>
              <w:pStyle w:val="Zadania"/>
              <w:rPr>
                <w:color w:val="FFC000"/>
              </w:rPr>
            </w:pP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57F2723" w14:textId="35D399F0" w:rsidR="0094088D" w:rsidRDefault="0094088D" w:rsidP="0094088D">
            <w:pPr>
              <w:pStyle w:val="Zadania"/>
            </w:pPr>
            <w:r>
              <w:t>2A.7.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A0D6A98" w14:textId="73057B3A" w:rsidR="0094088D" w:rsidRPr="000C280B" w:rsidRDefault="0094088D" w:rsidP="000B6DD4">
            <w:pPr>
              <w:pStyle w:val="Zadania"/>
              <w:tabs>
                <w:tab w:val="left" w:pos="231"/>
              </w:tabs>
            </w:pPr>
            <w:r>
              <w:t xml:space="preserve">Zapewnienie </w:t>
            </w:r>
            <w:r w:rsidRPr="00540D4C">
              <w:rPr>
                <w:b/>
              </w:rPr>
              <w:t>warunków wykorzystania węgla</w:t>
            </w:r>
            <w:r>
              <w:t xml:space="preserve"> na poz</w:t>
            </w:r>
            <w:r w:rsidR="00B836BE">
              <w:t>iomie ok. 60% w 203</w:t>
            </w:r>
            <w:r w:rsidR="000B6DD4">
              <w:t>0</w:t>
            </w:r>
            <w:r>
              <w:t xml:space="preserve"> r. w bilansie wytwarzania</w:t>
            </w:r>
            <w:r w:rsidR="00B836BE">
              <w:t xml:space="preserve"> energii elektrycznej</w:t>
            </w:r>
            <w:r>
              <w:t xml:space="preserve">, przy uwzględnieniu zachowania </w:t>
            </w:r>
            <w:r w:rsidRPr="0079124E">
              <w:t>standard</w:t>
            </w:r>
            <w:r>
              <w:t>u</w:t>
            </w:r>
            <w:r w:rsidRPr="0079124E">
              <w:t xml:space="preserve"> emisyjn</w:t>
            </w:r>
            <w:r>
              <w:t>ego</w:t>
            </w:r>
            <w:r w:rsidRPr="0079124E">
              <w:t xml:space="preserve"> na poziomie 450 kg CO</w:t>
            </w:r>
            <w:r w:rsidRPr="0079124E">
              <w:rPr>
                <w:vertAlign w:val="subscript"/>
              </w:rPr>
              <w:t>2</w:t>
            </w:r>
            <w:r w:rsidRPr="0079124E">
              <w:t xml:space="preserve"> na</w:t>
            </w:r>
            <w:r w:rsidR="00B836BE">
              <w:t xml:space="preserve"> 1</w:t>
            </w:r>
            <w:r w:rsidRPr="0079124E">
              <w:t xml:space="preserve"> MWh</w:t>
            </w:r>
            <w:r>
              <w:t xml:space="preserve"> w inwestycjach podejmowanych po 2025 r.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FBF0CE1" w14:textId="635DE275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F5DEE67" w14:textId="7D7DF67F" w:rsidR="0094088D" w:rsidRDefault="00031EBA" w:rsidP="0094088D">
            <w:pPr>
              <w:pStyle w:val="Zadania"/>
            </w:pPr>
            <w:r>
              <w:t>ME</w:t>
            </w:r>
          </w:p>
        </w:tc>
      </w:tr>
      <w:tr w:rsidR="0094088D" w14:paraId="4766C1C0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55B068E6" w14:textId="4090215D" w:rsidR="0094088D" w:rsidRPr="00540D4C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BB5157F" w14:textId="11C54E47" w:rsidR="0094088D" w:rsidRDefault="0094088D" w:rsidP="0094088D">
            <w:pPr>
              <w:pStyle w:val="Zadania"/>
            </w:pPr>
            <w:r>
              <w:t>2A.8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D069017" w14:textId="77958EA0" w:rsidR="0094088D" w:rsidRPr="006533BE" w:rsidRDefault="0094088D" w:rsidP="0094088D">
            <w:pPr>
              <w:pStyle w:val="Zadania"/>
              <w:tabs>
                <w:tab w:val="left" w:pos="231"/>
              </w:tabs>
              <w:rPr>
                <w:i/>
              </w:rPr>
            </w:pPr>
            <w:r>
              <w:t xml:space="preserve">Zapewnienie </w:t>
            </w:r>
            <w:r w:rsidRPr="00540D4C">
              <w:rPr>
                <w:b/>
              </w:rPr>
              <w:t>warunków</w:t>
            </w:r>
            <w:r>
              <w:rPr>
                <w:b/>
              </w:rPr>
              <w:t xml:space="preserve"> wdrożenia energetyki jądrowej </w:t>
            </w:r>
            <w:r w:rsidR="00667DCE">
              <w:t>w 2033</w:t>
            </w:r>
            <w:r>
              <w:t xml:space="preserve"> r.</w:t>
            </w:r>
            <w:r w:rsidR="006533BE">
              <w:t xml:space="preserve"> (</w:t>
            </w:r>
            <w:r w:rsidR="006533BE">
              <w:rPr>
                <w:i/>
              </w:rPr>
              <w:t>patrz kierunek 5</w:t>
            </w:r>
            <w:r w:rsidR="006533BE" w:rsidRPr="006533BE">
              <w:t>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FD28C03" w14:textId="3B9249AF" w:rsidR="0094088D" w:rsidRDefault="005462F1" w:rsidP="0094088D">
            <w:pPr>
              <w:pStyle w:val="Zadania"/>
            </w:pPr>
            <w:r>
              <w:t>2033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B5217C5" w14:textId="34033F07" w:rsidR="0094088D" w:rsidRDefault="002864B9" w:rsidP="0094088D">
            <w:pPr>
              <w:pStyle w:val="Zadania"/>
            </w:pPr>
            <w:r>
              <w:t>ME</w:t>
            </w:r>
          </w:p>
        </w:tc>
      </w:tr>
      <w:tr w:rsidR="0094088D" w14:paraId="376DD6C8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727C77FF" w14:textId="2777EF32" w:rsidR="0094088D" w:rsidRPr="00540D4C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C1477C3" w14:textId="5958B536" w:rsidR="0094088D" w:rsidRDefault="0094088D" w:rsidP="0094088D">
            <w:pPr>
              <w:pStyle w:val="Zadania"/>
            </w:pPr>
            <w:r>
              <w:t>2A.9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28432CB6" w14:textId="2488B074" w:rsidR="0094088D" w:rsidRPr="00540D4C" w:rsidRDefault="0094088D" w:rsidP="006533BE">
            <w:pPr>
              <w:pStyle w:val="Zadania"/>
              <w:tabs>
                <w:tab w:val="left" w:pos="231"/>
              </w:tabs>
            </w:pPr>
            <w:r>
              <w:t xml:space="preserve">Zapewnienie </w:t>
            </w:r>
            <w:r w:rsidRPr="00540D4C">
              <w:rPr>
                <w:b/>
              </w:rPr>
              <w:t>warunków</w:t>
            </w:r>
            <w:r>
              <w:rPr>
                <w:b/>
              </w:rPr>
              <w:t xml:space="preserve"> rozwoju OZE</w:t>
            </w:r>
            <w:r>
              <w:t xml:space="preserve"> na poziomie niezagrażającym bezpieczeństwu pracy systemu, z uwzględnieniem kontrybucji </w:t>
            </w:r>
            <w:r w:rsidR="006533BE">
              <w:t>w </w:t>
            </w:r>
            <w:r>
              <w:t>ogólnounijnym</w:t>
            </w:r>
            <w:r w:rsidR="006533BE">
              <w:t xml:space="preserve"> celu zwiększenia udziału OZE w zużyciu energii</w:t>
            </w:r>
            <w:r w:rsidR="00104183">
              <w:t xml:space="preserve"> (</w:t>
            </w:r>
            <w:r w:rsidR="00104183">
              <w:rPr>
                <w:i/>
              </w:rPr>
              <w:t>patrz kierunek 6</w:t>
            </w:r>
            <w:r w:rsidR="00104183" w:rsidRPr="006533BE">
              <w:t>)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341716CA" w14:textId="06727B17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74D20099" w14:textId="0035D40F" w:rsidR="0094088D" w:rsidRDefault="00031EBA" w:rsidP="0094088D">
            <w:pPr>
              <w:pStyle w:val="Zadania"/>
            </w:pPr>
            <w:r>
              <w:t>ME, URE</w:t>
            </w:r>
          </w:p>
        </w:tc>
      </w:tr>
      <w:tr w:rsidR="0094088D" w14:paraId="61D4A52E" w14:textId="77777777" w:rsidTr="00855D4B">
        <w:tc>
          <w:tcPr>
            <w:tcW w:w="360" w:type="pct"/>
            <w:tcBorders>
              <w:top w:val="dotted" w:sz="4" w:space="0" w:color="C00000"/>
              <w:bottom w:val="dotted" w:sz="4" w:space="0" w:color="C00000"/>
            </w:tcBorders>
          </w:tcPr>
          <w:p w14:paraId="4B126777" w14:textId="5BB0BCF1" w:rsidR="0094088D" w:rsidRPr="00540D4C" w:rsidRDefault="0094088D" w:rsidP="0094088D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2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1C1821B7" w14:textId="3A9597BF" w:rsidR="0094088D" w:rsidRDefault="0094088D" w:rsidP="0094088D">
            <w:pPr>
              <w:pStyle w:val="Zadania"/>
            </w:pPr>
            <w:r>
              <w:t>2A.10.</w:t>
            </w:r>
          </w:p>
        </w:tc>
        <w:tc>
          <w:tcPr>
            <w:tcW w:w="2886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4D22905" w14:textId="6CA6F3D8" w:rsidR="0094088D" w:rsidRDefault="0094088D" w:rsidP="0094088D">
            <w:pPr>
              <w:pStyle w:val="Zadania"/>
              <w:tabs>
                <w:tab w:val="left" w:pos="231"/>
              </w:tabs>
            </w:pPr>
            <w:r>
              <w:t xml:space="preserve">Zapewnienie </w:t>
            </w:r>
            <w:r w:rsidRPr="0094088D">
              <w:rPr>
                <w:b/>
              </w:rPr>
              <w:t>warunków wykorzystania gazu ziemnego</w:t>
            </w:r>
            <w:r>
              <w:t xml:space="preserve"> dla potrzeb regulacyjnych KSE</w:t>
            </w:r>
          </w:p>
        </w:tc>
        <w:tc>
          <w:tcPr>
            <w:tcW w:w="61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6D7C7FDA" w14:textId="38BCDCD1" w:rsidR="0094088D" w:rsidRDefault="0094088D" w:rsidP="0094088D">
            <w:pPr>
              <w:pStyle w:val="Zadania"/>
            </w:pPr>
            <w:r>
              <w:t>–</w:t>
            </w:r>
          </w:p>
        </w:tc>
        <w:tc>
          <w:tcPr>
            <w:tcW w:w="808" w:type="pct"/>
            <w:tcBorders>
              <w:top w:val="dotted" w:sz="4" w:space="0" w:color="C00000"/>
              <w:left w:val="nil"/>
              <w:bottom w:val="dotted" w:sz="4" w:space="0" w:color="C00000"/>
            </w:tcBorders>
          </w:tcPr>
          <w:p w14:paraId="5C41C2A2" w14:textId="2F4781C8" w:rsidR="0094088D" w:rsidRDefault="00031EBA" w:rsidP="0094088D">
            <w:pPr>
              <w:pStyle w:val="Zadania"/>
            </w:pPr>
            <w:r>
              <w:t>ME</w:t>
            </w:r>
          </w:p>
        </w:tc>
      </w:tr>
    </w:tbl>
    <w:p w14:paraId="2EE40509" w14:textId="5356B678" w:rsidR="00404FB3" w:rsidRDefault="004647C6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 w:rsidR="006E7897">
        <w:rPr>
          <w:i/>
          <w:color w:val="808080" w:themeColor="background1" w:themeShade="80"/>
          <w:sz w:val="18"/>
        </w:rPr>
        <w:t>– bezpieczeństwo energetyczne,</w:t>
      </w:r>
      <w:r w:rsidR="006E7897"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 w:rsidR="006E7897"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="00404FB3">
        <w:br w:type="page"/>
      </w:r>
    </w:p>
    <w:p w14:paraId="1E2BDD47" w14:textId="77C5129D" w:rsidR="003E71B1" w:rsidRPr="00A77B28" w:rsidRDefault="003E71B1" w:rsidP="00523D0D">
      <w:pPr>
        <w:pStyle w:val="Nagwek3"/>
        <w:numPr>
          <w:ilvl w:val="0"/>
          <w:numId w:val="57"/>
        </w:numPr>
      </w:pPr>
      <w:bookmarkStart w:id="12" w:name="_Toc530420078"/>
      <w:bookmarkStart w:id="13" w:name="_Toc479598078"/>
      <w:r>
        <w:t>Rozbudowa elektroenergetycznej infrastruktury sieciowej</w:t>
      </w:r>
      <w:bookmarkEnd w:id="12"/>
    </w:p>
    <w:p w14:paraId="13D4B21B" w14:textId="58A26632" w:rsidR="003E71B1" w:rsidRDefault="003E71B1" w:rsidP="003E71B1">
      <w:r>
        <w:t xml:space="preserve">Stabilne i bezpieczne dostawy energii elektrycznej zależne są od odpowiednio rozbudowanego krajowego systemu elektroenergetycznego (KSE). Kluczowymi celami krajowymi dotyczącymi infrastruktury przesyłu energii elektrycznej jest (a) równoważenie dostaw energii elektrycznej z zapotrzebowaniem na tę energię i (b) zapewnienie długoterminowej zdolności systemu elektroenergetycznego do zaspokajania uzasadnionych potrzeb w zakresie przesyłania energii elektrycznej w obrocie krajowym i transgranicznym. </w:t>
      </w:r>
    </w:p>
    <w:p w14:paraId="470EF186" w14:textId="4A4C7D36" w:rsidR="002A46A6" w:rsidRDefault="002A46A6" w:rsidP="002A46A6">
      <w:r>
        <w:t xml:space="preserve">Dla bezpieczeństwa dostaw operator systemu przesyłowego elektroenergetycznego (OSPe) – </w:t>
      </w:r>
      <w:r w:rsidRPr="001E5ED5">
        <w:t>Polskie Sieci Elektroenergetyczne S.</w:t>
      </w:r>
      <w:r>
        <w:t>A.</w:t>
      </w:r>
      <w:r w:rsidRPr="00D912E1">
        <w:t xml:space="preserve"> </w:t>
      </w:r>
      <w:r>
        <w:t xml:space="preserve">(PSE S.A.) </w:t>
      </w:r>
      <w:r w:rsidR="003D4157">
        <w:t>pozostanie jednoosobową spółką</w:t>
      </w:r>
      <w:r w:rsidR="00B836BE">
        <w:t xml:space="preserve"> Skarbu Państwa. Dystrybucja jest działalnością regulowaną, a</w:t>
      </w:r>
      <w:r>
        <w:t xml:space="preserve"> </w:t>
      </w:r>
      <w:r w:rsidR="00B836BE">
        <w:t>o</w:t>
      </w:r>
      <w:r>
        <w:t>peratorzy systemów dystrybucyjnych elektroenergetycznych (OSDe) są do zobowiązani do zapewniania niezawodności funkcjonowania sytemu i </w:t>
      </w:r>
      <w:r w:rsidR="007F5D08">
        <w:t xml:space="preserve">realizacji </w:t>
      </w:r>
      <w:r>
        <w:t xml:space="preserve">innych obowiązków </w:t>
      </w:r>
      <w:r w:rsidR="007F5D08">
        <w:t xml:space="preserve">gwarantujących </w:t>
      </w:r>
      <w:r>
        <w:t xml:space="preserve">bezpieczeństwo </w:t>
      </w:r>
      <w:r w:rsidR="007F5D08">
        <w:t>pracy systemu. Dla </w:t>
      </w:r>
      <w:r>
        <w:t>zapewnienia bezpieczeństwa dostaw energii do odbior</w:t>
      </w:r>
      <w:r w:rsidR="007F5D08">
        <w:t>ców, OSPe zobowiązany</w:t>
      </w:r>
      <w:r>
        <w:t xml:space="preserve"> </w:t>
      </w:r>
      <w:r w:rsidR="007F5D08">
        <w:t>jest</w:t>
      </w:r>
      <w:r>
        <w:t xml:space="preserve"> do </w:t>
      </w:r>
      <w:r w:rsidR="00E12541">
        <w:t>opracowania</w:t>
      </w:r>
      <w:r>
        <w:t xml:space="preserve"> 10-letnich planów rozwoju w zakresie pokrycia zapotrzebowania na energię, zaś OSDe na </w:t>
      </w:r>
      <w:r w:rsidRPr="0044670C">
        <w:t>okres nie krótszy niż 5 lat</w:t>
      </w:r>
      <w:r>
        <w:t>.</w:t>
      </w:r>
    </w:p>
    <w:p w14:paraId="4BA1AAF5" w14:textId="3356F591" w:rsidR="002A46A6" w:rsidRPr="002A46A6" w:rsidRDefault="002A46A6" w:rsidP="002A46A6">
      <w:pPr>
        <w:rPr>
          <w:i/>
        </w:rPr>
      </w:pPr>
      <w:r w:rsidRPr="002A46A6">
        <w:rPr>
          <w:i/>
        </w:rPr>
        <w:t>Poniżej zaprezentowane zostan</w:t>
      </w:r>
      <w:r w:rsidR="00FB0970">
        <w:rPr>
          <w:i/>
        </w:rPr>
        <w:t>ie</w:t>
      </w:r>
      <w:r w:rsidRPr="002A46A6">
        <w:rPr>
          <w:i/>
        </w:rPr>
        <w:t xml:space="preserve"> </w:t>
      </w:r>
      <w:r w:rsidR="00AA6941">
        <w:rPr>
          <w:i/>
        </w:rPr>
        <w:t>koncepcja</w:t>
      </w:r>
      <w:r>
        <w:rPr>
          <w:i/>
        </w:rPr>
        <w:t xml:space="preserve"> rozbudowy infrastruktury przesyłowej, dystrybucyjnej, sprawności</w:t>
      </w:r>
      <w:r w:rsidRPr="002A46A6">
        <w:rPr>
          <w:i/>
        </w:rPr>
        <w:t xml:space="preserve"> działań w sytuacjach awaryjnych</w:t>
      </w:r>
      <w:r>
        <w:rPr>
          <w:i/>
        </w:rPr>
        <w:t xml:space="preserve">, magazynowania energii oraz rozbudowy inteligentnych sieci. </w:t>
      </w:r>
    </w:p>
    <w:p w14:paraId="2D608CAC" w14:textId="77777777" w:rsidR="004355B0" w:rsidRPr="00B9353E" w:rsidRDefault="004355B0" w:rsidP="00F67F44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46533D9B" w14:textId="3DBE5AA1" w:rsidR="00F0463B" w:rsidRDefault="003E71B1" w:rsidP="00C45C11">
      <w:pPr>
        <w:spacing w:after="240"/>
      </w:pPr>
      <w:r w:rsidRPr="00FB0970">
        <w:rPr>
          <w:b/>
        </w:rPr>
        <w:t>Sieć przesyłową</w:t>
      </w:r>
      <w:r>
        <w:t xml:space="preserve"> wysokich i najwyższyc</w:t>
      </w:r>
      <w:r w:rsidR="00FB0970">
        <w:t>h napięć tworzy</w:t>
      </w:r>
      <w:r>
        <w:t xml:space="preserve"> ponad 250 linii o długości przekraczającej 14 000 km i 100 stacji najwyższych napięć</w:t>
      </w:r>
      <w:r w:rsidR="006B58B5">
        <w:rPr>
          <w:rStyle w:val="Odwoanieprzypisudolnego"/>
        </w:rPr>
        <w:footnoteReference w:id="10"/>
      </w:r>
      <w:r>
        <w:t xml:space="preserve">. </w:t>
      </w:r>
      <w:r w:rsidR="00F0463B" w:rsidRPr="003F5918">
        <w:t xml:space="preserve">Aktualnie Polska posiada czynne połączenia </w:t>
      </w:r>
      <w:r w:rsidR="00F0463B" w:rsidRPr="008E732A">
        <w:rPr>
          <w:b/>
        </w:rPr>
        <w:t xml:space="preserve">z Niemcami, Czechami, Słowacją, Litwą </w:t>
      </w:r>
      <w:r w:rsidR="00F0463B" w:rsidRPr="008F2519">
        <w:t xml:space="preserve">oraz </w:t>
      </w:r>
      <w:r w:rsidR="00F0463B" w:rsidRPr="008E732A">
        <w:rPr>
          <w:b/>
        </w:rPr>
        <w:t>ze</w:t>
      </w:r>
      <w:r w:rsidR="00F0463B">
        <w:rPr>
          <w:b/>
        </w:rPr>
        <w:t> </w:t>
      </w:r>
      <w:r w:rsidR="00F0463B" w:rsidRPr="008E732A">
        <w:rPr>
          <w:b/>
        </w:rPr>
        <w:t>Szwecją</w:t>
      </w:r>
      <w:r w:rsidR="00F0463B">
        <w:t xml:space="preserve"> (kablem podmorskim)</w:t>
      </w:r>
      <w:r w:rsidR="00667DCE">
        <w:rPr>
          <w:rStyle w:val="Odwoanieprzypisudolnego"/>
        </w:rPr>
        <w:footnoteReference w:id="11"/>
      </w:r>
      <w:r w:rsidR="00F0463B">
        <w:t>, a także cztery połączenia</w:t>
      </w:r>
      <w:r w:rsidR="00B836BE">
        <w:t xml:space="preserve"> z krajami trzecimi, przy czym trzy</w:t>
      </w:r>
      <w:r w:rsidR="00670225">
        <w:t xml:space="preserve"> są wyłączone z </w:t>
      </w:r>
      <w:r w:rsidR="00F0463B">
        <w:t>eksploatacji</w:t>
      </w:r>
      <w:r w:rsidR="00F0463B">
        <w:rPr>
          <w:rStyle w:val="Odwoanieprzypisudolnego"/>
        </w:rPr>
        <w:footnoteReference w:id="12"/>
      </w:r>
      <w:r w:rsidR="00F0463B">
        <w:t xml:space="preserve">. </w:t>
      </w:r>
      <w:r w:rsidR="00F0463B" w:rsidRPr="000D4307">
        <w:t>Z punktu widzenia zasad rynkowych</w:t>
      </w:r>
      <w:r w:rsidR="003B398C">
        <w:t>,</w:t>
      </w:r>
      <w:r w:rsidR="00F0463B" w:rsidRPr="000D4307">
        <w:t xml:space="preserve"> możliwość przepływów transgranicznych warunkuje budowę </w:t>
      </w:r>
      <w:r w:rsidR="00F0463B" w:rsidRPr="00404FB3">
        <w:rPr>
          <w:b/>
        </w:rPr>
        <w:t>jednolitego rynku energii elektrycznej</w:t>
      </w:r>
      <w:r w:rsidR="00F0463B" w:rsidRPr="000D4307">
        <w:t>, co ma na celu zapewnienie kształtowania konkurencyjnych cen energii w całej Europie. Polska stoi na stanowisku, że połączenia transgran</w:t>
      </w:r>
      <w:r w:rsidR="00F0463B">
        <w:t>iczne i </w:t>
      </w:r>
      <w:r w:rsidR="00F0463B" w:rsidRPr="000D4307">
        <w:t xml:space="preserve">europejski rynek energii powinny stanowić dodatkowe źródło dostaw, służące rozwojowi rynku i redukcji cen energii oraz dostawom w sytuacjach zagrożeń i ograniczeń, jednakże bezpieczeństwo dostaw energii elektrycznej </w:t>
      </w:r>
      <w:r w:rsidR="00F0463B" w:rsidRPr="000D4307">
        <w:rPr>
          <w:b/>
        </w:rPr>
        <w:t>powinno być oparte na rozwiniętej krajowej infrastrukturze</w:t>
      </w:r>
      <w:r w:rsidR="00F0463B" w:rsidRPr="000D4307">
        <w:t xml:space="preserve"> wytwórczej.</w:t>
      </w:r>
      <w:r w:rsidR="00F0463B">
        <w:t xml:space="preserve"> </w:t>
      </w:r>
    </w:p>
    <w:p w14:paraId="61C169F5" w14:textId="67AC4C8E" w:rsidR="003E71B1" w:rsidRDefault="003E71B1" w:rsidP="003E71B1">
      <w:r>
        <w:t xml:space="preserve">Dla właściwego funkcjonowania i rozwoju </w:t>
      </w:r>
      <w:r w:rsidRPr="004B7268">
        <w:t>systemu w najbliższych</w:t>
      </w:r>
      <w:r>
        <w:t xml:space="preserve"> kilkunastu</w:t>
      </w:r>
      <w:r w:rsidRPr="004B7268">
        <w:t xml:space="preserve"> latach OS</w:t>
      </w:r>
      <w:r w:rsidR="00CD2788">
        <w:t>Pe</w:t>
      </w:r>
      <w:r w:rsidR="00F0463B">
        <w:t xml:space="preserve"> </w:t>
      </w:r>
      <w:r w:rsidR="008F02E6">
        <w:t>będzie</w:t>
      </w:r>
      <w:r w:rsidR="00F0463B">
        <w:t xml:space="preserve"> podejmować działania w </w:t>
      </w:r>
      <w:r w:rsidR="00CD2788">
        <w:t xml:space="preserve">zakresie </w:t>
      </w:r>
      <w:r w:rsidR="00CD2788" w:rsidRPr="00CD2788">
        <w:rPr>
          <w:b/>
        </w:rPr>
        <w:t>modernizacji i rozbudowy systemu przesyłowego</w:t>
      </w:r>
      <w:r w:rsidR="00F0463B">
        <w:t>,</w:t>
      </w:r>
      <w:r w:rsidR="00CD2788">
        <w:t xml:space="preserve"> mające na celu w szczególności</w:t>
      </w:r>
      <w:r w:rsidRPr="004B7268">
        <w:t>:</w:t>
      </w:r>
    </w:p>
    <w:p w14:paraId="3C5BD535" w14:textId="621EDB4F" w:rsidR="003E71B1" w:rsidRDefault="00CD2788" w:rsidP="00523D0D">
      <w:pPr>
        <w:pStyle w:val="Akapitzlist"/>
        <w:numPr>
          <w:ilvl w:val="1"/>
          <w:numId w:val="22"/>
        </w:numPr>
        <w:ind w:left="284" w:hanging="283"/>
      </w:pPr>
      <w:r w:rsidRPr="00FB0970">
        <w:rPr>
          <w:b/>
        </w:rPr>
        <w:t xml:space="preserve">możliwość </w:t>
      </w:r>
      <w:r w:rsidR="003E71B1" w:rsidRPr="00FB0970">
        <w:rPr>
          <w:b/>
        </w:rPr>
        <w:t>wyprowadzenia mocy</w:t>
      </w:r>
      <w:r w:rsidR="003E71B1">
        <w:t xml:space="preserve"> z istniejących źródeł wytwórczych;</w:t>
      </w:r>
    </w:p>
    <w:p w14:paraId="2A0F23DA" w14:textId="0CAF41A7" w:rsidR="003E71B1" w:rsidRDefault="006C1809" w:rsidP="00523D0D">
      <w:pPr>
        <w:pStyle w:val="Akapitzlist"/>
        <w:numPr>
          <w:ilvl w:val="1"/>
          <w:numId w:val="22"/>
        </w:numPr>
        <w:ind w:left="284" w:hanging="283"/>
      </w:pPr>
      <w:r w:rsidRPr="00FB0970">
        <w:rPr>
          <w:b/>
        </w:rPr>
        <w:t>przyłączanie</w:t>
      </w:r>
      <w:r w:rsidR="003E71B1" w:rsidRPr="00FB0970">
        <w:rPr>
          <w:b/>
        </w:rPr>
        <w:t xml:space="preserve"> nowych mocy</w:t>
      </w:r>
      <w:r w:rsidR="003E71B1">
        <w:t xml:space="preserve">, </w:t>
      </w:r>
      <w:r w:rsidR="003E71B1" w:rsidRPr="00CD2F49">
        <w:t>w tym</w:t>
      </w:r>
      <w:r w:rsidR="003E71B1">
        <w:t xml:space="preserve"> elektrowni jądrowej oraz</w:t>
      </w:r>
      <w:r w:rsidR="003E71B1" w:rsidRPr="00CD2F49">
        <w:t xml:space="preserve"> farm wiatrowych na lądzie i na morzu na poziomie umożliwiającym osiągnięcie wymaganego udziału OZE w bilansie energetycznym kraju</w:t>
      </w:r>
      <w:r w:rsidR="003E71B1">
        <w:t>;</w:t>
      </w:r>
    </w:p>
    <w:p w14:paraId="2FD596C5" w14:textId="75ED5CD3" w:rsidR="00FB0970" w:rsidRDefault="003E71B1" w:rsidP="00523D0D">
      <w:pPr>
        <w:pStyle w:val="Akapitzlist"/>
        <w:numPr>
          <w:ilvl w:val="1"/>
          <w:numId w:val="22"/>
        </w:numPr>
        <w:ind w:left="284" w:hanging="283"/>
      </w:pPr>
      <w:r w:rsidRPr="00FB0970">
        <w:rPr>
          <w:b/>
        </w:rPr>
        <w:t>popraw</w:t>
      </w:r>
      <w:r w:rsidR="006C1809" w:rsidRPr="00FB0970">
        <w:rPr>
          <w:b/>
        </w:rPr>
        <w:t>ę</w:t>
      </w:r>
      <w:r w:rsidRPr="00FB0970">
        <w:rPr>
          <w:b/>
        </w:rPr>
        <w:t xml:space="preserve"> pewności zasilania odbiorców</w:t>
      </w:r>
      <w:r>
        <w:t xml:space="preserve">; </w:t>
      </w:r>
    </w:p>
    <w:p w14:paraId="4D5B8CA1" w14:textId="2B96EC0F" w:rsidR="00FB0970" w:rsidRDefault="003E71B1" w:rsidP="00523D0D">
      <w:pPr>
        <w:pStyle w:val="Akapitzlist"/>
        <w:numPr>
          <w:ilvl w:val="1"/>
          <w:numId w:val="22"/>
        </w:numPr>
        <w:ind w:left="284" w:hanging="283"/>
      </w:pPr>
      <w:r>
        <w:t xml:space="preserve">tworzenie bezpiecznych </w:t>
      </w:r>
      <w:r w:rsidRPr="00FB0970">
        <w:rPr>
          <w:b/>
        </w:rPr>
        <w:t>warunków pracy niesterowalnych źródeł energii</w:t>
      </w:r>
      <w:r>
        <w:t xml:space="preserve"> z pozostałymi elementami KSE;</w:t>
      </w:r>
    </w:p>
    <w:p w14:paraId="32769351" w14:textId="7120D4E3" w:rsidR="00FB0970" w:rsidRDefault="003E71B1" w:rsidP="00523D0D">
      <w:pPr>
        <w:pStyle w:val="Akapitzlist"/>
        <w:numPr>
          <w:ilvl w:val="1"/>
          <w:numId w:val="22"/>
        </w:numPr>
        <w:ind w:left="284" w:hanging="283"/>
      </w:pPr>
      <w:r>
        <w:t xml:space="preserve">zapewnienie możliwości </w:t>
      </w:r>
      <w:r w:rsidRPr="00FB0970">
        <w:rPr>
          <w:b/>
        </w:rPr>
        <w:t>redukcji nieplanowych przepływów energii</w:t>
      </w:r>
      <w:r>
        <w:t xml:space="preserve"> (tzw. </w:t>
      </w:r>
      <w:r w:rsidR="007F5D08">
        <w:t xml:space="preserve">przepływy nie grafikowe i </w:t>
      </w:r>
      <w:r>
        <w:t>przepływy kołowe) z krajów sąsiadujących oraz obsługi przesyłu tranzytowego;</w:t>
      </w:r>
    </w:p>
    <w:p w14:paraId="78481BF1" w14:textId="0402AE39" w:rsidR="006B58B5" w:rsidRDefault="003E71B1" w:rsidP="00523D0D">
      <w:pPr>
        <w:pStyle w:val="Akapitzlist"/>
        <w:numPr>
          <w:ilvl w:val="1"/>
          <w:numId w:val="22"/>
        </w:numPr>
        <w:ind w:left="284" w:hanging="283"/>
      </w:pPr>
      <w:r>
        <w:t xml:space="preserve">zapewnienie </w:t>
      </w:r>
      <w:r w:rsidRPr="006B58B5">
        <w:rPr>
          <w:b/>
        </w:rPr>
        <w:t>zdolności wymiany mocy z sąsiadującymi systemami</w:t>
      </w:r>
      <w:r>
        <w:t xml:space="preserve"> na profilu synchronicznym oraz mechanizmów k</w:t>
      </w:r>
      <w:r w:rsidR="00307194">
        <w:t>oordynacji i wymiany informacji, w tym optymalizacja metod udostępniania</w:t>
      </w:r>
      <w:r w:rsidR="006B58B5">
        <w:t xml:space="preserve"> (wyznaczanie i alokacja)</w:t>
      </w:r>
      <w:r w:rsidR="00307194">
        <w:t xml:space="preserve"> zdolności </w:t>
      </w:r>
      <w:r w:rsidR="006B58B5">
        <w:t>przesyłowych w oparciu o fizyczne przepływy energii elektrycznej (FBA, ang.</w:t>
      </w:r>
      <w:r w:rsidR="006B58B5">
        <w:rPr>
          <w:i/>
        </w:rPr>
        <w:t xml:space="preserve"> flow-</w:t>
      </w:r>
      <w:r w:rsidR="006B58B5" w:rsidRPr="006B58B5">
        <w:rPr>
          <w:i/>
        </w:rPr>
        <w:t>based allocation</w:t>
      </w:r>
      <w:r w:rsidR="006B58B5">
        <w:t>)</w:t>
      </w:r>
    </w:p>
    <w:p w14:paraId="6628A783" w14:textId="1F159F1E" w:rsidR="003E71B1" w:rsidRDefault="006B58B5" w:rsidP="00523D0D">
      <w:pPr>
        <w:pStyle w:val="Akapitzlist"/>
        <w:numPr>
          <w:ilvl w:val="1"/>
          <w:numId w:val="22"/>
        </w:numPr>
        <w:ind w:left="284" w:hanging="283"/>
      </w:pPr>
      <w:r>
        <w:rPr>
          <w:b/>
        </w:rPr>
        <w:t>w</w:t>
      </w:r>
      <w:r w:rsidR="003E71B1" w:rsidRPr="006B58B5">
        <w:rPr>
          <w:b/>
        </w:rPr>
        <w:t>drażanie jednolitego rynku energii elektrycznej w UE</w:t>
      </w:r>
      <w:r w:rsidR="003E71B1">
        <w:t xml:space="preserve"> – implementacja europejskich kodeksów sieci (regulują kwestie przyłączeń, operacyjnej pracy systemu, alokacji i ograniczeń zdolności przesyłowej).</w:t>
      </w:r>
    </w:p>
    <w:p w14:paraId="40AF4599" w14:textId="59BEEA7C" w:rsidR="003E71B1" w:rsidRDefault="003E71B1" w:rsidP="00FB0970">
      <w:pPr>
        <w:pStyle w:val="Bezodstpw"/>
      </w:pPr>
    </w:p>
    <w:p w14:paraId="1B132C13" w14:textId="77777777" w:rsidR="006B58B5" w:rsidRDefault="006B58B5" w:rsidP="00D600A3">
      <w:pPr>
        <w:spacing w:after="60"/>
      </w:pPr>
    </w:p>
    <w:p w14:paraId="534374DF" w14:textId="0F1B5CB1" w:rsidR="00D600A3" w:rsidRDefault="003B398C" w:rsidP="00D600A3">
      <w:pPr>
        <w:spacing w:after="60"/>
      </w:pPr>
      <w:r w:rsidRPr="00FB09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92B3D99" wp14:editId="0C6F7CA6">
                <wp:simplePos x="0" y="0"/>
                <wp:positionH relativeFrom="margin">
                  <wp:posOffset>4147820</wp:posOffset>
                </wp:positionH>
                <wp:positionV relativeFrom="paragraph">
                  <wp:posOffset>42545</wp:posOffset>
                </wp:positionV>
                <wp:extent cx="1566545" cy="648000"/>
                <wp:effectExtent l="57150" t="38100" r="52705" b="7620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64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862DE" w14:textId="17BF1E86" w:rsidR="00A406ED" w:rsidRPr="0020546C" w:rsidRDefault="00A406ED" w:rsidP="003B398C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rozbudowa krajowej infrastruktury przesyłowej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B3D99" id="Prostokąt 6" o:spid="_x0000_s1052" style="position:absolute;left:0;text-align:left;margin-left:326.6pt;margin-top:3.35pt;width:123.35pt;height:51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" fillcolor="#c00000" stroked="f">
                <v:shadow on="t" color="black" opacity="41287f" offset="0,1.5pt"/>
                <v:textbox>
                  <w:txbxContent>
                    <w:p w14:paraId="0F5862DE" w14:textId="17BF1E86" w:rsidR="00A406ED" w:rsidRPr="0020546C" w:rsidRDefault="00A406ED" w:rsidP="003B398C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rozbudowa krajowej infrastruktury przesyłowej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600A3">
        <w:t>Aby zrealizować powyższe cele OSPe będzie realizować działania polegające na  budowie, rozbudowie i modernizacji stacji, rozdzielni, linii i innych urządzeń, w tym do kompensowania mocy biernej, w zakresie wysokich i najwyższych napięć (110</w:t>
      </w:r>
      <w:r w:rsidR="00D600A3">
        <w:noBreakHyphen/>
        <w:t>220-400 kV). W perspektywie 2025 r.</w:t>
      </w:r>
      <w:r w:rsidR="00F0463B">
        <w:t xml:space="preserve">, </w:t>
      </w:r>
      <w:r w:rsidR="00307194">
        <w:t>w </w:t>
      </w:r>
      <w:r w:rsidR="00F0463B">
        <w:t>wyniku realizacji 7 p</w:t>
      </w:r>
      <w:r w:rsidR="00667DCE">
        <w:t>rogramów inwestycyjnych, powinny</w:t>
      </w:r>
      <w:r w:rsidR="00F0463B">
        <w:t xml:space="preserve"> być</w:t>
      </w:r>
      <w:r w:rsidR="008F02E6">
        <w:t xml:space="preserve"> zapewnione</w:t>
      </w:r>
      <w:r w:rsidR="00D600A3">
        <w:t xml:space="preserve"> przede wszystkim</w:t>
      </w:r>
      <w:r w:rsidR="00C45C11" w:rsidRPr="00C45C11">
        <w:rPr>
          <w:rStyle w:val="Odwoanieprzypisudolnego"/>
        </w:rPr>
        <w:footnoteReference w:id="13"/>
      </w:r>
      <w:r w:rsidR="00D600A3" w:rsidRPr="00C45C11">
        <w:t>:</w:t>
      </w:r>
    </w:p>
    <w:p w14:paraId="01E6EA02" w14:textId="7DA4D0A5" w:rsidR="003E71B1" w:rsidRPr="006C017C" w:rsidRDefault="00D600A3" w:rsidP="00523D0D">
      <w:pPr>
        <w:pStyle w:val="Akapitzlist"/>
        <w:numPr>
          <w:ilvl w:val="0"/>
          <w:numId w:val="23"/>
        </w:numPr>
        <w:spacing w:after="60"/>
        <w:ind w:left="284" w:hanging="284"/>
        <w:rPr>
          <w:i/>
        </w:rPr>
      </w:pPr>
      <w:r>
        <w:t>możliwość</w:t>
      </w:r>
      <w:r w:rsidR="003E71B1">
        <w:t xml:space="preserve"> wyprowadzenia </w:t>
      </w:r>
      <w:r w:rsidR="003E71B1" w:rsidRPr="002E799A">
        <w:t>mocy z elektrowni</w:t>
      </w:r>
      <w:r w:rsidR="003E71B1">
        <w:t>: Kozienice,</w:t>
      </w:r>
      <w:r w:rsidR="00F0463B">
        <w:t xml:space="preserve"> Turów, Bełchatów oraz sprawny przesył</w:t>
      </w:r>
      <w:r w:rsidR="003E71B1">
        <w:t xml:space="preserve"> mocy z Elektrowni </w:t>
      </w:r>
      <w:r w:rsidR="00F0463B">
        <w:t>Dolna Odra, a także bilansowanie</w:t>
      </w:r>
      <w:r w:rsidR="005979EC">
        <w:t xml:space="preserve"> farm wiatrowych</w:t>
      </w:r>
      <w:r w:rsidR="003E71B1">
        <w:t>;</w:t>
      </w:r>
    </w:p>
    <w:p w14:paraId="12AC09EC" w14:textId="166B471F" w:rsidR="003E71B1" w:rsidRPr="006C017C" w:rsidRDefault="00667DCE" w:rsidP="00523D0D">
      <w:pPr>
        <w:pStyle w:val="Akapitzlist"/>
        <w:numPr>
          <w:ilvl w:val="0"/>
          <w:numId w:val="23"/>
        </w:numPr>
        <w:spacing w:after="60"/>
        <w:ind w:left="284" w:hanging="284"/>
        <w:rPr>
          <w:i/>
        </w:rPr>
      </w:pPr>
      <w:r>
        <w:t>rozbudowa</w:t>
      </w:r>
      <w:r w:rsidR="003E71B1" w:rsidRPr="002E799A">
        <w:t xml:space="preserve"> sieci w północnej, północno-zachodniej</w:t>
      </w:r>
      <w:r w:rsidR="003E71B1">
        <w:t xml:space="preserve"> (gdzie szczególnie chętnie lokowane są farmy wiatrowe</w:t>
      </w:r>
      <w:r w:rsidR="003E71B1" w:rsidRPr="006C017C">
        <w:t xml:space="preserve"> </w:t>
      </w:r>
      <w:r w:rsidR="003E71B1">
        <w:t>z uwagi na dobre warunki wietrzne)</w:t>
      </w:r>
      <w:r w:rsidR="003E71B1" w:rsidRPr="002E799A">
        <w:t>, północno-wschodniej części Polski oraz powyżej i poniżej umownej linii Warszawa-Poznań</w:t>
      </w:r>
      <w:r w:rsidR="00404FB3">
        <w:t>;</w:t>
      </w:r>
    </w:p>
    <w:p w14:paraId="6D05693E" w14:textId="594EC978" w:rsidR="003E71B1" w:rsidRPr="00270DB1" w:rsidRDefault="00F0463B" w:rsidP="00523D0D">
      <w:pPr>
        <w:pStyle w:val="Akapitzlist"/>
        <w:numPr>
          <w:ilvl w:val="0"/>
          <w:numId w:val="23"/>
        </w:numPr>
        <w:spacing w:after="60"/>
        <w:ind w:left="284" w:hanging="284"/>
      </w:pPr>
      <w:r>
        <w:t>lepsze</w:t>
      </w:r>
      <w:r w:rsidR="003E71B1" w:rsidRPr="00270DB1">
        <w:t xml:space="preserve"> wykorzystanie rekonstruowanego połączenia transgranicznego Krajnik-Vierraden </w:t>
      </w:r>
      <w:r w:rsidR="003E71B1">
        <w:t>(poprawa warunków wymiany transgranicznej na przekroju synchronicznym –</w:t>
      </w:r>
      <w:r w:rsidR="003B398C">
        <w:t xml:space="preserve"> Polska-Niemcy-Czechy-Słowacja).</w:t>
      </w:r>
    </w:p>
    <w:p w14:paraId="0F5893C8" w14:textId="77777777" w:rsidR="00C45C11" w:rsidRDefault="00C45C11" w:rsidP="003E71B1">
      <w:pPr>
        <w:pStyle w:val="Bezodstpw"/>
      </w:pPr>
    </w:p>
    <w:p w14:paraId="03A35D72" w14:textId="52CEC7E4" w:rsidR="003E71B1" w:rsidRDefault="00A51FA7" w:rsidP="00307194">
      <w:pPr>
        <w:spacing w:after="60"/>
      </w:pPr>
      <w:r w:rsidRPr="000D43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6ACBAC" wp14:editId="0B17E47D">
                <wp:simplePos x="0" y="0"/>
                <wp:positionH relativeFrom="margin">
                  <wp:posOffset>4148455</wp:posOffset>
                </wp:positionH>
                <wp:positionV relativeFrom="paragraph">
                  <wp:posOffset>49530</wp:posOffset>
                </wp:positionV>
                <wp:extent cx="1565910" cy="648000"/>
                <wp:effectExtent l="57150" t="38100" r="53340" b="76200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64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84735" w14:textId="7777777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elektroenergetyczne połączenia transgraniczne na bezpiecznym poziomie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ACBAC" id="Prostokąt 7" o:spid="_x0000_s1053" style="position:absolute;left:0;text-align:left;margin-left:326.65pt;margin-top:3.9pt;width:123.3pt;height:51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" fillcolor="#c00000" stroked="f">
                <v:shadow on="t" color="black" opacity="41287f" offset="0,1.5pt"/>
                <v:textbox>
                  <w:txbxContent>
                    <w:p w14:paraId="20084735" w14:textId="7777777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elektroenergetyczne połączenia transgraniczne na bezpiecznym poziomie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B398C">
        <w:t xml:space="preserve">Z punktu widzenia </w:t>
      </w:r>
      <w:r w:rsidR="003B398C" w:rsidRPr="0028217C">
        <w:rPr>
          <w:b/>
        </w:rPr>
        <w:t>rozbudowy połączeń transgranicznych</w:t>
      </w:r>
      <w:r w:rsidR="00307194">
        <w:t xml:space="preserve"> –</w:t>
      </w:r>
      <w:r w:rsidR="003B398C">
        <w:t xml:space="preserve"> w celu </w:t>
      </w:r>
      <w:r w:rsidR="00307194">
        <w:t>budowy jednolitego rynku energii –</w:t>
      </w:r>
      <w:r w:rsidR="003B398C">
        <w:t xml:space="preserve"> dla Polski </w:t>
      </w:r>
      <w:r w:rsidR="0028217C">
        <w:t xml:space="preserve">kluczowym jest </w:t>
      </w:r>
      <w:r w:rsidR="0028217C" w:rsidRPr="0028217C">
        <w:rPr>
          <w:b/>
        </w:rPr>
        <w:t xml:space="preserve">niezakłócanie </w:t>
      </w:r>
      <w:r w:rsidR="003B398C" w:rsidRPr="0028217C">
        <w:rPr>
          <w:b/>
        </w:rPr>
        <w:t>bezpieczeństwa pracy KSE</w:t>
      </w:r>
      <w:r w:rsidR="003B398C">
        <w:t xml:space="preserve">, </w:t>
      </w:r>
      <w:r w:rsidR="00307194">
        <w:t>w tym</w:t>
      </w:r>
      <w:r w:rsidR="003B398C">
        <w:t xml:space="preserve"> unikn</w:t>
      </w:r>
      <w:r w:rsidR="0028217C">
        <w:t>ięcie problemu tzw. przepływów kołowych</w:t>
      </w:r>
      <w:r w:rsidR="003B398C">
        <w:t xml:space="preserve">. </w:t>
      </w:r>
      <w:r w:rsidR="0028217C">
        <w:t>Zwiększanie przepustowości połączeń transgranicznych pomiędzy państwami członkowskimi powinno następować w pierwszej kolejności przez optymalne wykorzystanie połączeń istniejących i znoszenie barier blokujących uczestnikom rynku dostęp do sieci, w tym budowę brakujących linii wewnątrz systemów krajowych, zmianę zasad udostępniania zdolności przesyłowych pomiędzy państwami członkowskimi UE, optymalizację metod udostępniania tych zdolności uczes</w:t>
      </w:r>
      <w:r w:rsidR="00307194">
        <w:t>tnikom rynku (wprowadzenie FBA) oraz instalację</w:t>
      </w:r>
      <w:r w:rsidR="0028217C">
        <w:t xml:space="preserve"> przesuwników fazowych, tam gdzie jest to konieczne.</w:t>
      </w:r>
      <w:r w:rsidR="00307194">
        <w:t xml:space="preserve"> </w:t>
      </w:r>
      <w:r w:rsidR="00C45C11">
        <w:t xml:space="preserve">Należy zauważyć, że w perspektywie 2030 r. </w:t>
      </w:r>
      <w:r w:rsidR="00C45C11" w:rsidRPr="00C45C11">
        <w:rPr>
          <w:i/>
        </w:rPr>
        <w:t>Dziesięcioletni plan rozwoju sieci o zasięgu wspólnotowym</w:t>
      </w:r>
      <w:r w:rsidR="00C45C11">
        <w:t xml:space="preserve"> przewiduje</w:t>
      </w:r>
      <w:r w:rsidR="00C45C11">
        <w:rPr>
          <w:rStyle w:val="Odwoanieprzypisudolnego"/>
        </w:rPr>
        <w:footnoteReference w:id="14"/>
      </w:r>
      <w:r w:rsidR="00C45C11">
        <w:t xml:space="preserve">: </w:t>
      </w:r>
    </w:p>
    <w:p w14:paraId="512DE4BE" w14:textId="79AE1D10" w:rsidR="00404FB3" w:rsidRDefault="00404FB3" w:rsidP="00523D0D">
      <w:pPr>
        <w:pStyle w:val="Akapitzlist"/>
        <w:numPr>
          <w:ilvl w:val="0"/>
          <w:numId w:val="65"/>
        </w:numPr>
        <w:ind w:left="284" w:hanging="284"/>
      </w:pPr>
      <w:r>
        <w:t>usprawnienie przepływu na przekroju synchronicznym obejmującym Niemcy, Czechy i Słowację</w:t>
      </w:r>
      <w:r w:rsidR="008F2519">
        <w:t xml:space="preserve"> (projekty </w:t>
      </w:r>
      <w:r w:rsidR="008F2519" w:rsidRPr="00124674">
        <w:rPr>
          <w:b/>
        </w:rPr>
        <w:t>GerPol Investments</w:t>
      </w:r>
      <w:r w:rsidR="008F2519" w:rsidRPr="00B8275E">
        <w:t>,</w:t>
      </w:r>
      <w:r w:rsidR="008F2519">
        <w:rPr>
          <w:b/>
        </w:rPr>
        <w:t xml:space="preserve"> </w:t>
      </w:r>
      <w:r w:rsidR="008F2519" w:rsidRPr="00124674">
        <w:rPr>
          <w:b/>
        </w:rPr>
        <w:t>GerPol Power Bridge</w:t>
      </w:r>
      <w:r w:rsidR="00C45C11">
        <w:t>)</w:t>
      </w:r>
      <w:r w:rsidR="008F2519">
        <w:t>;</w:t>
      </w:r>
    </w:p>
    <w:p w14:paraId="0764246C" w14:textId="07AB0975" w:rsidR="00404FB3" w:rsidRDefault="008F2519" w:rsidP="00523D0D">
      <w:pPr>
        <w:pStyle w:val="Akapitzlist"/>
        <w:numPr>
          <w:ilvl w:val="0"/>
          <w:numId w:val="65"/>
        </w:numPr>
        <w:ind w:left="284" w:hanging="284"/>
      </w:pPr>
      <w:r>
        <w:t>zakończenie sy</w:t>
      </w:r>
      <w:r w:rsidR="00C45C11">
        <w:t xml:space="preserve">nchronizacji </w:t>
      </w:r>
      <w:r w:rsidR="007F5D08">
        <w:t xml:space="preserve">systemów przesyłowych </w:t>
      </w:r>
      <w:r w:rsidR="00C45C11">
        <w:t>państw bałtyckich</w:t>
      </w:r>
      <w:r>
        <w:t>.</w:t>
      </w:r>
    </w:p>
    <w:p w14:paraId="17AD4383" w14:textId="4636BCF6" w:rsidR="003E71B1" w:rsidRDefault="003E71B1" w:rsidP="003B398C">
      <w:pPr>
        <w:pStyle w:val="Bezodstpw"/>
      </w:pPr>
    </w:p>
    <w:p w14:paraId="3CFBF63E" w14:textId="77777777" w:rsidR="003B398C" w:rsidRDefault="003B398C" w:rsidP="003E71B1"/>
    <w:p w14:paraId="7AC06516" w14:textId="0D6CDE02" w:rsidR="00A51FA7" w:rsidRDefault="003E71B1" w:rsidP="00193177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B47D37" wp14:editId="4C0D3FD3">
                <wp:simplePos x="0" y="0"/>
                <wp:positionH relativeFrom="margin">
                  <wp:posOffset>4453255</wp:posOffset>
                </wp:positionH>
                <wp:positionV relativeFrom="paragraph">
                  <wp:posOffset>5715</wp:posOffset>
                </wp:positionV>
                <wp:extent cx="1260000" cy="504000"/>
                <wp:effectExtent l="57150" t="38100" r="54610" b="67945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50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08CF3" w14:textId="7777777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rozwój w dystrybucji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47D37" id="Prostokąt 9" o:spid="_x0000_s1054" style="position:absolute;left:0;text-align:left;margin-left:350.65pt;margin-top:.45pt;width:99.2pt;height:39.7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" fillcolor="#c00000" stroked="f">
                <v:shadow on="t" color="black" opacity="41287f" offset="0,1.5pt"/>
                <v:textbox>
                  <w:txbxContent>
                    <w:p w14:paraId="78A08CF3" w14:textId="7777777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rozwój w dystrybucji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B58B5">
        <w:t>W dalszej kolejności pewność</w:t>
      </w:r>
      <w:r>
        <w:t xml:space="preserve"> </w:t>
      </w:r>
      <w:r w:rsidR="006B58B5">
        <w:rPr>
          <w:b/>
        </w:rPr>
        <w:t>dostaw</w:t>
      </w:r>
      <w:r w:rsidRPr="00935276">
        <w:rPr>
          <w:b/>
        </w:rPr>
        <w:t xml:space="preserve"> energii elektrycznej do odbiorów końcowych</w:t>
      </w:r>
      <w:r w:rsidRPr="00526C6F">
        <w:t xml:space="preserve"> </w:t>
      </w:r>
      <w:r w:rsidR="006B58B5">
        <w:t>zależy</w:t>
      </w:r>
      <w:r>
        <w:t xml:space="preserve"> od sprawnej i bezpiecznej </w:t>
      </w:r>
      <w:r w:rsidRPr="009E531E">
        <w:rPr>
          <w:b/>
        </w:rPr>
        <w:t>dystrybucji</w:t>
      </w:r>
      <w:r>
        <w:t xml:space="preserve">. Sieć dystrybucyjna ma charakter </w:t>
      </w:r>
      <w:r w:rsidR="005979EC">
        <w:t>głównie promieniowy</w:t>
      </w:r>
      <w:r>
        <w:t xml:space="preserve">, jest  dłuższa i znacznie gęstsza niż sieć przesyłowa, przez co bardziej narażona na awarie. </w:t>
      </w:r>
      <w:r w:rsidR="00A51FA7">
        <w:t>Dla zapewniania najwyższej jakości dostaw energii elektrycznej zrealizowane zostaną następujące zadania:</w:t>
      </w:r>
    </w:p>
    <w:p w14:paraId="215291B8" w14:textId="4ECD3347" w:rsidR="00A51FA7" w:rsidRDefault="005979EC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rPr>
          <w:b/>
        </w:rPr>
        <w:t>D</w:t>
      </w:r>
      <w:r w:rsidR="00A51FA7" w:rsidRPr="00A51FA7">
        <w:rPr>
          <w:b/>
        </w:rPr>
        <w:t>o 2025 r. wskaźniki jakości dostaw energii</w:t>
      </w:r>
      <w:r>
        <w:rPr>
          <w:b/>
        </w:rPr>
        <w:t xml:space="preserve"> </w:t>
      </w:r>
      <w:r w:rsidRPr="005979EC">
        <w:t>tj.</w:t>
      </w:r>
      <w:r>
        <w:t xml:space="preserve"> </w:t>
      </w:r>
      <w:r w:rsidRPr="005979EC">
        <w:rPr>
          <w:b/>
        </w:rPr>
        <w:t>czas i częstość trwania przerw w dostawach</w:t>
      </w:r>
      <w:r w:rsidR="00A51FA7" w:rsidRPr="00A51FA7">
        <w:rPr>
          <w:b/>
        </w:rPr>
        <w:t xml:space="preserve"> (SAIDI, SAIFI) powinny osiągnąć poziom średniej w UE, zaś 85% umów przyłączeniowyc</w:t>
      </w:r>
      <w:r>
        <w:rPr>
          <w:b/>
        </w:rPr>
        <w:t>h powinno być realizowanych w 6 </w:t>
      </w:r>
      <w:r w:rsidR="00A51FA7" w:rsidRPr="00A51FA7">
        <w:rPr>
          <w:b/>
        </w:rPr>
        <w:t>miesięcy</w:t>
      </w:r>
      <w:r>
        <w:rPr>
          <w:b/>
        </w:rPr>
        <w:t xml:space="preserve">, </w:t>
      </w:r>
      <w:r>
        <w:t>a czas przekazywania danych pomiarowo-rozliczeniowych powinien ulec skróceniu</w:t>
      </w:r>
      <w:r w:rsidR="00A51FA7">
        <w:t xml:space="preserve">. Dla skuteczniejszej oceny jakości pracy sieci konieczne jest właściwe </w:t>
      </w:r>
      <w:r w:rsidR="00A51FA7" w:rsidRPr="00A51FA7">
        <w:rPr>
          <w:b/>
        </w:rPr>
        <w:t>określenie definicji wskaźników SAIDI, SAIFI</w:t>
      </w:r>
      <w:r w:rsidR="00A51FA7">
        <w:t>, gdyż coraz częstsze występowanie anomalii pogodowych zakłóca ich poziom, niezależne od wysiłków OSDe.</w:t>
      </w:r>
    </w:p>
    <w:p w14:paraId="2E756241" w14:textId="77777777" w:rsidR="00A51FA7" w:rsidRDefault="00A51FA7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t xml:space="preserve">Osiąganie celów w zakresie regulacji jakościowej jest ściśle powiązane ze środkami, jakie w kolejnym roku OSDe może przeznaczyć na inwestycje. Znaczna część infrastruktury dystrybucyjnej ma powyżej 25 lat, a w wielu przypadkach przekracza nawet 40 lat (choć w ostatnich latach OSDe zrealizowali duże inwestycje). Z tego powodu OSDe zobowiązane są do odtwarzania sieci – </w:t>
      </w:r>
      <w:r w:rsidRPr="00A51FA7">
        <w:rPr>
          <w:b/>
        </w:rPr>
        <w:t xml:space="preserve">w perspektywie 2022 r. ustalono stopień odtworzenia infrastruktury na poziomie ok. 1,4% rocznie </w:t>
      </w:r>
      <w:r w:rsidRPr="00AA594D">
        <w:t>(średnia w okresie)</w:t>
      </w:r>
      <w:r>
        <w:t xml:space="preserve">. </w:t>
      </w:r>
    </w:p>
    <w:p w14:paraId="1028965E" w14:textId="77777777" w:rsidR="00300FB5" w:rsidRDefault="00A51FA7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t xml:space="preserve">Odbudowa linii niskich napięć (nN) powinna odbywać się przy użyciu </w:t>
      </w:r>
      <w:r w:rsidRPr="00193177">
        <w:t>przewodów izolowanych</w:t>
      </w:r>
      <w:r w:rsidR="00193177">
        <w:t xml:space="preserve"> lub poprzez skablowanie</w:t>
      </w:r>
      <w:r>
        <w:t>.</w:t>
      </w:r>
      <w:r w:rsidR="00193177">
        <w:t xml:space="preserve"> </w:t>
      </w:r>
    </w:p>
    <w:p w14:paraId="3163584D" w14:textId="7AE2A92C" w:rsidR="00300FB5" w:rsidRDefault="00821DAD" w:rsidP="00523D0D">
      <w:pPr>
        <w:pStyle w:val="Akapitzlist"/>
        <w:numPr>
          <w:ilvl w:val="0"/>
          <w:numId w:val="66"/>
        </w:numPr>
        <w:spacing w:after="60"/>
        <w:ind w:left="284" w:hanging="284"/>
        <w:contextualSpacing w:val="0"/>
      </w:pPr>
      <w:r>
        <w:t>S</w:t>
      </w:r>
      <w:r w:rsidR="00300FB5">
        <w:t xml:space="preserve">kablowanie sieci średniego napięcia (SN) </w:t>
      </w:r>
      <w:r>
        <w:t>jest silnie skorelowane</w:t>
      </w:r>
      <w:r w:rsidR="00300FB5">
        <w:t xml:space="preserve"> z SAIDI i SAIFI</w:t>
      </w:r>
      <w:r w:rsidR="00AD5926">
        <w:t>, a u</w:t>
      </w:r>
      <w:r w:rsidR="00300FB5">
        <w:t>dział linii kablowych w liniach SN w Polsce</w:t>
      </w:r>
      <w:r w:rsidR="00400D2E">
        <w:t xml:space="preserve"> (w 2017 r. ok. 26%)</w:t>
      </w:r>
      <w:r w:rsidR="00300FB5">
        <w:t xml:space="preserve"> jest jednym z najniższych w Europie. Ponad 41 tys. km linii napowietrznych SN znajduje się na terenach leśnych i zadrzewionych, </w:t>
      </w:r>
      <w:r>
        <w:t>gdzie skablowanie ma szczególne znacznie dla</w:t>
      </w:r>
      <w:r w:rsidR="00300FB5">
        <w:t xml:space="preserve"> ogranicz</w:t>
      </w:r>
      <w:r>
        <w:t>enia</w:t>
      </w:r>
      <w:r w:rsidR="00300FB5">
        <w:t xml:space="preserve"> </w:t>
      </w:r>
      <w:r>
        <w:t>przyczyn i skutków</w:t>
      </w:r>
      <w:r w:rsidR="00300FB5">
        <w:t xml:space="preserve"> awarii. </w:t>
      </w:r>
      <w:r w:rsidR="00C96FF8">
        <w:t xml:space="preserve">Ponadto za priorytet uznaje się również wyposażenie łączników linii średniego napięcia w systemy zdalnego sterowania. </w:t>
      </w:r>
      <w:r>
        <w:t>Dla osiągniecia większej niezawodności pracy sieci konieczne jest sukcesywne skablowanie sieci średniego napięcia</w:t>
      </w:r>
      <w:r w:rsidR="00400D2E">
        <w:t xml:space="preserve">. W tym celu w 2019 r. opracowany zostanie </w:t>
      </w:r>
      <w:r w:rsidR="00400D2E" w:rsidRPr="00821DAD">
        <w:rPr>
          <w:b/>
        </w:rPr>
        <w:t>krajowy plan skablowania sieci średniego napięcia</w:t>
      </w:r>
      <w:r w:rsidR="00400D2E">
        <w:t xml:space="preserve"> </w:t>
      </w:r>
      <w:r w:rsidR="00883E93" w:rsidRPr="00883E93">
        <w:rPr>
          <w:b/>
        </w:rPr>
        <w:t>do</w:t>
      </w:r>
      <w:r w:rsidR="00400D2E" w:rsidRPr="00883E93">
        <w:rPr>
          <w:b/>
        </w:rPr>
        <w:t xml:space="preserve"> 2040 r</w:t>
      </w:r>
      <w:r w:rsidR="00400D2E">
        <w:t xml:space="preserve">. </w:t>
      </w:r>
    </w:p>
    <w:p w14:paraId="7D9EF68B" w14:textId="77777777" w:rsidR="00A51FA7" w:rsidRDefault="00A51FA7" w:rsidP="00A51FA7">
      <w:pPr>
        <w:pStyle w:val="Bezodstpw"/>
      </w:pPr>
    </w:p>
    <w:p w14:paraId="1E4C46E4" w14:textId="77777777" w:rsidR="003E71B1" w:rsidRDefault="003E71B1" w:rsidP="00205F30">
      <w:pPr>
        <w:pStyle w:val="Bezodstpw"/>
      </w:pPr>
    </w:p>
    <w:p w14:paraId="6329B0DB" w14:textId="6D0DCD65" w:rsidR="00A51FA7" w:rsidRDefault="003E71B1" w:rsidP="00C96FF8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7C57D2" wp14:editId="01BD22A8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224000" cy="629285"/>
                <wp:effectExtent l="57150" t="38100" r="52705" b="75565"/>
                <wp:wrapSquare wrapText="bothSides"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629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C382B" w14:textId="7777777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sprawność działań w sytuacjach awaryjnych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C57D2" id="Prostokąt 40" o:spid="_x0000_s1055" style="position:absolute;left:0;text-align:left;margin-left:45.2pt;margin-top:3.75pt;width:96.4pt;height:49.55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" fillcolor="#c00000" stroked="f">
                <v:shadow on="t" color="black" opacity="41287f" offset="0,1.5pt"/>
                <v:textbox>
                  <w:txbxContent>
                    <w:p w14:paraId="424C382B" w14:textId="7777777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sprawność działań w sytuacjach awaryjnych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51FA7">
        <w:t xml:space="preserve">Bezpieczeństwo dostaw energii zależne jest także od dobrej </w:t>
      </w:r>
      <w:r>
        <w:t>organiz</w:t>
      </w:r>
      <w:r w:rsidR="003D01EB">
        <w:t xml:space="preserve">acji </w:t>
      </w:r>
      <w:r w:rsidR="00A51FA7">
        <w:t>oraz sprawneg</w:t>
      </w:r>
      <w:r>
        <w:t xml:space="preserve">o postępowania </w:t>
      </w:r>
      <w:r w:rsidRPr="006B58B5">
        <w:rPr>
          <w:b/>
        </w:rPr>
        <w:t>w sytuacjach awaryjnych</w:t>
      </w:r>
      <w:r w:rsidR="00A51FA7">
        <w:t>.</w:t>
      </w:r>
      <w:r w:rsidR="00667DCE">
        <w:t xml:space="preserve"> OSD i OSP w 2018 r. podpisali porozumienie w sprawie współpracy w</w:t>
      </w:r>
      <w:r w:rsidR="00AC6E59">
        <w:t xml:space="preserve"> takich przypadkach</w:t>
      </w:r>
      <w:r w:rsidR="00667DCE">
        <w:t xml:space="preserve">, ale dla jak najwyższego poziomu </w:t>
      </w:r>
      <w:r w:rsidR="00C96FF8">
        <w:t>sprawności w</w:t>
      </w:r>
      <w:r w:rsidR="00667DCE">
        <w:t> </w:t>
      </w:r>
      <w:r w:rsidR="00C96FF8">
        <w:t xml:space="preserve">sytuacjach awaryjnych </w:t>
      </w:r>
      <w:r w:rsidR="00667DCE">
        <w:t xml:space="preserve">niezbędne są </w:t>
      </w:r>
      <w:r w:rsidR="00C96FF8">
        <w:t>następujących działaniach</w:t>
      </w:r>
      <w:r w:rsidR="00A51FA7">
        <w:t>:</w:t>
      </w:r>
    </w:p>
    <w:p w14:paraId="61E2F117" w14:textId="2068EC96" w:rsidR="00B42396" w:rsidRDefault="00C96FF8" w:rsidP="00523D0D">
      <w:pPr>
        <w:pStyle w:val="Akapitzlist"/>
        <w:numPr>
          <w:ilvl w:val="0"/>
          <w:numId w:val="67"/>
        </w:numPr>
        <w:spacing w:after="60"/>
        <w:ind w:left="284" w:hanging="284"/>
        <w:contextualSpacing w:val="0"/>
      </w:pPr>
      <w:r w:rsidRPr="00E73BED">
        <w:t>wyposażenie</w:t>
      </w:r>
      <w:r w:rsidRPr="00E73BED">
        <w:rPr>
          <w:b/>
        </w:rPr>
        <w:t xml:space="preserve"> </w:t>
      </w:r>
      <w:r w:rsidR="00E73BED">
        <w:t xml:space="preserve">systemów oraz linii średnich i niskich napięć </w:t>
      </w:r>
      <w:r w:rsidR="00E73BED" w:rsidRPr="00E73BED">
        <w:rPr>
          <w:b/>
        </w:rPr>
        <w:t>w urządzenia sterowania, diagnostyki i analizy pracy sieci</w:t>
      </w:r>
      <w:r w:rsidR="00E73BED">
        <w:t xml:space="preserve"> (do 2022 i 2028 r.)</w:t>
      </w:r>
      <w:r w:rsidR="00B42396">
        <w:t>;</w:t>
      </w:r>
    </w:p>
    <w:p w14:paraId="0C878C3F" w14:textId="50D21043" w:rsidR="00B42396" w:rsidRDefault="00B42396" w:rsidP="00523D0D">
      <w:pPr>
        <w:pStyle w:val="Akapitzlist"/>
        <w:numPr>
          <w:ilvl w:val="0"/>
          <w:numId w:val="67"/>
        </w:numPr>
        <w:spacing w:after="60"/>
        <w:ind w:left="284" w:hanging="284"/>
        <w:contextualSpacing w:val="0"/>
      </w:pPr>
      <w:r w:rsidRPr="00B42396">
        <w:t xml:space="preserve">wdrożenie </w:t>
      </w:r>
      <w:r w:rsidRPr="00B42396">
        <w:rPr>
          <w:b/>
        </w:rPr>
        <w:t>c</w:t>
      </w:r>
      <w:r>
        <w:rPr>
          <w:b/>
        </w:rPr>
        <w:t>yfrowego systemu</w:t>
      </w:r>
      <w:r w:rsidR="003E71B1" w:rsidRPr="00A51FA7">
        <w:rPr>
          <w:b/>
        </w:rPr>
        <w:t xml:space="preserve"> łączności w sieci dla OSDe</w:t>
      </w:r>
      <w:r w:rsidR="003E71B1" w:rsidRPr="00B42396">
        <w:t xml:space="preserve"> </w:t>
      </w:r>
      <w:r w:rsidRPr="00B42396">
        <w:t>(do 2020 r.)</w:t>
      </w:r>
      <w:r>
        <w:rPr>
          <w:b/>
        </w:rPr>
        <w:t xml:space="preserve"> </w:t>
      </w:r>
      <w:r w:rsidR="003E71B1">
        <w:t>– aktualnie wykorzystywany system analogowy jest zawodny i n</w:t>
      </w:r>
      <w:r w:rsidR="00E12541">
        <w:t xml:space="preserve">ie ma możliwości jego rozbudowy – nowy powinien gwarantować </w:t>
      </w:r>
      <w:r w:rsidR="004071A7">
        <w:t>jednolitość i</w:t>
      </w:r>
      <w:r w:rsidR="00E12541">
        <w:t xml:space="preserve"> pewność</w:t>
      </w:r>
      <w:r w:rsidR="004071A7">
        <w:t xml:space="preserve"> łączności.</w:t>
      </w:r>
    </w:p>
    <w:p w14:paraId="41C62329" w14:textId="5FA4C621" w:rsidR="00B42396" w:rsidRDefault="009F32A5" w:rsidP="00523D0D">
      <w:pPr>
        <w:pStyle w:val="Akapitzlist"/>
        <w:numPr>
          <w:ilvl w:val="0"/>
          <w:numId w:val="67"/>
        </w:numPr>
        <w:spacing w:after="60"/>
        <w:ind w:left="284" w:hanging="284"/>
        <w:contextualSpacing w:val="0"/>
      </w:pPr>
      <w:r>
        <w:t xml:space="preserve">zapewnienie przez OSDe </w:t>
      </w:r>
      <w:r w:rsidRPr="001C24A7">
        <w:rPr>
          <w:b/>
        </w:rPr>
        <w:t>liczby pracowników i sprzętu odpowiednich dla zapewnienia standardów</w:t>
      </w:r>
      <w:r>
        <w:t xml:space="preserve"> </w:t>
      </w:r>
      <w:r w:rsidR="003D01EB">
        <w:t>określonych w regulacjach dotyczących</w:t>
      </w:r>
      <w:r w:rsidR="001C24A7">
        <w:t xml:space="preserve"> warunków funkcjonowania systemu elektroenergetycznego</w:t>
      </w:r>
      <w:r w:rsidR="000E008D">
        <w:t>;</w:t>
      </w:r>
    </w:p>
    <w:p w14:paraId="453F2B84" w14:textId="4FA4A251" w:rsidR="003E71B1" w:rsidRDefault="003E71B1" w:rsidP="00B42396">
      <w:pPr>
        <w:pStyle w:val="Bezodstpw"/>
      </w:pPr>
    </w:p>
    <w:p w14:paraId="79F3DC6F" w14:textId="77777777" w:rsidR="00B42396" w:rsidRDefault="00B42396" w:rsidP="00205F30"/>
    <w:p w14:paraId="2375328F" w14:textId="405D38C0" w:rsidR="003E71B1" w:rsidRDefault="003E71B1" w:rsidP="003E71B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57935A2" wp14:editId="6E3537BD">
                <wp:simplePos x="0" y="0"/>
                <wp:positionH relativeFrom="margin">
                  <wp:posOffset>4339590</wp:posOffset>
                </wp:positionH>
                <wp:positionV relativeFrom="paragraph">
                  <wp:posOffset>51435</wp:posOffset>
                </wp:positionV>
                <wp:extent cx="1368000" cy="630000"/>
                <wp:effectExtent l="57150" t="38100" r="60960" b="74930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63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3A710" w14:textId="59CD9907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>rozwój magazynowania energii elektrycznej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i rekuperacji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935A2" id="Prostokąt 8" o:spid="_x0000_s1056" style="position:absolute;left:0;text-align:left;margin-left:341.7pt;margin-top:4.05pt;width:107.7pt;height:49.6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" fillcolor="#c00000" stroked="f">
                <v:shadow on="t" color="black" opacity="41287f" offset="0,1.5pt"/>
                <v:textbox>
                  <w:txbxContent>
                    <w:p w14:paraId="0113A710" w14:textId="59CD9907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>rozwój magazynowania energii elektrycznej</w:t>
                      </w:r>
                      <w:r>
                        <w:rPr>
                          <w:color w:val="FFFFFF" w:themeColor="background1"/>
                        </w:rPr>
                        <w:t xml:space="preserve"> i rekuperacji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Na przestrzeni ostatnich lat wzrosło znaczenie </w:t>
      </w:r>
      <w:r w:rsidRPr="00B42396">
        <w:rPr>
          <w:b/>
        </w:rPr>
        <w:t>magazynowania energii</w:t>
      </w:r>
      <w:r>
        <w:t>. Wpływ na to</w:t>
      </w:r>
      <w:r w:rsidR="00B42396">
        <w:t xml:space="preserve"> ma</w:t>
      </w:r>
      <w:r>
        <w:t xml:space="preserve"> rosnąca </w:t>
      </w:r>
      <w:r w:rsidR="00B42396">
        <w:t xml:space="preserve">świadomość i </w:t>
      </w:r>
      <w:r w:rsidRPr="00B42396">
        <w:t>potrzeba zarządzania popytem</w:t>
      </w:r>
      <w:r>
        <w:t xml:space="preserve"> w celu wypłaszczania krzywej zapotrzebowania na moc, tym samym dążenie do zmniejsz</w:t>
      </w:r>
      <w:r w:rsidR="00B42396">
        <w:t>ania szczytów zapotrzebowania. D</w:t>
      </w:r>
      <w:r>
        <w:t xml:space="preserve">rugim elementem determinującym rozwój </w:t>
      </w:r>
      <w:r w:rsidRPr="00224B2D">
        <w:t>magazynowania energi</w:t>
      </w:r>
      <w:r w:rsidR="00B42396">
        <w:t>i jest rosnący udział energii z </w:t>
      </w:r>
      <w:r w:rsidRPr="00224B2D">
        <w:t>niesterowalnych odnawialnych źródeł energii. Z</w:t>
      </w:r>
      <w:r>
        <w:t xml:space="preserve"> jednej strony nie moż</w:t>
      </w:r>
      <w:r w:rsidR="00B42396">
        <w:t>na pozwolić na brak zasilania w </w:t>
      </w:r>
      <w:r>
        <w:t xml:space="preserve">niekorzystnych warunkach atmosferycznych (niskie nasłonecznienie, brak wiatru), z drugiej strony nie powinno się zakłócać pracy sieci, gdy popyt jest niski, a źródła pracują efektywnie. </w:t>
      </w:r>
    </w:p>
    <w:p w14:paraId="622155FD" w14:textId="72A9C9BC" w:rsidR="003E71B1" w:rsidRPr="007C0869" w:rsidRDefault="003E71B1" w:rsidP="003E71B1">
      <w:r>
        <w:t>Magazynowanie energii</w:t>
      </w:r>
      <w:r w:rsidR="001C24A7">
        <w:t xml:space="preserve"> j</w:t>
      </w:r>
      <w:r>
        <w:t xml:space="preserve">est słabo rozwinięte, aktualnie opiera się na wodnych elektrowniach szczytowo-pompowych. Duże nadzieje wiąże się z </w:t>
      </w:r>
      <w:r w:rsidRPr="00AC6E59">
        <w:rPr>
          <w:i/>
        </w:rPr>
        <w:t>rozwojem elektromobilności</w:t>
      </w:r>
      <w:r w:rsidR="007F5D08">
        <w:t xml:space="preserve"> i szerszym</w:t>
      </w:r>
      <w:r w:rsidR="001C24A7">
        <w:t xml:space="preserve"> </w:t>
      </w:r>
      <w:r w:rsidR="007F5D08" w:rsidRPr="007F5D08">
        <w:t>wykorzystaniem</w:t>
      </w:r>
      <w:r w:rsidR="001C24A7" w:rsidRPr="00AC6E59">
        <w:rPr>
          <w:i/>
        </w:rPr>
        <w:t xml:space="preserve"> rekuperacji </w:t>
      </w:r>
      <w:r w:rsidR="001C24A7" w:rsidRPr="004071A7">
        <w:rPr>
          <w:i/>
        </w:rPr>
        <w:t xml:space="preserve">energii z pojazdów </w:t>
      </w:r>
      <w:r w:rsidR="004071A7">
        <w:rPr>
          <w:i/>
        </w:rPr>
        <w:t>elektrycznych zasilanych z siec</w:t>
      </w:r>
      <w:r w:rsidR="004071A7" w:rsidRPr="004071A7">
        <w:rPr>
          <w:i/>
        </w:rPr>
        <w:t>i trakcyjnej</w:t>
      </w:r>
      <w:r w:rsidR="001C24A7">
        <w:t xml:space="preserve">. </w:t>
      </w:r>
      <w:r>
        <w:t xml:space="preserve">Badania poświęcone bateriom napędzającym samochody elektryczne przyczynią się </w:t>
      </w:r>
      <w:r w:rsidR="00AC6E59">
        <w:t xml:space="preserve">do </w:t>
      </w:r>
      <w:r w:rsidR="001C24A7">
        <w:t>postępu</w:t>
      </w:r>
      <w:r>
        <w:t xml:space="preserve"> w zakresie techn</w:t>
      </w:r>
      <w:r w:rsidR="001C24A7">
        <w:t>ologii magazynowania energii, a</w:t>
      </w:r>
      <w:r>
        <w:t xml:space="preserve"> </w:t>
      </w:r>
      <w:r w:rsidR="00B42396">
        <w:t xml:space="preserve">elektryczne auta </w:t>
      </w:r>
      <w:r w:rsidR="001C24A7">
        <w:t xml:space="preserve">powinny pełnić </w:t>
      </w:r>
      <w:r w:rsidR="00B42396">
        <w:t>rolę magazynów</w:t>
      </w:r>
      <w:r w:rsidR="001C24A7">
        <w:t xml:space="preserve"> energii</w:t>
      </w:r>
      <w:r>
        <w:t>. Polska prowadzi współpracę na arenie międzynarodowej w  projektach badawczych skoncentrowanych na tej technologii, a pierwszych instalacji należy spodziewać się po 2020</w:t>
      </w:r>
      <w:r w:rsidR="001C24A7">
        <w:t> </w:t>
      </w:r>
      <w:r>
        <w:t xml:space="preserve">r. Do tego czasu konieczne jest </w:t>
      </w:r>
      <w:r w:rsidRPr="00F1778E">
        <w:rPr>
          <w:b/>
        </w:rPr>
        <w:t xml:space="preserve">uregulowanie </w:t>
      </w:r>
      <w:r w:rsidRPr="00F1778E">
        <w:rPr>
          <w:rFonts w:cs="Calibri"/>
          <w:b/>
          <w:szCs w:val="22"/>
        </w:rPr>
        <w:t>statusu prawnego instalacji magazynowania energii elektrycznej</w:t>
      </w:r>
      <w:r>
        <w:rPr>
          <w:rFonts w:cs="Calibri"/>
          <w:szCs w:val="22"/>
        </w:rPr>
        <w:t xml:space="preserve">, które mogą świadczyć usługi </w:t>
      </w:r>
      <w:r w:rsidRPr="007D1543">
        <w:rPr>
          <w:rFonts w:cs="Calibri"/>
          <w:szCs w:val="22"/>
        </w:rPr>
        <w:t>na rzecz uczestników rynku energii</w:t>
      </w:r>
      <w:r>
        <w:rPr>
          <w:rFonts w:cs="Calibri"/>
          <w:szCs w:val="22"/>
        </w:rPr>
        <w:t xml:space="preserve"> elektrycznej – kluczowym w tym zakresie jest określenie preferencyjnych taryf dla wp</w:t>
      </w:r>
      <w:r w:rsidR="001C24A7">
        <w:rPr>
          <w:rFonts w:cs="Calibri"/>
          <w:szCs w:val="22"/>
        </w:rPr>
        <w:t>rowadzania energii do magazynu, co wpłynie także na możliwość zmiany</w:t>
      </w:r>
      <w:r>
        <w:rPr>
          <w:rFonts w:cs="Calibri"/>
          <w:szCs w:val="22"/>
        </w:rPr>
        <w:t xml:space="preserve"> dla modelu pracy elektrowni wodnych szczytowo-pompowych. Ambitnym ce</w:t>
      </w:r>
      <w:r w:rsidR="004071A7">
        <w:rPr>
          <w:rFonts w:cs="Calibri"/>
          <w:szCs w:val="22"/>
        </w:rPr>
        <w:t>lem jest w ciągu najbliższych 5 </w:t>
      </w:r>
      <w:r>
        <w:rPr>
          <w:rFonts w:cs="Calibri"/>
          <w:szCs w:val="22"/>
        </w:rPr>
        <w:t>lat posiadanie magazynów gromadzących moc odpowiadającą 10% mocy zainstalowanej w elektrowniach wiatrowych</w:t>
      </w:r>
      <w:r>
        <w:rPr>
          <w:rStyle w:val="Odwoanieprzypisudolnego"/>
          <w:rFonts w:cs="Calibri"/>
          <w:szCs w:val="22"/>
        </w:rPr>
        <w:footnoteReference w:id="15"/>
      </w:r>
      <w:r>
        <w:rPr>
          <w:rFonts w:cs="Calibri"/>
          <w:szCs w:val="22"/>
        </w:rPr>
        <w:t>.</w:t>
      </w:r>
    </w:p>
    <w:p w14:paraId="33ECB409" w14:textId="77777777" w:rsidR="003E71B1" w:rsidRDefault="003E71B1" w:rsidP="003E71B1"/>
    <w:p w14:paraId="1AC3910B" w14:textId="27504D58" w:rsidR="003E71B1" w:rsidRDefault="003E71B1" w:rsidP="003E71B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D419BE" wp14:editId="143327A8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1224000" cy="504000"/>
                <wp:effectExtent l="57150" t="38100" r="52705" b="67945"/>
                <wp:wrapSquare wrapText="bothSides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0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CB154" w14:textId="1CC46BEA" w:rsidR="00A406ED" w:rsidRPr="0020546C" w:rsidRDefault="00A406ED" w:rsidP="003E71B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20546C">
                              <w:rPr>
                                <w:color w:val="FFFFFF" w:themeColor="background1"/>
                              </w:rPr>
                              <w:t xml:space="preserve">rozwój 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20546C">
                              <w:rPr>
                                <w:color w:val="FFFFFF" w:themeColor="background1"/>
                              </w:rPr>
                              <w:t>inteligentnych sieci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419BE" id="Prostokąt 10" o:spid="_x0000_s1057" style="position:absolute;left:0;text-align:left;margin-left:45.2pt;margin-top:3.05pt;width:96.4pt;height:39.7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" fillcolor="#c00000" stroked="f">
                <v:shadow on="t" color="black" opacity="41287f" offset="0,1.5pt"/>
                <v:textbox>
                  <w:txbxContent>
                    <w:p w14:paraId="69FCB154" w14:textId="1CC46BEA" w:rsidR="00A406ED" w:rsidRPr="0020546C" w:rsidRDefault="00A406ED" w:rsidP="003E71B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20546C">
                        <w:rPr>
                          <w:color w:val="FFFFFF" w:themeColor="background1"/>
                        </w:rPr>
                        <w:t xml:space="preserve">rozwój </w:t>
                      </w:r>
                      <w:r>
                        <w:rPr>
                          <w:color w:val="FFFFFF" w:themeColor="background1"/>
                        </w:rPr>
                        <w:br/>
                      </w:r>
                      <w:r w:rsidRPr="0020546C">
                        <w:rPr>
                          <w:color w:val="FFFFFF" w:themeColor="background1"/>
                        </w:rPr>
                        <w:t>inteligentnych sieci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Zwieńczeniem działań rozwijających krajową sieć elektroenergetyczną będzie </w:t>
      </w:r>
      <w:r w:rsidRPr="004E0E53">
        <w:rPr>
          <w:b/>
        </w:rPr>
        <w:t xml:space="preserve">wdrożenie inteligentnej sieci </w:t>
      </w:r>
      <w:r>
        <w:rPr>
          <w:b/>
        </w:rPr>
        <w:t>energetycznej (</w:t>
      </w:r>
      <w:r w:rsidR="00883E93">
        <w:rPr>
          <w:b/>
          <w:i/>
        </w:rPr>
        <w:t>smart grid)</w:t>
      </w:r>
      <w:r w:rsidR="00883E93">
        <w:rPr>
          <w:b/>
        </w:rPr>
        <w:t xml:space="preserve">. </w:t>
      </w:r>
      <w:r w:rsidR="00883E93" w:rsidRPr="00883E93">
        <w:t>Istotnym etapem będzie</w:t>
      </w:r>
      <w:r w:rsidR="00883E93">
        <w:t xml:space="preserve"> </w:t>
      </w:r>
      <w:r>
        <w:rPr>
          <w:b/>
        </w:rPr>
        <w:t xml:space="preserve">ustanowienie </w:t>
      </w:r>
      <w:r w:rsidRPr="004E0E53">
        <w:rPr>
          <w:b/>
        </w:rPr>
        <w:t>operatora informacji pomiarowej</w:t>
      </w:r>
      <w:r w:rsidRPr="001B7E06">
        <w:t xml:space="preserve"> </w:t>
      </w:r>
      <w:r>
        <w:t>(</w:t>
      </w:r>
      <w:r w:rsidRPr="001B7E06">
        <w:t>O</w:t>
      </w:r>
      <w:r>
        <w:t>I</w:t>
      </w:r>
      <w:r w:rsidRPr="001B7E06">
        <w:t>P</w:t>
      </w:r>
      <w:r>
        <w:t>) –</w:t>
      </w:r>
      <w:r w:rsidRPr="001B7E06">
        <w:t xml:space="preserve"> </w:t>
      </w:r>
      <w:r>
        <w:t>do 202</w:t>
      </w:r>
      <w:r w:rsidR="00883E93">
        <w:t xml:space="preserve">2 </w:t>
      </w:r>
      <w:r>
        <w:t>r. Inteligentna sieć pozwoli zintegrować zachowania i </w:t>
      </w:r>
      <w:r w:rsidRPr="004E0E53">
        <w:t>działania wszystkich przyłączonych do niej użytkowników – wytwórców, odbiorców i prosumentów</w:t>
      </w:r>
      <w:r>
        <w:t xml:space="preserve">, zaś OIP zapewni </w:t>
      </w:r>
      <w:r w:rsidRPr="00180ECD">
        <w:t>wymianę informa</w:t>
      </w:r>
      <w:r w:rsidR="003D01EB">
        <w:t>cji między uczestnikami systemu</w:t>
      </w:r>
      <w:r>
        <w:t>. Dzięki temu rozwiązaniu możliwe będzie bardzi</w:t>
      </w:r>
      <w:r w:rsidR="007F5D08">
        <w:t>ej świadome użytkowanie energii,</w:t>
      </w:r>
      <w:r>
        <w:t xml:space="preserve"> zarządzenie podażą i popytem na energię elektryczną oraz ograniczenie strat, przy wysokim poziomie</w:t>
      </w:r>
      <w:r w:rsidR="00205F30">
        <w:t xml:space="preserve"> jakości, pewności i </w:t>
      </w:r>
      <w:r w:rsidRPr="004E0E53">
        <w:t>bezpieczeństwa zasilania</w:t>
      </w:r>
      <w:r>
        <w:t xml:space="preserve">. </w:t>
      </w:r>
    </w:p>
    <w:p w14:paraId="5BA00951" w14:textId="110793B7" w:rsidR="00AC6E59" w:rsidRDefault="003E71B1" w:rsidP="003E71B1">
      <w:r>
        <w:t xml:space="preserve">Fundamentem koncepcji są rozwiązania z zakresu technologii informacyjnych i telekomunikacyjnych (ICT, ang. </w:t>
      </w:r>
      <w:r w:rsidRPr="00A35867">
        <w:rPr>
          <w:i/>
        </w:rPr>
        <w:t>Information and Communication Technology</w:t>
      </w:r>
      <w:r>
        <w:t>). Obok systemów</w:t>
      </w:r>
      <w:r w:rsidRPr="00072104">
        <w:t xml:space="preserve"> dwustronnej komunikacji cyfrowej</w:t>
      </w:r>
      <w:r>
        <w:t xml:space="preserve"> są to inteligentne systemy telemetryczne (tzw. </w:t>
      </w:r>
      <w:r w:rsidRPr="00072104">
        <w:rPr>
          <w:i/>
        </w:rPr>
        <w:t>smart metering</w:t>
      </w:r>
      <w:r>
        <w:t xml:space="preserve">) i systemy automatycznego monitorowania, sterowania, regulacji i zabezpieczenia sieci. Rozwój </w:t>
      </w:r>
      <w:r w:rsidRPr="00072104">
        <w:rPr>
          <w:i/>
        </w:rPr>
        <w:t>smart grids</w:t>
      </w:r>
      <w:r>
        <w:t xml:space="preserve"> </w:t>
      </w:r>
      <w:r w:rsidRPr="00072104">
        <w:t xml:space="preserve">wiąże się z rozpowszechnieniem idei tzw. urządzeń </w:t>
      </w:r>
      <w:r w:rsidRPr="001B7E06">
        <w:rPr>
          <w:b/>
        </w:rPr>
        <w:t>Internetu Rzeczy</w:t>
      </w:r>
      <w:r>
        <w:t xml:space="preserve">. Wymiana danych między urządzeniami pozwoli także na rozpowszechnianie inteligentnych miast, inteligentnych domów oraz sprawnego działania klastrów energii. W tym celu konieczne będzie stworzenie warunków </w:t>
      </w:r>
      <w:r w:rsidRPr="001B7E06">
        <w:t>technicznych, organizacyjnych, prawnych</w:t>
      </w:r>
      <w:r>
        <w:t xml:space="preserve"> dla funkcjonowania OIP.</w:t>
      </w:r>
    </w:p>
    <w:p w14:paraId="5473E63B" w14:textId="77777777" w:rsidR="006E7897" w:rsidRDefault="006E7897" w:rsidP="006E7897"/>
    <w:p w14:paraId="26933CF5" w14:textId="2A2D1CAD" w:rsidR="00C66903" w:rsidRDefault="006E7897" w:rsidP="006E789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6816" behindDoc="0" locked="0" layoutInCell="1" allowOverlap="1" wp14:anchorId="23BBB5BA" wp14:editId="4433E623">
                <wp:simplePos x="0" y="0"/>
                <wp:positionH relativeFrom="column">
                  <wp:posOffset>635</wp:posOffset>
                </wp:positionH>
                <wp:positionV relativeFrom="paragraph">
                  <wp:posOffset>3971</wp:posOffset>
                </wp:positionV>
                <wp:extent cx="1137600" cy="360000"/>
                <wp:effectExtent l="0" t="0" r="24765" b="21590"/>
                <wp:wrapSquare wrapText="bothSides"/>
                <wp:docPr id="127" name="Grupa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28" name="Prostokąt zaokrąglony 128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24DAB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Obraz 129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BB5BA" id="Grupa 127" o:spid="_x0000_s1058" style="position:absolute;left:0;text-align:left;margin-left:.05pt;margin-top:.3pt;width:89.55pt;height:28.35pt;z-index:251746816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">
                <v:roundrect id="Prostokąt zaokrąglony 128" o:spid="_x0000_s1059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" fillcolor="white [3201]" strokecolor="#bfbfbf [2412]" strokeweight=".5pt">
                  <v:stroke dashstyle="1 1" joinstyle="miter"/>
                  <v:textbox inset=",,1.3mm">
                    <w:txbxContent>
                      <w:p w14:paraId="29524DAB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29" o:spid="_x0000_s1060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D22B96">
        <w:t>Pokrycie kraju siecią przesyłową i sieciami dystrybucyjnymi skorelowane jest z wielkością zapotrzebowania na energię elektryczną w danym regionie oraz koniecznością wyprowadzenia mocy z jednostek wytwórczych, a</w:t>
      </w:r>
      <w:r w:rsidR="000C74E1">
        <w:t> </w:t>
      </w:r>
      <w:r w:rsidR="00D22B96">
        <w:t>dokładny przebieg linii zależny jest także od możliwości zlokalizowania infrastruktury.</w:t>
      </w:r>
      <w:r w:rsidR="000C74E1">
        <w:t xml:space="preserve"> Gęstość sieci oraz jej dobry stan powinny gwarantować pewność dostaw energii elektrycznej oraz możliwie niską awaryjność, co jest niezależne od regionu. Opracowane przez OSPe i OSDe programy inwestycyjne mają na celu zapewnienie bezpieczeństwa dostaw w całym kraju.</w:t>
      </w:r>
      <w:r w:rsidR="00C66903">
        <w:t xml:space="preserve"> </w:t>
      </w:r>
    </w:p>
    <w:p w14:paraId="2F58A3DF" w14:textId="004043FD" w:rsidR="00C66903" w:rsidRDefault="00C66903" w:rsidP="006E7897">
      <w:pPr>
        <w:pStyle w:val="teryt"/>
      </w:pPr>
      <w:r>
        <w:t>Rozwój magazynowania energii także odnosi się do całe</w:t>
      </w:r>
      <w:r w:rsidR="00904D33">
        <w:t>go kraju – w perspektywie długookresowej każdy odbiorca może być wyposażony w magazyn energii (w tym samochód elektryczny). Szczególnie istotne jest lokowanie magazynów przy źródłach OZE oraz w klastrach energii, gdyż wspiera to stabilne funkcjonowanie KSE. Podobny efekt będzie mieć sukcesywne wdrażanie inteligentnej sieci energetycznej.</w:t>
      </w:r>
    </w:p>
    <w:p w14:paraId="1D4BCA78" w14:textId="77777777" w:rsidR="006E7897" w:rsidRDefault="006E7897" w:rsidP="006E7897">
      <w:pPr>
        <w:pStyle w:val="teryt"/>
      </w:pP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5188"/>
        <w:gridCol w:w="1120"/>
        <w:gridCol w:w="1512"/>
      </w:tblGrid>
      <w:tr w:rsidR="004355B0" w14:paraId="6C5B594B" w14:textId="77777777" w:rsidTr="00EC6206">
        <w:tc>
          <w:tcPr>
            <w:tcW w:w="373" w:type="pct"/>
            <w:tcBorders>
              <w:bottom w:val="single" w:sz="8" w:space="0" w:color="C00000"/>
            </w:tcBorders>
          </w:tcPr>
          <w:p w14:paraId="00DB0486" w14:textId="77777777" w:rsidR="004355B0" w:rsidRPr="00B77F8C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163" w:type="pct"/>
            <w:gridSpan w:val="2"/>
            <w:tcBorders>
              <w:bottom w:val="single" w:sz="8" w:space="0" w:color="C00000"/>
            </w:tcBorders>
          </w:tcPr>
          <w:p w14:paraId="6D49321D" w14:textId="77777777" w:rsidR="004355B0" w:rsidRPr="00C67345" w:rsidRDefault="004355B0" w:rsidP="00B42396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3" w:type="pct"/>
            <w:tcBorders>
              <w:bottom w:val="single" w:sz="8" w:space="0" w:color="C00000"/>
            </w:tcBorders>
            <w:vAlign w:val="center"/>
          </w:tcPr>
          <w:p w14:paraId="2C146D89" w14:textId="77777777" w:rsidR="004355B0" w:rsidRDefault="004355B0" w:rsidP="00B42396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841" w:type="pct"/>
            <w:tcBorders>
              <w:bottom w:val="single" w:sz="8" w:space="0" w:color="C00000"/>
            </w:tcBorders>
            <w:vAlign w:val="center"/>
          </w:tcPr>
          <w:p w14:paraId="26BAEE79" w14:textId="77777777" w:rsidR="004355B0" w:rsidRDefault="004355B0" w:rsidP="00B42396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4355B0" w:rsidRPr="00BC4D7E" w14:paraId="75877899" w14:textId="77777777" w:rsidTr="00EC6206">
        <w:tc>
          <w:tcPr>
            <w:tcW w:w="373" w:type="pct"/>
            <w:tcBorders>
              <w:top w:val="single" w:sz="8" w:space="0" w:color="C00000"/>
              <w:bottom w:val="dotted" w:sz="4" w:space="0" w:color="C00000"/>
            </w:tcBorders>
          </w:tcPr>
          <w:p w14:paraId="077D7B13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single" w:sz="8" w:space="0" w:color="C00000"/>
              <w:bottom w:val="dotted" w:sz="4" w:space="0" w:color="C00000"/>
            </w:tcBorders>
          </w:tcPr>
          <w:p w14:paraId="73E73FDF" w14:textId="3078E262" w:rsidR="004355B0" w:rsidRPr="00BC4D7E" w:rsidRDefault="000E29C5" w:rsidP="000E29C5">
            <w:pPr>
              <w:pStyle w:val="Zadania"/>
            </w:pPr>
            <w:r>
              <w:t>2B</w:t>
            </w:r>
            <w:r w:rsidR="004355B0">
              <w:t>1.</w:t>
            </w:r>
          </w:p>
        </w:tc>
        <w:tc>
          <w:tcPr>
            <w:tcW w:w="2886" w:type="pct"/>
            <w:tcBorders>
              <w:top w:val="single" w:sz="8" w:space="0" w:color="C00000"/>
              <w:bottom w:val="dotted" w:sz="4" w:space="0" w:color="C00000"/>
            </w:tcBorders>
          </w:tcPr>
          <w:p w14:paraId="098A4227" w14:textId="77777777" w:rsidR="004355B0" w:rsidRDefault="004355B0" w:rsidP="00B42396">
            <w:pPr>
              <w:pStyle w:val="Zadania"/>
            </w:pPr>
            <w:r>
              <w:t xml:space="preserve">Rozbudowa wewnętrznej elektroenergetycznej sieci przesyłowej – realizacja 7 programów inwestycyjnych </w:t>
            </w:r>
          </w:p>
          <w:p w14:paraId="18189AA0" w14:textId="51A54656" w:rsidR="004355B0" w:rsidRPr="00BC4D7E" w:rsidRDefault="004355B0" w:rsidP="00B42396">
            <w:pPr>
              <w:pStyle w:val="Zadania"/>
            </w:pPr>
            <w:r>
              <w:t>(</w:t>
            </w:r>
            <w:r w:rsidRPr="008A146A">
              <w:rPr>
                <w:i/>
              </w:rPr>
              <w:t xml:space="preserve">wyprowadzenie mocy z </w:t>
            </w:r>
            <w:r>
              <w:rPr>
                <w:i/>
              </w:rPr>
              <w:t xml:space="preserve">dużych </w:t>
            </w:r>
            <w:r w:rsidR="00155714">
              <w:rPr>
                <w:i/>
              </w:rPr>
              <w:t>elektrowni, rozbudowa sieci w </w:t>
            </w:r>
            <w:r w:rsidRPr="008A146A">
              <w:rPr>
                <w:i/>
              </w:rPr>
              <w:t>północnej, północno-zachodniej, północno-wschodniej części Polski oraz powyżej i poniżej umownej linii Warszawa-Poznań</w:t>
            </w:r>
            <w:r>
              <w:t>)</w:t>
            </w:r>
          </w:p>
        </w:tc>
        <w:tc>
          <w:tcPr>
            <w:tcW w:w="623" w:type="pct"/>
            <w:tcBorders>
              <w:top w:val="single" w:sz="8" w:space="0" w:color="C00000"/>
              <w:bottom w:val="dotted" w:sz="4" w:space="0" w:color="C00000"/>
            </w:tcBorders>
          </w:tcPr>
          <w:p w14:paraId="02F0B868" w14:textId="117A70DB" w:rsidR="004355B0" w:rsidRPr="00BC4D7E" w:rsidRDefault="004355B0" w:rsidP="00155714">
            <w:pPr>
              <w:pStyle w:val="Zadania"/>
            </w:pPr>
            <w:r>
              <w:t>2023</w:t>
            </w:r>
          </w:p>
        </w:tc>
        <w:tc>
          <w:tcPr>
            <w:tcW w:w="841" w:type="pct"/>
            <w:tcBorders>
              <w:top w:val="single" w:sz="8" w:space="0" w:color="C00000"/>
              <w:bottom w:val="dotted" w:sz="4" w:space="0" w:color="C00000"/>
            </w:tcBorders>
          </w:tcPr>
          <w:p w14:paraId="67DF1DCF" w14:textId="77777777" w:rsidR="004355B0" w:rsidRPr="00BC4D7E" w:rsidRDefault="004355B0" w:rsidP="00B42396">
            <w:pPr>
              <w:pStyle w:val="Zadania"/>
            </w:pPr>
            <w:r>
              <w:t>OSPe</w:t>
            </w:r>
          </w:p>
        </w:tc>
      </w:tr>
      <w:tr w:rsidR="004355B0" w:rsidRPr="00BC4D7E" w14:paraId="50941E5F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692A73B9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1CA68103" w14:textId="567572E2" w:rsidR="004355B0" w:rsidRDefault="000E29C5" w:rsidP="00B42396">
            <w:pPr>
              <w:pStyle w:val="Zadania"/>
            </w:pPr>
            <w:r>
              <w:t>2B</w:t>
            </w:r>
            <w:r w:rsidR="004355B0">
              <w:t>.</w:t>
            </w:r>
            <w:r w:rsidR="004355B0" w:rsidRPr="00BC4D7E">
              <w:t>2.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3AB00CC8" w14:textId="11A7BE08" w:rsidR="004355B0" w:rsidRDefault="004355B0" w:rsidP="008F2519">
            <w:pPr>
              <w:pStyle w:val="Zadania"/>
            </w:pPr>
            <w:r>
              <w:t xml:space="preserve">Wzmacnianie elektroenergetyczne połączeń transgranicznych na </w:t>
            </w:r>
            <w:r w:rsidR="008F2519">
              <w:t xml:space="preserve">profilu </w:t>
            </w:r>
            <w:r>
              <w:t xml:space="preserve">z Niemcami, Czechami, Słowacją </w:t>
            </w:r>
            <w:r w:rsidRPr="00FC1DBE">
              <w:t xml:space="preserve">oraz </w:t>
            </w:r>
            <w:r w:rsidR="008F2519">
              <w:t>w ramach synchronizacji państw bałtyckich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0EE73372" w14:textId="77777777" w:rsidR="004355B0" w:rsidRDefault="004355B0" w:rsidP="00B42396">
            <w:pPr>
              <w:pStyle w:val="Zadania"/>
            </w:pPr>
            <w:r>
              <w:t>2030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56AD4746" w14:textId="77777777" w:rsidR="004355B0" w:rsidRPr="00BC4D7E" w:rsidRDefault="004355B0" w:rsidP="00B42396">
            <w:pPr>
              <w:pStyle w:val="Zadania"/>
            </w:pPr>
            <w:r>
              <w:t>OSPe</w:t>
            </w:r>
          </w:p>
        </w:tc>
      </w:tr>
      <w:tr w:rsidR="004355B0" w:rsidRPr="00BC4D7E" w14:paraId="427E5704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5D5E0976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7B9DE3BB" w14:textId="22A1BB5B" w:rsidR="004355B0" w:rsidRDefault="000E29C5" w:rsidP="00B42396">
            <w:pPr>
              <w:pStyle w:val="Zadania"/>
            </w:pPr>
            <w:r>
              <w:t>2B</w:t>
            </w:r>
            <w:r w:rsidR="004355B0">
              <w:t>.3.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73368467" w14:textId="77777777" w:rsidR="004355B0" w:rsidRDefault="004355B0" w:rsidP="00B42396">
            <w:pPr>
              <w:pStyle w:val="Zadania"/>
              <w:tabs>
                <w:tab w:val="left" w:pos="231"/>
              </w:tabs>
            </w:pPr>
            <w:r>
              <w:t>Poprawa jakości dostaw energii do konsumenta – do 2025 r.:</w:t>
            </w:r>
          </w:p>
          <w:p w14:paraId="0D824CD8" w14:textId="0391D291" w:rsidR="004355B0" w:rsidRDefault="004355B0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osiągnięcie poziomu śre</w:t>
            </w:r>
            <w:r w:rsidR="000E29C5">
              <w:t>dniej UE we wskaźnikach SAIDI i </w:t>
            </w:r>
            <w:r>
              <w:t>SAIFI;</w:t>
            </w:r>
          </w:p>
          <w:p w14:paraId="5ACAC3D2" w14:textId="11D26A8C" w:rsidR="004355B0" w:rsidRDefault="009F32A5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 xml:space="preserve">osiągnięcie poziomu </w:t>
            </w:r>
            <w:r w:rsidR="004355B0">
              <w:t>realiza</w:t>
            </w:r>
            <w:r>
              <w:t>cji 85% umów przyłączeniowych w </w:t>
            </w:r>
            <w:r w:rsidR="004355B0" w:rsidRPr="00D7239A">
              <w:t>6</w:t>
            </w:r>
            <w:r w:rsidR="00EC6206">
              <w:t> </w:t>
            </w:r>
            <w:r w:rsidR="004355B0" w:rsidRPr="00D7239A">
              <w:t>miesięcy</w:t>
            </w:r>
            <w:r w:rsidR="004355B0">
              <w:t>;</w:t>
            </w:r>
          </w:p>
          <w:p w14:paraId="2FC748D3" w14:textId="77777777" w:rsidR="004355B0" w:rsidRPr="00065E13" w:rsidRDefault="004355B0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>
              <w:t>określenie właściwej definicji wskaźników SAIDI i SAIFI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0B4191F5" w14:textId="77777777" w:rsidR="004355B0" w:rsidRPr="00BC4D7E" w:rsidRDefault="004355B0" w:rsidP="00B42396">
            <w:pPr>
              <w:pStyle w:val="Zadania"/>
            </w:pPr>
            <w:r>
              <w:t>2025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6D892C88" w14:textId="77777777" w:rsidR="004355B0" w:rsidRPr="00BC4D7E" w:rsidRDefault="004355B0" w:rsidP="00B42396">
            <w:pPr>
              <w:pStyle w:val="Zadania"/>
            </w:pPr>
            <w:r>
              <w:t>OSDe</w:t>
            </w:r>
          </w:p>
        </w:tc>
      </w:tr>
      <w:tr w:rsidR="004355B0" w14:paraId="38DBF240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03DD06CE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515AB1DA" w14:textId="0236D724" w:rsidR="004355B0" w:rsidRDefault="000E29C5" w:rsidP="00B42396">
            <w:pPr>
              <w:pStyle w:val="Zadania"/>
            </w:pPr>
            <w:r>
              <w:t>2B</w:t>
            </w:r>
            <w:r w:rsidR="004355B0">
              <w:t>.4.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1F65C7B2" w14:textId="77777777" w:rsidR="004355B0" w:rsidRDefault="004355B0" w:rsidP="00B42396">
            <w:pPr>
              <w:pStyle w:val="Zadania"/>
            </w:pPr>
            <w:r w:rsidRPr="00643D20">
              <w:t>Od</w:t>
            </w:r>
            <w:r>
              <w:t>twarzanie i rozbudowa sieci dystrybucyjnej:</w:t>
            </w:r>
          </w:p>
          <w:p w14:paraId="1EAAC6CA" w14:textId="0A936AD5" w:rsidR="004355B0" w:rsidRDefault="004355B0" w:rsidP="00523D0D">
            <w:pPr>
              <w:pStyle w:val="Zadania"/>
              <w:numPr>
                <w:ilvl w:val="0"/>
                <w:numId w:val="15"/>
              </w:numPr>
              <w:ind w:left="197" w:hanging="197"/>
            </w:pPr>
            <w:r>
              <w:t>odtwarzanie infrastruktury – do 2022 r. w stopniu</w:t>
            </w:r>
            <w:r w:rsidRPr="00643D20">
              <w:t xml:space="preserve"> </w:t>
            </w:r>
            <w:r>
              <w:t xml:space="preserve">średnio </w:t>
            </w:r>
            <w:r w:rsidRPr="00643D20">
              <w:t>1,4%</w:t>
            </w:r>
            <w:r w:rsidR="00155714">
              <w:t xml:space="preserve"> rocznie</w:t>
            </w:r>
            <w:r>
              <w:t>;</w:t>
            </w:r>
          </w:p>
          <w:p w14:paraId="18990608" w14:textId="73B65B9F" w:rsidR="004355B0" w:rsidRPr="008E0706" w:rsidRDefault="00155714" w:rsidP="00523D0D">
            <w:pPr>
              <w:pStyle w:val="Zadania"/>
              <w:numPr>
                <w:ilvl w:val="0"/>
                <w:numId w:val="15"/>
              </w:numPr>
              <w:ind w:left="197" w:hanging="197"/>
            </w:pPr>
            <w:r>
              <w:t xml:space="preserve">opracowanie </w:t>
            </w:r>
            <w:r w:rsidRPr="00155714">
              <w:rPr>
                <w:i/>
              </w:rPr>
              <w:t>krajowego planu skablowania SN do 2040 r.</w:t>
            </w:r>
            <w:r w:rsidR="004355B0" w:rsidRPr="008E0706">
              <w:t xml:space="preserve"> 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418921CB" w14:textId="5AD289AF" w:rsidR="004355B0" w:rsidRDefault="004355B0" w:rsidP="00155714">
            <w:pPr>
              <w:pStyle w:val="Zadania"/>
            </w:pPr>
            <w:r>
              <w:t>2022</w:t>
            </w:r>
            <w:r w:rsidR="00155714">
              <w:t> / 2019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44E24E20" w14:textId="77777777" w:rsidR="004355B0" w:rsidRDefault="004355B0" w:rsidP="00B42396">
            <w:pPr>
              <w:pStyle w:val="Zadania"/>
            </w:pPr>
            <w:r>
              <w:t>OSDe</w:t>
            </w:r>
          </w:p>
        </w:tc>
      </w:tr>
      <w:tr w:rsidR="004355B0" w14:paraId="2B614944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6D4CE921" w14:textId="6BF68285" w:rsidR="004355B0" w:rsidRPr="00EC6206" w:rsidRDefault="004355B0" w:rsidP="00B42396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3A98874E" w14:textId="4355F7DE" w:rsidR="004355B0" w:rsidRDefault="000E29C5" w:rsidP="00B42396">
            <w:pPr>
              <w:pStyle w:val="Zadania"/>
            </w:pPr>
            <w:r>
              <w:t>2B</w:t>
            </w:r>
            <w:r w:rsidR="004355B0">
              <w:t>.5.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088B9FF8" w14:textId="77777777" w:rsidR="004355B0" w:rsidRDefault="004355B0" w:rsidP="00B42396">
            <w:pPr>
              <w:pStyle w:val="Zadania"/>
              <w:tabs>
                <w:tab w:val="left" w:pos="231"/>
              </w:tabs>
            </w:pPr>
            <w:r>
              <w:t>Zapewnienie warunków sprawnego działania w sytuacjach awaryjnych:</w:t>
            </w:r>
          </w:p>
          <w:p w14:paraId="66104D84" w14:textId="25076868" w:rsidR="00EC6206" w:rsidRPr="00EC6206" w:rsidRDefault="00EC6206" w:rsidP="00523D0D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 w:rsidRPr="00E73BED">
              <w:t>wyposażenie</w:t>
            </w:r>
            <w:r w:rsidRPr="00E73BED">
              <w:rPr>
                <w:b/>
              </w:rPr>
              <w:t xml:space="preserve"> </w:t>
            </w:r>
            <w:r>
              <w:t xml:space="preserve">systemów oraz linii SN i nN </w:t>
            </w:r>
            <w:r w:rsidRPr="00EC6206">
              <w:t>w urządzenia sterowania, diagnostyki i analizy pracy sieci</w:t>
            </w:r>
            <w:r>
              <w:t xml:space="preserve"> (2022 / 2028);</w:t>
            </w:r>
          </w:p>
          <w:p w14:paraId="4DBD7676" w14:textId="6EDF3DF8" w:rsidR="004355B0" w:rsidRPr="00EC6206" w:rsidRDefault="004355B0" w:rsidP="00523D0D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 w:rsidRPr="00EC6206">
              <w:t>wdrożenie cyfrowego systemu łączności w sieci w OSDe</w:t>
            </w:r>
            <w:r w:rsidR="00EC6206">
              <w:t xml:space="preserve"> (2020);</w:t>
            </w:r>
          </w:p>
          <w:p w14:paraId="78766AC0" w14:textId="7BF77648" w:rsidR="004355B0" w:rsidRPr="003E1919" w:rsidRDefault="00EC6206" w:rsidP="00523D0D">
            <w:pPr>
              <w:pStyle w:val="Zadania"/>
              <w:numPr>
                <w:ilvl w:val="0"/>
                <w:numId w:val="16"/>
              </w:numPr>
              <w:tabs>
                <w:tab w:val="left" w:pos="231"/>
              </w:tabs>
              <w:ind w:left="197" w:hanging="197"/>
            </w:pPr>
            <w:r>
              <w:t>zapewnienie przez OSDe zasobów dla właściwego funkcjonowania systemu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71EA3870" w14:textId="7D0D4304" w:rsidR="004355B0" w:rsidRDefault="004355B0" w:rsidP="00B42396">
            <w:pPr>
              <w:pStyle w:val="Zadania"/>
            </w:pPr>
            <w:r>
              <w:t>2020</w:t>
            </w:r>
            <w:r w:rsidR="00EC6206">
              <w:t> / 2022 / 2028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41842815" w14:textId="77777777" w:rsidR="004355B0" w:rsidRDefault="004355B0" w:rsidP="00B42396">
            <w:pPr>
              <w:pStyle w:val="Zadania"/>
            </w:pPr>
            <w:r>
              <w:t xml:space="preserve">MI, </w:t>
            </w:r>
            <w:r w:rsidRPr="006953A0">
              <w:t>ME</w:t>
            </w:r>
            <w:r>
              <w:t>,</w:t>
            </w:r>
            <w:r w:rsidRPr="006953A0">
              <w:t xml:space="preserve"> OSDe</w:t>
            </w:r>
          </w:p>
          <w:p w14:paraId="0602902A" w14:textId="77777777" w:rsidR="004355B0" w:rsidRDefault="004355B0" w:rsidP="00B42396">
            <w:pPr>
              <w:pStyle w:val="Zadania"/>
            </w:pPr>
          </w:p>
        </w:tc>
      </w:tr>
      <w:tr w:rsidR="004355B0" w14:paraId="17136D13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4E447D69" w14:textId="77777777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348BF877" w14:textId="7291CA83" w:rsidR="004355B0" w:rsidRDefault="000E29C5" w:rsidP="00B42396">
            <w:pPr>
              <w:pStyle w:val="Zadania"/>
            </w:pPr>
            <w:r>
              <w:t>2B</w:t>
            </w:r>
            <w:r w:rsidR="004355B0">
              <w:t>.6.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1A6E72BB" w14:textId="77777777" w:rsidR="004355B0" w:rsidRPr="002D1CA9" w:rsidRDefault="004355B0" w:rsidP="002D1CA9">
            <w:pPr>
              <w:pStyle w:val="Zadania"/>
              <w:tabs>
                <w:tab w:val="left" w:pos="231"/>
              </w:tabs>
              <w:rPr>
                <w:i/>
              </w:rPr>
            </w:pPr>
            <w:r w:rsidRPr="002D1CA9">
              <w:t xml:space="preserve">Dążenie do rozwoju technologii magazynowania – uregulowanie statusu prawnego instalacji magazynowania energii elektrycznej </w:t>
            </w:r>
            <w:r w:rsidR="002D1CA9" w:rsidRPr="002D1CA9">
              <w:t xml:space="preserve">– </w:t>
            </w:r>
            <w:r w:rsidRPr="002D1CA9">
              <w:rPr>
                <w:i/>
              </w:rPr>
              <w:t>umożliwienie osiągniecia poziomu gromadzenia energii w magazynach równej 10% mocy zai</w:t>
            </w:r>
            <w:r w:rsidR="002D1CA9" w:rsidRPr="002D1CA9">
              <w:rPr>
                <w:i/>
              </w:rPr>
              <w:t>nstalowanej w wietrze w 2023 r.</w:t>
            </w:r>
          </w:p>
          <w:p w14:paraId="78C7C678" w14:textId="49FEACA4" w:rsidR="002D1CA9" w:rsidRPr="002D1CA9" w:rsidRDefault="002D1CA9" w:rsidP="002D1CA9">
            <w:pPr>
              <w:pStyle w:val="Zadania"/>
              <w:tabs>
                <w:tab w:val="left" w:pos="231"/>
              </w:tabs>
              <w:rPr>
                <w:sz w:val="18"/>
                <w:szCs w:val="18"/>
              </w:rPr>
            </w:pPr>
            <w:r w:rsidRPr="002D1CA9">
              <w:rPr>
                <w:i/>
                <w:sz w:val="18"/>
                <w:szCs w:val="18"/>
              </w:rPr>
              <w:t>(zapewnienie warunków rozwoju elektromobilności, inteligentnych sieci – zadania w kierunku 4C, 7)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2315D03F" w14:textId="77777777" w:rsidR="004355B0" w:rsidRDefault="004355B0" w:rsidP="00B42396">
            <w:pPr>
              <w:pStyle w:val="Zadania"/>
            </w:pPr>
            <w:r>
              <w:t>2020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16E2D509" w14:textId="77777777" w:rsidR="004355B0" w:rsidRDefault="004355B0" w:rsidP="00B42396">
            <w:pPr>
              <w:pStyle w:val="Zadania"/>
            </w:pPr>
            <w:r>
              <w:t>ME</w:t>
            </w:r>
          </w:p>
        </w:tc>
      </w:tr>
      <w:tr w:rsidR="004355B0" w14:paraId="42FEDD5D" w14:textId="77777777" w:rsidTr="00EC6206">
        <w:tc>
          <w:tcPr>
            <w:tcW w:w="373" w:type="pct"/>
            <w:tcBorders>
              <w:top w:val="dotted" w:sz="4" w:space="0" w:color="C00000"/>
              <w:bottom w:val="dotted" w:sz="4" w:space="0" w:color="C00000"/>
            </w:tcBorders>
          </w:tcPr>
          <w:p w14:paraId="5F4C2B39" w14:textId="60E354C5" w:rsidR="004355B0" w:rsidRDefault="004355B0" w:rsidP="00B423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C00000"/>
              <w:bottom w:val="dotted" w:sz="4" w:space="0" w:color="C00000"/>
            </w:tcBorders>
          </w:tcPr>
          <w:p w14:paraId="082301D4" w14:textId="110A4CC7" w:rsidR="004355B0" w:rsidRPr="00BC4D7E" w:rsidRDefault="000E29C5" w:rsidP="00B42396">
            <w:pPr>
              <w:pStyle w:val="Zadania"/>
            </w:pPr>
            <w:r>
              <w:t>2B</w:t>
            </w:r>
            <w:r w:rsidR="004355B0">
              <w:t>.7.</w:t>
            </w:r>
          </w:p>
        </w:tc>
        <w:tc>
          <w:tcPr>
            <w:tcW w:w="2886" w:type="pct"/>
            <w:tcBorders>
              <w:top w:val="dotted" w:sz="4" w:space="0" w:color="C00000"/>
              <w:bottom w:val="dotted" w:sz="4" w:space="0" w:color="C00000"/>
            </w:tcBorders>
          </w:tcPr>
          <w:p w14:paraId="4209C682" w14:textId="77777777" w:rsidR="004355B0" w:rsidRPr="00FC1DBE" w:rsidRDefault="004355B0" w:rsidP="00B42396">
            <w:pPr>
              <w:pStyle w:val="Zadania"/>
            </w:pPr>
            <w:r w:rsidRPr="00FC1DBE">
              <w:t>Wdrożenie inteligentnych sieci elektroenergetycznych –</w:t>
            </w:r>
          </w:p>
          <w:p w14:paraId="0C112E50" w14:textId="21A10116" w:rsidR="004355B0" w:rsidRDefault="004355B0" w:rsidP="00523D0D">
            <w:pPr>
              <w:pStyle w:val="Zadania"/>
              <w:numPr>
                <w:ilvl w:val="0"/>
                <w:numId w:val="13"/>
              </w:numPr>
              <w:ind w:left="197" w:hanging="197"/>
            </w:pPr>
            <w:r w:rsidRPr="00FC1DBE">
              <w:t>utworzenie operatora informacji pomiarowej;</w:t>
            </w:r>
          </w:p>
          <w:p w14:paraId="0A2A78AD" w14:textId="77777777" w:rsidR="004355B0" w:rsidRPr="00FC1DBE" w:rsidRDefault="004355B0" w:rsidP="00523D0D">
            <w:pPr>
              <w:pStyle w:val="Zadania"/>
              <w:numPr>
                <w:ilvl w:val="0"/>
                <w:numId w:val="13"/>
              </w:numPr>
              <w:ind w:left="197" w:hanging="197"/>
            </w:pPr>
            <w:r w:rsidRPr="00FC1DBE">
              <w:t xml:space="preserve">stworzenie warunków funkcjonowania </w:t>
            </w:r>
            <w:r w:rsidRPr="00FC1DBE">
              <w:rPr>
                <w:i/>
              </w:rPr>
              <w:t>Internetu Rzeczy</w:t>
            </w:r>
          </w:p>
        </w:tc>
        <w:tc>
          <w:tcPr>
            <w:tcW w:w="623" w:type="pct"/>
            <w:tcBorders>
              <w:top w:val="dotted" w:sz="4" w:space="0" w:color="C00000"/>
              <w:bottom w:val="dotted" w:sz="4" w:space="0" w:color="C00000"/>
            </w:tcBorders>
          </w:tcPr>
          <w:p w14:paraId="1A642E83" w14:textId="15AFC00D" w:rsidR="004355B0" w:rsidRDefault="00205F30" w:rsidP="00B42396">
            <w:pPr>
              <w:pStyle w:val="Zadania"/>
            </w:pPr>
            <w:r>
              <w:t>2022</w:t>
            </w:r>
          </w:p>
        </w:tc>
        <w:tc>
          <w:tcPr>
            <w:tcW w:w="841" w:type="pct"/>
            <w:tcBorders>
              <w:top w:val="dotted" w:sz="4" w:space="0" w:color="C00000"/>
              <w:bottom w:val="dotted" w:sz="4" w:space="0" w:color="C00000"/>
            </w:tcBorders>
          </w:tcPr>
          <w:p w14:paraId="10590AC5" w14:textId="77777777" w:rsidR="004355B0" w:rsidRDefault="004355B0" w:rsidP="00B42396">
            <w:pPr>
              <w:pStyle w:val="Zadania"/>
            </w:pPr>
            <w:r>
              <w:t>ME</w:t>
            </w:r>
          </w:p>
        </w:tc>
      </w:tr>
    </w:tbl>
    <w:p w14:paraId="3CC0A2EC" w14:textId="177D4190" w:rsidR="004647C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208CF45B" w14:textId="315FA16D" w:rsidR="00C46285" w:rsidRDefault="00C46285" w:rsidP="00FD7FFC">
      <w:pPr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39E4E199" w14:textId="20FF1558" w:rsidR="00041EEF" w:rsidRPr="00041EEF" w:rsidRDefault="00041EEF" w:rsidP="00041EEF">
      <w:pPr>
        <w:pStyle w:val="Bezodstpw"/>
        <w:rPr>
          <w:sz w:val="8"/>
          <w:szCs w:val="8"/>
        </w:rPr>
      </w:pPr>
      <w:r w:rsidRPr="00E02767">
        <w:rPr>
          <w:smallCaps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026A174" wp14:editId="765E01FE">
                <wp:simplePos x="0" y="0"/>
                <wp:positionH relativeFrom="column">
                  <wp:posOffset>0</wp:posOffset>
                </wp:positionH>
                <wp:positionV relativeFrom="paragraph">
                  <wp:posOffset>2911</wp:posOffset>
                </wp:positionV>
                <wp:extent cx="5723890" cy="503555"/>
                <wp:effectExtent l="38100" t="95250" r="86360" b="29845"/>
                <wp:wrapNone/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6BE1" id="Prostokąt 78" o:spid="_x0000_s1026" style="position:absolute;margin-left:0;margin-top:.25pt;width:450.7pt;height:39.6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" fillcolor="#f93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14" w:name="_Toc530420079"/>
    <w:p w14:paraId="22814109" w14:textId="7952D775" w:rsidR="006F4AD3" w:rsidRDefault="00041EEF" w:rsidP="00D84B5C">
      <w:pPr>
        <w:pStyle w:val="Nagwek2"/>
      </w:pPr>
      <w:r w:rsidRPr="00A46AD1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60CD0BE" wp14:editId="0F7F5820">
                <wp:simplePos x="0" y="0"/>
                <wp:positionH relativeFrom="column">
                  <wp:posOffset>-8255</wp:posOffset>
                </wp:positionH>
                <wp:positionV relativeFrom="paragraph">
                  <wp:posOffset>478155</wp:posOffset>
                </wp:positionV>
                <wp:extent cx="5723890" cy="330200"/>
                <wp:effectExtent l="19050" t="57150" r="86360" b="50800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26213" id="Prostokąt 79" o:spid="_x0000_s1026" style="position:absolute;margin-left:-.65pt;margin-top:37.65pt;width:450.7pt;height:26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" fillcolor="#fbe4d5 [661]" stroked="f" strokeweight=".5pt">
                <v:shadow on="t" color="black" opacity="26214f" origin="-.5" offset="3pt,0"/>
              </v:rect>
            </w:pict>
          </mc:Fallback>
        </mc:AlternateContent>
      </w:r>
      <w:r w:rsidR="00F1530F">
        <w:rPr>
          <w:smallCaps/>
        </w:rPr>
        <w:t>Kierunek 3</w:t>
      </w:r>
      <w:r w:rsidR="006F4AD3" w:rsidRPr="00A07AE7">
        <w:rPr>
          <w:smallCaps/>
        </w:rPr>
        <w:t>.</w:t>
      </w:r>
      <w:r w:rsidR="006F4AD3">
        <w:t xml:space="preserve"> </w:t>
      </w:r>
      <w:bookmarkEnd w:id="13"/>
      <w:r w:rsidR="00D84B5C">
        <w:t>D</w:t>
      </w:r>
      <w:r w:rsidR="00186C3E">
        <w:t>ywersyfikacja dostaw paliw</w:t>
      </w:r>
      <w:r w:rsidR="00D84B5C" w:rsidRPr="00D84B5C">
        <w:t xml:space="preserve"> </w:t>
      </w:r>
      <w:r w:rsidR="00863342">
        <w:t>i r</w:t>
      </w:r>
      <w:r w:rsidR="00D84B5C">
        <w:t>ozbudowa infrastruktury sieciowej</w:t>
      </w:r>
      <w:bookmarkEnd w:id="14"/>
    </w:p>
    <w:p w14:paraId="27245BA5" w14:textId="5C1334AD" w:rsidR="0097093D" w:rsidRDefault="00550CFA" w:rsidP="00A46AD1">
      <w:pPr>
        <w:pStyle w:val="Celkierunku"/>
      </w:pPr>
      <w:r>
        <w:rPr>
          <w:noProof/>
          <w:lang w:eastAsia="pl-PL"/>
        </w:rPr>
        <w:drawing>
          <wp:anchor distT="0" distB="0" distL="114300" distR="114300" simplePos="0" relativeHeight="251715072" behindDoc="1" locked="0" layoutInCell="1" allowOverlap="1" wp14:anchorId="009B7C10" wp14:editId="23647800">
            <wp:simplePos x="0" y="0"/>
            <wp:positionH relativeFrom="column">
              <wp:posOffset>5063705</wp:posOffset>
            </wp:positionH>
            <wp:positionV relativeFrom="paragraph">
              <wp:posOffset>624397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3D" w:rsidRPr="0097093D">
        <w:t>CEL:</w:t>
      </w:r>
      <w:r w:rsidR="0097093D">
        <w:t xml:space="preserve"> </w:t>
      </w:r>
      <w:r w:rsidR="00EC6206" w:rsidRPr="00EC6206">
        <w:t>pokrycie zapotrzebowania na gaz ziemny i paliwa ciekłe</w:t>
      </w:r>
    </w:p>
    <w:p w14:paraId="2676007F" w14:textId="6771CF5D" w:rsidR="005E0A30" w:rsidRDefault="000E29C5" w:rsidP="005E0A30">
      <w:r>
        <w:t xml:space="preserve">Gaz ziemny i ropa naftowa stanowią istotne elementy bilansu zużycia energii pierwotnej w Polsce, </w:t>
      </w:r>
      <w:r w:rsidR="00B31A0D">
        <w:t>a</w:t>
      </w:r>
      <w:r w:rsidR="003E5D4B">
        <w:t> </w:t>
      </w:r>
      <w:r w:rsidR="00B31A0D">
        <w:t>krajowe</w:t>
      </w:r>
      <w:r w:rsidR="00B6479A">
        <w:t xml:space="preserve"> wydobycie tych surowców</w:t>
      </w:r>
      <w:r w:rsidR="005E0A30">
        <w:t xml:space="preserve"> </w:t>
      </w:r>
      <w:r w:rsidR="00B6479A">
        <w:t>pokrywa</w:t>
      </w:r>
      <w:r w:rsidR="00B31A0D">
        <w:t xml:space="preserve"> tylko część popytu. Z tego względu</w:t>
      </w:r>
      <w:r w:rsidR="005E0A30">
        <w:t xml:space="preserve"> </w:t>
      </w:r>
      <w:r w:rsidR="00B31A0D">
        <w:t>o</w:t>
      </w:r>
      <w:r w:rsidR="003E5D4B">
        <w:t> </w:t>
      </w:r>
      <w:r w:rsidR="00B31A0D" w:rsidRPr="00B31A0D">
        <w:rPr>
          <w:b/>
        </w:rPr>
        <w:t>bezpieczeństwie dostaw</w:t>
      </w:r>
      <w:r w:rsidR="00B31A0D">
        <w:t xml:space="preserve"> surowca do kraju, a w konsekwencji do odbiorców, stanowi zróżnicowanie</w:t>
      </w:r>
      <w:r w:rsidR="005E0A30">
        <w:t xml:space="preserve"> </w:t>
      </w:r>
      <w:r w:rsidR="00B6479A">
        <w:t xml:space="preserve">źródeł, </w:t>
      </w:r>
      <w:r w:rsidR="005E0A30">
        <w:t>kierunków, dróg, a także dostawców</w:t>
      </w:r>
      <w:r w:rsidR="00B31A0D">
        <w:t xml:space="preserve"> do kraju, </w:t>
      </w:r>
      <w:r w:rsidR="003E5D4B">
        <w:t xml:space="preserve">sprawne połączenia transgraniczne (w następstwie budowania jednolitego rynku energii), </w:t>
      </w:r>
      <w:r w:rsidR="00B31A0D">
        <w:t>a także odpowiednio rozwinięta infrastruktura wewnętrzna</w:t>
      </w:r>
      <w:r w:rsidR="005E0A30">
        <w:t xml:space="preserve">. </w:t>
      </w:r>
      <w:r w:rsidR="00B6479A">
        <w:t xml:space="preserve">Uzależnienie od jednego źródła i brak </w:t>
      </w:r>
      <w:r w:rsidR="00412231">
        <w:t>opcji</w:t>
      </w:r>
      <w:r w:rsidR="00B6479A">
        <w:t xml:space="preserve"> dywersyfikacyjnych </w:t>
      </w:r>
      <w:r w:rsidR="00B6479A" w:rsidRPr="001A7443">
        <w:t xml:space="preserve">ogranicza możliwość </w:t>
      </w:r>
      <w:r w:rsidR="00B6479A" w:rsidRPr="002E3181">
        <w:rPr>
          <w:b/>
        </w:rPr>
        <w:t>konkurencyjnego kształtowania się cen</w:t>
      </w:r>
      <w:r w:rsidR="00B6479A">
        <w:t xml:space="preserve"> i zwiększa możliwość wywierania presji politycznej, co jest skrajnie niekorzystne dla naszego państwa</w:t>
      </w:r>
      <w:r w:rsidR="00B6479A" w:rsidRPr="00855D4B">
        <w:t xml:space="preserve">. Jednocześnie lepszy dostęp odbiorców końcowych do tych paliw stanowi o wzroście konkurencyjności rynku energii. Większa dostępność gazu ziemnego umożliwi także </w:t>
      </w:r>
      <w:r w:rsidR="00B6479A">
        <w:t>jego racjonalne wykorzystanie w </w:t>
      </w:r>
      <w:r w:rsidR="00B6479A" w:rsidRPr="00855D4B">
        <w:t>sektorze energetycznym, jako moce rezerwowe dla energetyki odnawialnej, co wpłyn</w:t>
      </w:r>
      <w:r w:rsidR="00B6479A">
        <w:t>ie</w:t>
      </w:r>
      <w:r w:rsidR="00B6479A" w:rsidRPr="00855D4B">
        <w:t xml:space="preserve"> na </w:t>
      </w:r>
      <w:r w:rsidR="00B6479A" w:rsidRPr="00855D4B">
        <w:rPr>
          <w:b/>
        </w:rPr>
        <w:t>zmniejszanie oddziaływania sektora energii na środowisko</w:t>
      </w:r>
      <w:r w:rsidR="003E5D4B" w:rsidRPr="00855D4B">
        <w:t>.</w:t>
      </w:r>
      <w:r w:rsidR="003E5D4B">
        <w:t xml:space="preserve"> </w:t>
      </w:r>
    </w:p>
    <w:p w14:paraId="757E6B16" w14:textId="2E598E9D" w:rsidR="007A65E2" w:rsidRDefault="00CB7091" w:rsidP="005E0A30">
      <w:r>
        <w:rPr>
          <w:rFonts w:cs="Arial Narrow"/>
          <w:color w:val="000000"/>
        </w:rPr>
        <w:t xml:space="preserve">Dla bezpieczeństwa dostaw operator systemu przesyłowego </w:t>
      </w:r>
      <w:r w:rsidR="00B6479A">
        <w:rPr>
          <w:rFonts w:cs="Arial Narrow"/>
          <w:color w:val="000000"/>
        </w:rPr>
        <w:t xml:space="preserve">gazowego </w:t>
      </w:r>
      <w:r>
        <w:rPr>
          <w:rFonts w:cs="Arial Narrow"/>
          <w:color w:val="000000"/>
        </w:rPr>
        <w:t>(OSPg) – Operator Gazociągów Przesyłowych GAZ</w:t>
      </w:r>
      <w:r>
        <w:rPr>
          <w:rFonts w:cs="Arial Narrow"/>
          <w:color w:val="000000"/>
        </w:rPr>
        <w:noBreakHyphen/>
        <w:t>SYSTEM S.A., a także krajowy lider logistyki naftowej i paliw – Przedsiębiorstwo Eksploatacji Rurociągów Naftowych S.A. (PERN S.A.) pozostają jednoosobowymi spółkami Skarbu Państwa. PERN S.A. odgrywa także kluczową rolę w zakresie magazynowania ropy naftowej i paliw płynnych. Przesył i dystrybucja gazu jest działalnością regulowaną. GAZ</w:t>
      </w:r>
      <w:r>
        <w:rPr>
          <w:rFonts w:cs="Arial Narrow"/>
          <w:color w:val="000000"/>
        </w:rPr>
        <w:noBreakHyphen/>
        <w:t>SYSTEM</w:t>
      </w:r>
      <w:r w:rsidR="00B6479A">
        <w:rPr>
          <w:rFonts w:cs="Arial Narrow"/>
          <w:color w:val="000000"/>
        </w:rPr>
        <w:t xml:space="preserve"> S.A.</w:t>
      </w:r>
      <w:r>
        <w:rPr>
          <w:rFonts w:cs="Arial Narrow"/>
          <w:color w:val="000000"/>
        </w:rPr>
        <w:t xml:space="preserve"> i operatorzy systemów dystrybucyjnych gazowych (OSDg) są zobowiązani do zapewniania niezawodności funkcjonowania systemu i innych obowiązków warunkujących bezpieczeństwo odbiorców i pracy systemu. Dla zapewnienia bezpieczeństwa dostaw do odbiorców i rozwoju systemu GAZ-SYSTEM S.A. zobowiązany jest do </w:t>
      </w:r>
      <w:r w:rsidR="00E02767">
        <w:rPr>
          <w:rFonts w:cs="Arial Narrow"/>
          <w:color w:val="000000"/>
        </w:rPr>
        <w:t>opracowywania</w:t>
      </w:r>
      <w:r w:rsidR="007F5D08">
        <w:rPr>
          <w:rFonts w:cs="Arial Narrow"/>
          <w:color w:val="000000"/>
        </w:rPr>
        <w:t xml:space="preserve"> 10-letnich</w:t>
      </w:r>
      <w:r>
        <w:rPr>
          <w:rFonts w:cs="Arial Narrow"/>
          <w:color w:val="000000"/>
        </w:rPr>
        <w:t xml:space="preserve"> planów rozwoju w zakresie pokrycia zapotrzebowania na paliwa gazowe, zaś OSDg planów co najmniej 5-letnich.</w:t>
      </w:r>
    </w:p>
    <w:p w14:paraId="5910604E" w14:textId="6246B011" w:rsidR="00D61DE6" w:rsidRDefault="007A65E2" w:rsidP="007A65E2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zapewnienia bezpieczeństwa dostaw gazu ziemnego, ropy naftowej oraz paliw do kraju oraz do odbiorców końcowych.</w:t>
      </w:r>
    </w:p>
    <w:p w14:paraId="5E618586" w14:textId="77777777" w:rsidR="00DD3D41" w:rsidRDefault="00DD3D41" w:rsidP="007A65E2">
      <w:pPr>
        <w:pStyle w:val="Bezodstpw"/>
      </w:pPr>
      <w:bookmarkStart w:id="15" w:name="_Toc479598079"/>
    </w:p>
    <w:p w14:paraId="144CE639" w14:textId="2925E4E5" w:rsidR="00D03D16" w:rsidRDefault="00D03D16">
      <w:pPr>
        <w:spacing w:after="160" w:line="259" w:lineRule="auto"/>
        <w:jc w:val="left"/>
      </w:pPr>
    </w:p>
    <w:p w14:paraId="01F681A1" w14:textId="7E6EA2A8" w:rsidR="00503712" w:rsidRPr="006B3F47" w:rsidRDefault="001B2EB8" w:rsidP="00523D0D">
      <w:pPr>
        <w:pStyle w:val="Nagwek3"/>
        <w:numPr>
          <w:ilvl w:val="0"/>
          <w:numId w:val="58"/>
        </w:numPr>
        <w:rPr>
          <w:sz w:val="28"/>
        </w:rPr>
      </w:pPr>
      <w:bookmarkStart w:id="16" w:name="_Toc530420080"/>
      <w:r>
        <w:t>Dywersyfikacja dostaw gazu ziemnego oraz rozbudowa infrastruktury gazowej</w:t>
      </w:r>
      <w:r w:rsidR="00124674" w:rsidRPr="00EA669F">
        <w:rPr>
          <w:rStyle w:val="Odwoanieprzypisudolnego"/>
          <w:b w:val="0"/>
        </w:rPr>
        <w:footnoteReference w:id="16"/>
      </w:r>
      <w:bookmarkEnd w:id="16"/>
    </w:p>
    <w:p w14:paraId="4A2B0C62" w14:textId="7C104095" w:rsidR="00B01697" w:rsidRDefault="002046F6" w:rsidP="00B01697">
      <w:pPr>
        <w:rPr>
          <w:rFonts w:eastAsia="Times New Roman" w:cs="Calibri"/>
          <w:bCs/>
          <w:color w:val="000000"/>
          <w:lang w:eastAsia="pl-PL"/>
        </w:rPr>
      </w:pPr>
      <w:r>
        <w:rPr>
          <w:szCs w:val="24"/>
        </w:rPr>
        <w:t>Polska pozostaje w dużym stopniu uzależniona od dostaw gazu ziemnego z zagranicy, głównie z kierunku wschodniego, także w ramach dostaw z Niemiec i Czech (w 2017 r. 78% zużytego gazu ziemnego pochodziło z importu, przy czym 52% z kierunku wschodniego</w:t>
      </w:r>
      <w:r w:rsidR="00810957">
        <w:rPr>
          <w:szCs w:val="24"/>
        </w:rPr>
        <w:t>.</w:t>
      </w:r>
      <w:r w:rsidR="00B01697">
        <w:rPr>
          <w:szCs w:val="24"/>
        </w:rPr>
        <w:t xml:space="preserve"> W połowie 2016 r. </w:t>
      </w:r>
      <w:r w:rsidR="00786661">
        <w:rPr>
          <w:szCs w:val="24"/>
        </w:rPr>
        <w:t>rozpoczął przyjmowanie pierwszych dostaw</w:t>
      </w:r>
      <w:r w:rsidR="00B01697">
        <w:rPr>
          <w:szCs w:val="24"/>
        </w:rPr>
        <w:t xml:space="preserve"> </w:t>
      </w:r>
      <w:r w:rsidR="00810957">
        <w:rPr>
          <w:b/>
          <w:szCs w:val="24"/>
        </w:rPr>
        <w:t xml:space="preserve">terminal </w:t>
      </w:r>
      <w:r w:rsidR="00786661">
        <w:rPr>
          <w:b/>
          <w:szCs w:val="24"/>
        </w:rPr>
        <w:t xml:space="preserve">regazyfikacyjny </w:t>
      </w:r>
      <w:r w:rsidR="00810957">
        <w:rPr>
          <w:b/>
          <w:szCs w:val="24"/>
        </w:rPr>
        <w:t>gazu ziemnego w </w:t>
      </w:r>
      <w:r w:rsidR="00B01697" w:rsidRPr="00283C7D">
        <w:rPr>
          <w:b/>
          <w:szCs w:val="24"/>
        </w:rPr>
        <w:t xml:space="preserve">postaci skroplonej </w:t>
      </w:r>
      <w:r w:rsidR="00B01697">
        <w:rPr>
          <w:szCs w:val="24"/>
        </w:rPr>
        <w:t xml:space="preserve">(LNG – ang. </w:t>
      </w:r>
      <w:r w:rsidR="00F73313">
        <w:rPr>
          <w:i/>
          <w:szCs w:val="24"/>
        </w:rPr>
        <w:t>l</w:t>
      </w:r>
      <w:r w:rsidR="00B01697">
        <w:rPr>
          <w:i/>
          <w:szCs w:val="24"/>
        </w:rPr>
        <w:t xml:space="preserve">iquefied </w:t>
      </w:r>
      <w:r w:rsidR="00F73313">
        <w:rPr>
          <w:i/>
          <w:szCs w:val="24"/>
        </w:rPr>
        <w:t>n</w:t>
      </w:r>
      <w:r w:rsidR="00B01697" w:rsidRPr="00283C7D">
        <w:rPr>
          <w:i/>
          <w:szCs w:val="24"/>
        </w:rPr>
        <w:t xml:space="preserve">atural </w:t>
      </w:r>
      <w:r w:rsidR="00F73313">
        <w:rPr>
          <w:i/>
          <w:szCs w:val="24"/>
        </w:rPr>
        <w:t>g</w:t>
      </w:r>
      <w:r w:rsidR="00B01697" w:rsidRPr="00283C7D">
        <w:rPr>
          <w:i/>
          <w:szCs w:val="24"/>
        </w:rPr>
        <w:t>as</w:t>
      </w:r>
      <w:r w:rsidR="00B01697">
        <w:rPr>
          <w:szCs w:val="24"/>
        </w:rPr>
        <w:t>), co stanowiło ogromny krok w kierunku zróżnicowania zarówno kierunków, jak i dostawców gazu do Polski – d</w:t>
      </w:r>
      <w:r w:rsidR="00B01697" w:rsidRPr="002E3181">
        <w:rPr>
          <w:szCs w:val="24"/>
        </w:rPr>
        <w:t>o terminal</w:t>
      </w:r>
      <w:r w:rsidR="00786661">
        <w:rPr>
          <w:szCs w:val="24"/>
        </w:rPr>
        <w:t>u</w:t>
      </w:r>
      <w:r w:rsidR="00B01697" w:rsidRPr="002E3181">
        <w:rPr>
          <w:szCs w:val="24"/>
        </w:rPr>
        <w:t xml:space="preserve"> LNG </w:t>
      </w:r>
      <w:r w:rsidR="00786661">
        <w:rPr>
          <w:szCs w:val="24"/>
        </w:rPr>
        <w:t>w </w:t>
      </w:r>
      <w:r w:rsidR="00786661" w:rsidRPr="002E3181">
        <w:rPr>
          <w:szCs w:val="24"/>
        </w:rPr>
        <w:t xml:space="preserve">Świnoujściu </w:t>
      </w:r>
      <w:r w:rsidR="00810957">
        <w:rPr>
          <w:szCs w:val="24"/>
        </w:rPr>
        <w:t>dotarły</w:t>
      </w:r>
      <w:r w:rsidR="00B01697" w:rsidRPr="002E3181">
        <w:rPr>
          <w:szCs w:val="24"/>
        </w:rPr>
        <w:t xml:space="preserve"> dostawy z Kataru, Norwegii i USA</w:t>
      </w:r>
      <w:r w:rsidR="00B01697">
        <w:rPr>
          <w:szCs w:val="24"/>
        </w:rPr>
        <w:t xml:space="preserve">. </w:t>
      </w:r>
      <w:r>
        <w:rPr>
          <w:szCs w:val="24"/>
        </w:rPr>
        <w:t>W </w:t>
      </w:r>
      <w:r w:rsidR="00786661">
        <w:rPr>
          <w:szCs w:val="24"/>
        </w:rPr>
        <w:t>najbliższych latach udział gazu LNG w zużyciu może wynieść nawet do 30%</w:t>
      </w:r>
      <w:r w:rsidR="00B01697">
        <w:rPr>
          <w:szCs w:val="24"/>
        </w:rPr>
        <w:t xml:space="preserve">. </w:t>
      </w:r>
      <w:r w:rsidR="00786661" w:rsidRPr="006E41F8">
        <w:rPr>
          <w:szCs w:val="24"/>
        </w:rPr>
        <w:t>Polski terminal jest kluczowym obiektem infrastruktury z punktu widzenia bezpieczeństwa dostaw gazu nie tylko dla Polski, ale i krajów sąsiedzkich</w:t>
      </w:r>
      <w:r w:rsidR="00786661">
        <w:rPr>
          <w:szCs w:val="24"/>
        </w:rPr>
        <w:t>. To</w:t>
      </w:r>
      <w:r w:rsidR="00B01697">
        <w:rPr>
          <w:szCs w:val="24"/>
        </w:rPr>
        <w:t xml:space="preserve"> </w:t>
      </w:r>
      <w:r w:rsidR="00B01697" w:rsidRPr="00166AF8">
        <w:rPr>
          <w:rFonts w:eastAsia="Times New Roman" w:cs="Calibri"/>
          <w:bCs/>
          <w:color w:val="000000"/>
          <w:lang w:eastAsia="pl-PL"/>
        </w:rPr>
        <w:t>jedyny t</w:t>
      </w:r>
      <w:r w:rsidR="00B01697">
        <w:rPr>
          <w:rFonts w:eastAsia="Times New Roman" w:cs="Calibri"/>
          <w:bCs/>
          <w:color w:val="000000"/>
          <w:lang w:eastAsia="pl-PL"/>
        </w:rPr>
        <w:t>ej</w:t>
      </w:r>
      <w:r w:rsidR="00B01697" w:rsidRPr="00166AF8">
        <w:rPr>
          <w:rFonts w:eastAsia="Times New Roman" w:cs="Calibri"/>
          <w:bCs/>
          <w:color w:val="000000"/>
          <w:lang w:eastAsia="pl-PL"/>
        </w:rPr>
        <w:t xml:space="preserve"> wielkości obiekt</w:t>
      </w:r>
      <w:r w:rsidR="00ED4BBA">
        <w:rPr>
          <w:rFonts w:eastAsia="Times New Roman" w:cs="Calibri"/>
          <w:bCs/>
          <w:color w:val="000000"/>
          <w:lang w:eastAsia="pl-PL"/>
        </w:rPr>
        <w:t xml:space="preserve"> w </w:t>
      </w:r>
      <w:r w:rsidR="00B01697" w:rsidRPr="00166AF8">
        <w:rPr>
          <w:rFonts w:eastAsia="Times New Roman" w:cs="Calibri"/>
          <w:bCs/>
          <w:color w:val="000000"/>
          <w:lang w:eastAsia="pl-PL"/>
        </w:rPr>
        <w:t>Europie Środkow</w:t>
      </w:r>
      <w:r w:rsidR="00B01697">
        <w:rPr>
          <w:rFonts w:eastAsia="Times New Roman" w:cs="Calibri"/>
          <w:bCs/>
          <w:color w:val="000000"/>
          <w:lang w:eastAsia="pl-PL"/>
        </w:rPr>
        <w:t>ej, a znaczenie handlu LNG rośnie w skali światowe</w:t>
      </w:r>
      <w:r>
        <w:rPr>
          <w:rFonts w:eastAsia="Times New Roman" w:cs="Calibri"/>
          <w:bCs/>
          <w:color w:val="000000"/>
          <w:lang w:eastAsia="pl-PL"/>
        </w:rPr>
        <w:t>go rynku gazu ziemnego, także z </w:t>
      </w:r>
      <w:r w:rsidR="00B01697">
        <w:rPr>
          <w:rFonts w:eastAsia="Times New Roman" w:cs="Calibri"/>
          <w:bCs/>
          <w:color w:val="000000"/>
          <w:lang w:eastAsia="pl-PL"/>
        </w:rPr>
        <w:t xml:space="preserve">powodu </w:t>
      </w:r>
      <w:r w:rsidR="00810957">
        <w:rPr>
          <w:rFonts w:eastAsia="Times New Roman" w:cs="Calibri"/>
          <w:bCs/>
          <w:color w:val="000000"/>
          <w:lang w:eastAsia="pl-PL"/>
        </w:rPr>
        <w:t xml:space="preserve">zwiększającej się </w:t>
      </w:r>
      <w:r w:rsidR="00B01697">
        <w:rPr>
          <w:rFonts w:eastAsia="Times New Roman" w:cs="Calibri"/>
          <w:bCs/>
          <w:color w:val="000000"/>
          <w:lang w:eastAsia="pl-PL"/>
        </w:rPr>
        <w:t>konkurencyjności cenowej w stosunku do surowca dostarczanego gazociągami.</w:t>
      </w:r>
      <w:r w:rsidR="004714A5">
        <w:rPr>
          <w:rFonts w:eastAsia="Times New Roman" w:cs="Calibri"/>
          <w:bCs/>
          <w:color w:val="000000"/>
          <w:lang w:eastAsia="pl-PL"/>
        </w:rPr>
        <w:t xml:space="preserve"> Niemniej istotną kwestią jest zapewnienie dostępu do surowca odbiorcom końcowym, do czego niezbędna jest rozbudowa krajowej infrastruktury przesyłowej, dystrybucyjnej i magazynowej.</w:t>
      </w:r>
    </w:p>
    <w:p w14:paraId="4D702F58" w14:textId="135C7CE8" w:rsidR="007A65E2" w:rsidRPr="007A65E2" w:rsidRDefault="007A65E2" w:rsidP="00B01697">
      <w:pPr>
        <w:rPr>
          <w:rFonts w:eastAsia="Times New Roman" w:cs="Calibri"/>
          <w:bCs/>
          <w:i/>
          <w:color w:val="000000"/>
          <w:lang w:eastAsia="pl-PL"/>
        </w:rPr>
      </w:pPr>
      <w:r w:rsidRPr="007A65E2">
        <w:rPr>
          <w:i/>
        </w:rPr>
        <w:t>Poniżej</w:t>
      </w:r>
      <w:r>
        <w:rPr>
          <w:i/>
        </w:rPr>
        <w:t xml:space="preserve"> przedstawiona zostanie </w:t>
      </w:r>
      <w:r w:rsidR="00AA6941">
        <w:rPr>
          <w:i/>
        </w:rPr>
        <w:t>koncepcja</w:t>
      </w:r>
      <w:r>
        <w:rPr>
          <w:i/>
        </w:rPr>
        <w:t xml:space="preserve"> dywersyfikacji kierunków i dostaw gaz</w:t>
      </w:r>
      <w:r w:rsidR="00EC6206">
        <w:rPr>
          <w:i/>
        </w:rPr>
        <w:t>u ziemnego</w:t>
      </w:r>
      <w:r>
        <w:rPr>
          <w:i/>
        </w:rPr>
        <w:t>, rozbudowy połączeń transgranicznych oraz krajowej infrastruktury przesyłowej, dystrybucyjnej i magazynowej gazu ziemnego.</w:t>
      </w:r>
    </w:p>
    <w:p w14:paraId="12DB7048" w14:textId="77777777" w:rsidR="007A65E2" w:rsidRPr="00B9353E" w:rsidRDefault="007A65E2" w:rsidP="007A65E2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67DFE0B5" w14:textId="27565751" w:rsidR="00810957" w:rsidRDefault="009512E7" w:rsidP="00810957">
      <w:pPr>
        <w:rPr>
          <w:szCs w:val="24"/>
        </w:rPr>
      </w:pPr>
      <w:r w:rsidRPr="009512E7">
        <w:rPr>
          <w:szCs w:val="24"/>
        </w:rPr>
        <w:t xml:space="preserve">Obowiązujący </w:t>
      </w:r>
      <w:r w:rsidRPr="009512E7">
        <w:rPr>
          <w:b/>
          <w:szCs w:val="24"/>
        </w:rPr>
        <w:t>kontrakt jamalski</w:t>
      </w:r>
      <w:r w:rsidRPr="009512E7">
        <w:rPr>
          <w:szCs w:val="24"/>
        </w:rPr>
        <w:t xml:space="preserve"> </w:t>
      </w:r>
      <w:r w:rsidR="000D2448">
        <w:rPr>
          <w:szCs w:val="24"/>
        </w:rPr>
        <w:t>s</w:t>
      </w:r>
      <w:r w:rsidRPr="009512E7">
        <w:rPr>
          <w:szCs w:val="24"/>
        </w:rPr>
        <w:t xml:space="preserve">kończy się w 2022 r., dlatego działania </w:t>
      </w:r>
      <w:r w:rsidR="000D2448">
        <w:rPr>
          <w:szCs w:val="24"/>
        </w:rPr>
        <w:t xml:space="preserve">mające na celu </w:t>
      </w:r>
      <w:r w:rsidRPr="009512E7">
        <w:rPr>
          <w:szCs w:val="24"/>
        </w:rPr>
        <w:t>realną dywersyfikację dostaw</w:t>
      </w:r>
      <w:r w:rsidR="000D2448">
        <w:rPr>
          <w:szCs w:val="24"/>
        </w:rPr>
        <w:t xml:space="preserve"> muszą zostać zrealizowane przed rozpoczęciem roku gazowego 2022/2023</w:t>
      </w:r>
      <w:r w:rsidR="000D2448">
        <w:rPr>
          <w:rStyle w:val="Odwoanieprzypisudolnego"/>
          <w:szCs w:val="24"/>
        </w:rPr>
        <w:footnoteReference w:id="17"/>
      </w:r>
      <w:r w:rsidR="00810957">
        <w:rPr>
          <w:szCs w:val="24"/>
        </w:rPr>
        <w:t>.</w:t>
      </w:r>
    </w:p>
    <w:p w14:paraId="4F2D9F7B" w14:textId="77777777" w:rsidR="00810957" w:rsidRDefault="00810957" w:rsidP="00810957">
      <w:pPr>
        <w:pStyle w:val="Bezodstpw"/>
      </w:pPr>
    </w:p>
    <w:p w14:paraId="7086DC99" w14:textId="44F28869" w:rsidR="00B01697" w:rsidRDefault="00B01697" w:rsidP="00323AE0">
      <w:pPr>
        <w:rPr>
          <w:szCs w:val="24"/>
        </w:rPr>
      </w:pPr>
      <w:r w:rsidRPr="00DB1C34">
        <w:rPr>
          <w:b/>
          <w:szCs w:val="24"/>
        </w:rPr>
        <w:t>Dalsza dywersyfikacja</w:t>
      </w:r>
      <w:r>
        <w:rPr>
          <w:b/>
          <w:szCs w:val="24"/>
        </w:rPr>
        <w:t xml:space="preserve"> kierunków i </w:t>
      </w:r>
      <w:r w:rsidR="00786661" w:rsidRPr="00786661">
        <w:rPr>
          <w:b/>
          <w:szCs w:val="24"/>
        </w:rPr>
        <w:t>źródeł dostaw</w:t>
      </w:r>
      <w:r>
        <w:rPr>
          <w:b/>
          <w:szCs w:val="24"/>
        </w:rPr>
        <w:t xml:space="preserve"> gazu </w:t>
      </w:r>
      <w:r>
        <w:rPr>
          <w:szCs w:val="24"/>
        </w:rPr>
        <w:t xml:space="preserve">odbywać się będzie poprzez realizację dwóch kluczowych projektów – (I) </w:t>
      </w:r>
      <w:r w:rsidR="00953E19">
        <w:rPr>
          <w:b/>
          <w:szCs w:val="24"/>
        </w:rPr>
        <w:t>budowę</w:t>
      </w:r>
      <w:r w:rsidRPr="003D305C">
        <w:rPr>
          <w:b/>
          <w:szCs w:val="24"/>
        </w:rPr>
        <w:t xml:space="preserve"> Bramy Północnej</w:t>
      </w:r>
      <w:r>
        <w:rPr>
          <w:szCs w:val="24"/>
        </w:rPr>
        <w:t xml:space="preserve"> oraz (II) </w:t>
      </w:r>
      <w:r w:rsidR="00953E19">
        <w:rPr>
          <w:b/>
          <w:szCs w:val="24"/>
        </w:rPr>
        <w:t>rozbudowę</w:t>
      </w:r>
      <w:r w:rsidRPr="003D305C">
        <w:rPr>
          <w:b/>
          <w:szCs w:val="24"/>
        </w:rPr>
        <w:t xml:space="preserve"> połączeń z państwami sąsiadującymi</w:t>
      </w:r>
      <w:r>
        <w:rPr>
          <w:szCs w:val="24"/>
        </w:rPr>
        <w:t xml:space="preserve">. Dzięki temu możliwe będzie utworzenie </w:t>
      </w:r>
      <w:r w:rsidR="00CB7091">
        <w:rPr>
          <w:szCs w:val="24"/>
        </w:rPr>
        <w:t xml:space="preserve">warunków do powstania </w:t>
      </w:r>
      <w:r>
        <w:rPr>
          <w:szCs w:val="24"/>
        </w:rPr>
        <w:t>na terenie Polski</w:t>
      </w:r>
      <w:r w:rsidR="00786661">
        <w:rPr>
          <w:szCs w:val="24"/>
        </w:rPr>
        <w:t xml:space="preserve"> </w:t>
      </w:r>
      <w:r w:rsidRPr="00786661">
        <w:rPr>
          <w:b/>
          <w:szCs w:val="24"/>
        </w:rPr>
        <w:t>centrum przesyłu i handlu gaze</w:t>
      </w:r>
      <w:r w:rsidR="001739C4" w:rsidRPr="00786661">
        <w:rPr>
          <w:b/>
          <w:szCs w:val="24"/>
        </w:rPr>
        <w:t>m</w:t>
      </w:r>
      <w:r w:rsidR="001739C4">
        <w:rPr>
          <w:szCs w:val="24"/>
        </w:rPr>
        <w:t xml:space="preserve"> dla państw Europy Środkowej i </w:t>
      </w:r>
      <w:r>
        <w:rPr>
          <w:szCs w:val="24"/>
        </w:rPr>
        <w:t>Wschodniej oraz państw bałtyckich</w:t>
      </w:r>
      <w:r w:rsidR="00786661" w:rsidRPr="00786661">
        <w:rPr>
          <w:rStyle w:val="Odwoanieprzypisudolnego"/>
          <w:szCs w:val="24"/>
        </w:rPr>
        <w:footnoteReference w:id="18"/>
      </w:r>
      <w:r>
        <w:rPr>
          <w:szCs w:val="24"/>
        </w:rPr>
        <w:t xml:space="preserve">. </w:t>
      </w:r>
      <w:r w:rsidRPr="00C75D2A">
        <w:rPr>
          <w:rFonts w:cs="Calibri"/>
          <w:szCs w:val="24"/>
        </w:rPr>
        <w:t>Korzystne położenie geograficzne Polski uzasadnia plany uzyskania statusu kraju tranzytowego w zakresie p</w:t>
      </w:r>
      <w:r>
        <w:rPr>
          <w:rFonts w:cs="Calibri"/>
          <w:szCs w:val="24"/>
        </w:rPr>
        <w:t>rzesyłu gazu na osiach wschód–zachód i północ–południe</w:t>
      </w:r>
      <w:r w:rsidRPr="00B116CC">
        <w:rPr>
          <w:rFonts w:cs="Calibri"/>
          <w:szCs w:val="24"/>
        </w:rPr>
        <w:t>.</w:t>
      </w:r>
      <w:r w:rsidR="00323AE0">
        <w:rPr>
          <w:rFonts w:cs="Calibri"/>
          <w:szCs w:val="24"/>
        </w:rPr>
        <w:t xml:space="preserve"> </w:t>
      </w:r>
    </w:p>
    <w:p w14:paraId="00C9C0FD" w14:textId="244125F4" w:rsidR="00B01697" w:rsidRDefault="00B01697" w:rsidP="00B01697">
      <w:pPr>
        <w:pStyle w:val="Bezodstpw"/>
      </w:pPr>
    </w:p>
    <w:p w14:paraId="56FD507F" w14:textId="6D49D546" w:rsidR="00B01697" w:rsidRDefault="004714A5" w:rsidP="0053139A">
      <w:pPr>
        <w:spacing w:after="60"/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A0633FA" wp14:editId="07BAE270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1368000" cy="586105"/>
                <wp:effectExtent l="57150" t="38100" r="60960" b="80645"/>
                <wp:wrapSquare wrapText="bothSides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58610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A4FEF" w14:textId="0C3F597A" w:rsidR="00A406ED" w:rsidRPr="007020F2" w:rsidRDefault="00A406ED" w:rsidP="00ED4BB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rozbudowa możliwości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importowych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7020F2">
                              <w:rPr>
                                <w:color w:val="000000" w:themeColor="text1"/>
                              </w:rPr>
                              <w:t>gazu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633FA" id="Prostokąt 14" o:spid="_x0000_s1061" style="position:absolute;left:0;text-align:left;margin-left:56.5pt;margin-top:3.85pt;width:107.7pt;height:46.15pt;z-index:25163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" fillcolor="#f93" stroked="f">
                <v:shadow on="t" color="black" opacity="41287f" offset="0,1.5pt"/>
                <v:textbox>
                  <w:txbxContent>
                    <w:p w14:paraId="6A6A4FEF" w14:textId="0C3F597A" w:rsidR="00A406ED" w:rsidRPr="007020F2" w:rsidRDefault="00A406ED" w:rsidP="00ED4BB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rozbudowa możliwości</w:t>
                      </w:r>
                      <w:r>
                        <w:rPr>
                          <w:color w:val="000000" w:themeColor="text1"/>
                        </w:rPr>
                        <w:br/>
                        <w:t>importowych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7020F2">
                        <w:rPr>
                          <w:color w:val="000000" w:themeColor="text1"/>
                        </w:rPr>
                        <w:t>gazu</w:t>
                      </w:r>
                      <w:r>
                        <w:rPr>
                          <w:color w:val="000000" w:themeColor="text1"/>
                        </w:rPr>
                        <w:t xml:space="preserve">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01697" w:rsidRPr="003D305C">
        <w:rPr>
          <w:b/>
          <w:szCs w:val="24"/>
        </w:rPr>
        <w:t>Brama Północna</w:t>
      </w:r>
      <w:r w:rsidR="00B01697">
        <w:rPr>
          <w:szCs w:val="24"/>
        </w:rPr>
        <w:t xml:space="preserve"> </w:t>
      </w:r>
      <w:r w:rsidR="00B01697" w:rsidRPr="00C72D17">
        <w:rPr>
          <w:szCs w:val="24"/>
        </w:rPr>
        <w:t xml:space="preserve">wpisuje się w priorytetową koncepcję infrastrukturalną </w:t>
      </w:r>
      <w:r w:rsidR="00B01697">
        <w:rPr>
          <w:szCs w:val="24"/>
        </w:rPr>
        <w:t>Unii Europejskiej,</w:t>
      </w:r>
      <w:r w:rsidR="00B01697" w:rsidRPr="00C72D17">
        <w:rPr>
          <w:szCs w:val="24"/>
        </w:rPr>
        <w:t xml:space="preserve"> tj. Korytarz</w:t>
      </w:r>
      <w:r w:rsidR="00786661">
        <w:rPr>
          <w:szCs w:val="24"/>
        </w:rPr>
        <w:t>a</w:t>
      </w:r>
      <w:r w:rsidR="00B01697" w:rsidRPr="00C72D17">
        <w:rPr>
          <w:szCs w:val="24"/>
        </w:rPr>
        <w:t xml:space="preserve"> Północ-Południe, który ma połączyć gazowe sieci przesyłowe krajów Europy Środkowej i Południowo-Wsch</w:t>
      </w:r>
      <w:r w:rsidR="00CB7091">
        <w:rPr>
          <w:szCs w:val="24"/>
        </w:rPr>
        <w:t xml:space="preserve">odniej </w:t>
      </w:r>
      <w:r w:rsidR="00CB7091">
        <w:rPr>
          <w:rFonts w:eastAsia="Arial Narrow"/>
          <w:szCs w:val="24"/>
        </w:rPr>
        <w:t>oraz umożliwić fizyczne dostawy gazu ziemnego do tej części Europy z kierunku innego niż wschodni</w:t>
      </w:r>
      <w:r w:rsidR="00CB7091">
        <w:rPr>
          <w:szCs w:val="24"/>
        </w:rPr>
        <w:t>. Z</w:t>
      </w:r>
      <w:r w:rsidR="00B01697" w:rsidRPr="00C72D17">
        <w:rPr>
          <w:szCs w:val="24"/>
        </w:rPr>
        <w:t xml:space="preserve">większa </w:t>
      </w:r>
      <w:r w:rsidR="00CB7091">
        <w:rPr>
          <w:szCs w:val="24"/>
        </w:rPr>
        <w:t xml:space="preserve">także </w:t>
      </w:r>
      <w:r w:rsidR="00B01697" w:rsidRPr="00C72D17">
        <w:rPr>
          <w:szCs w:val="24"/>
        </w:rPr>
        <w:t>integrację rynków g</w:t>
      </w:r>
      <w:r w:rsidR="00B01697">
        <w:rPr>
          <w:szCs w:val="24"/>
        </w:rPr>
        <w:t xml:space="preserve">azu oraz wzmacnia bezpieczeństwo </w:t>
      </w:r>
      <w:r w:rsidR="00B01697" w:rsidRPr="00C72D17">
        <w:rPr>
          <w:szCs w:val="24"/>
        </w:rPr>
        <w:t xml:space="preserve">dostaw </w:t>
      </w:r>
      <w:r w:rsidR="00B01697">
        <w:rPr>
          <w:szCs w:val="24"/>
        </w:rPr>
        <w:t xml:space="preserve">surowca </w:t>
      </w:r>
      <w:r w:rsidR="00B01697" w:rsidRPr="00C72D17">
        <w:rPr>
          <w:szCs w:val="24"/>
        </w:rPr>
        <w:t>w regionie</w:t>
      </w:r>
      <w:r w:rsidR="00B01697">
        <w:rPr>
          <w:szCs w:val="24"/>
        </w:rPr>
        <w:t xml:space="preserve">. </w:t>
      </w:r>
      <w:r w:rsidR="00B01697" w:rsidRPr="00C72D17">
        <w:rPr>
          <w:b/>
          <w:szCs w:val="24"/>
        </w:rPr>
        <w:t>Brama Północna</w:t>
      </w:r>
      <w:r w:rsidR="00B01697">
        <w:rPr>
          <w:szCs w:val="24"/>
        </w:rPr>
        <w:t xml:space="preserve"> to koncepcja składająca się z dwóch elementów:</w:t>
      </w:r>
    </w:p>
    <w:p w14:paraId="4F0606E2" w14:textId="2B892131" w:rsidR="00B01697" w:rsidRPr="0074695E" w:rsidRDefault="00786661" w:rsidP="00523D0D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>budowa</w:t>
      </w:r>
      <w:r w:rsidR="00B01697" w:rsidRPr="00D13D22">
        <w:rPr>
          <w:b/>
          <w:szCs w:val="24"/>
        </w:rPr>
        <w:t xml:space="preserve"> Korytarza Norweskiego</w:t>
      </w:r>
      <w:r w:rsidR="00D74C9F">
        <w:rPr>
          <w:b/>
          <w:szCs w:val="24"/>
        </w:rPr>
        <w:t xml:space="preserve"> </w:t>
      </w:r>
      <w:r w:rsidR="00B01697" w:rsidRPr="00D13D22">
        <w:rPr>
          <w:szCs w:val="24"/>
        </w:rPr>
        <w:t>– któr</w:t>
      </w:r>
      <w:r>
        <w:rPr>
          <w:szCs w:val="24"/>
        </w:rPr>
        <w:t>y</w:t>
      </w:r>
      <w:r w:rsidR="00B01697" w:rsidRPr="00D13D22">
        <w:rPr>
          <w:szCs w:val="24"/>
        </w:rPr>
        <w:t xml:space="preserve"> ma na celu połączenie polskiej sieci przesyłowej ze złożami w Norwegii przez duński system przesyłowy i podmorskie połączenie z Danii do Polski, co za</w:t>
      </w:r>
      <w:r w:rsidR="00323AE0">
        <w:rPr>
          <w:szCs w:val="24"/>
        </w:rPr>
        <w:t>pewni możliwość przesyłu gazu z </w:t>
      </w:r>
      <w:r w:rsidR="00B01697" w:rsidRPr="00D13D22">
        <w:rPr>
          <w:szCs w:val="24"/>
        </w:rPr>
        <w:t>norweskiego szelfu kontynentalnego</w:t>
      </w:r>
      <w:r w:rsidR="00B01697">
        <w:rPr>
          <w:rStyle w:val="Odwoanieprzypisudolnego"/>
          <w:szCs w:val="24"/>
        </w:rPr>
        <w:footnoteReference w:id="19"/>
      </w:r>
      <w:r w:rsidR="00B01697" w:rsidRPr="00D13D22">
        <w:rPr>
          <w:szCs w:val="24"/>
        </w:rPr>
        <w:t>. Na realizacje tej inwestycji będzie składała się budowa połączeń Norwegia-Dania (Nordic Pipe – Tie-in)</w:t>
      </w:r>
      <w:r w:rsidR="00CB7091">
        <w:rPr>
          <w:szCs w:val="24"/>
        </w:rPr>
        <w:t>,</w:t>
      </w:r>
      <w:r w:rsidR="00B01697" w:rsidRPr="00D13D22">
        <w:rPr>
          <w:szCs w:val="24"/>
        </w:rPr>
        <w:t xml:space="preserve"> Dania-Polska (</w:t>
      </w:r>
      <w:r w:rsidR="00B01697" w:rsidRPr="00D74C9F">
        <w:rPr>
          <w:b/>
          <w:szCs w:val="24"/>
        </w:rPr>
        <w:t>Baltic Pipe</w:t>
      </w:r>
      <w:r w:rsidR="00B01697" w:rsidRPr="00D13D22">
        <w:rPr>
          <w:szCs w:val="24"/>
        </w:rPr>
        <w:t xml:space="preserve">) oraz rozbudowa duńskiego systemu przesyłowego. </w:t>
      </w:r>
      <w:r w:rsidR="00B01697">
        <w:rPr>
          <w:szCs w:val="24"/>
        </w:rPr>
        <w:t>Projekt</w:t>
      </w:r>
      <w:r w:rsidR="00B01697" w:rsidRPr="0074695E">
        <w:rPr>
          <w:szCs w:val="24"/>
        </w:rPr>
        <w:t xml:space="preserve"> zostanie zrealizowany do 2022 r.</w:t>
      </w:r>
      <w:r w:rsidR="00E63170">
        <w:rPr>
          <w:szCs w:val="24"/>
        </w:rPr>
        <w:t xml:space="preserve">, umożliwi import ok. </w:t>
      </w:r>
      <w:r w:rsidR="00B01697">
        <w:rPr>
          <w:szCs w:val="24"/>
        </w:rPr>
        <w:t>10 mld </w:t>
      </w:r>
      <w:r w:rsidR="00B01697" w:rsidRPr="0074695E">
        <w:rPr>
          <w:szCs w:val="24"/>
        </w:rPr>
        <w:t>m</w:t>
      </w:r>
      <w:r w:rsidR="00B01697">
        <w:rPr>
          <w:szCs w:val="24"/>
          <w:vertAlign w:val="superscript"/>
        </w:rPr>
        <w:t>3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gazu ziemnego. </w:t>
      </w:r>
    </w:p>
    <w:p w14:paraId="3542DCE0" w14:textId="0EB3E5E6" w:rsidR="00B01697" w:rsidRPr="00D13D22" w:rsidRDefault="00786661" w:rsidP="00523D0D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>rozbudowa</w:t>
      </w:r>
      <w:r w:rsidR="00EB6045">
        <w:rPr>
          <w:b/>
          <w:szCs w:val="24"/>
        </w:rPr>
        <w:t xml:space="preserve"> </w:t>
      </w:r>
      <w:r w:rsidR="00AD67A7">
        <w:rPr>
          <w:b/>
          <w:szCs w:val="24"/>
        </w:rPr>
        <w:t>terminalu</w:t>
      </w:r>
      <w:r w:rsidR="00EB6045">
        <w:rPr>
          <w:b/>
          <w:szCs w:val="24"/>
        </w:rPr>
        <w:t xml:space="preserve"> LNG</w:t>
      </w:r>
      <w:r w:rsidR="00B01697" w:rsidRPr="00D13D22">
        <w:rPr>
          <w:szCs w:val="24"/>
        </w:rPr>
        <w:t xml:space="preserve"> – </w:t>
      </w:r>
      <w:r w:rsidR="00A3655A">
        <w:rPr>
          <w:szCs w:val="24"/>
        </w:rPr>
        <w:t xml:space="preserve">zdolności regazyfikacyjne </w:t>
      </w:r>
      <w:r w:rsidR="00A3655A" w:rsidRPr="00D13D22">
        <w:rPr>
          <w:szCs w:val="24"/>
        </w:rPr>
        <w:t>uruchomion</w:t>
      </w:r>
      <w:r w:rsidR="00A3655A">
        <w:rPr>
          <w:szCs w:val="24"/>
        </w:rPr>
        <w:t>ego</w:t>
      </w:r>
      <w:r w:rsidR="00A3655A" w:rsidRPr="00D13D22">
        <w:rPr>
          <w:szCs w:val="24"/>
        </w:rPr>
        <w:t xml:space="preserve"> w 2016</w:t>
      </w:r>
      <w:r w:rsidR="00A3655A">
        <w:rPr>
          <w:szCs w:val="24"/>
        </w:rPr>
        <w:t xml:space="preserve"> r. terminalu LNG w Świnoujściu wynoszą 5 mld </w:t>
      </w:r>
      <w:r w:rsidR="00A3655A" w:rsidRPr="00D13D22">
        <w:rPr>
          <w:szCs w:val="24"/>
        </w:rPr>
        <w:t>m</w:t>
      </w:r>
      <w:r w:rsidR="00A3655A" w:rsidRPr="00412231">
        <w:rPr>
          <w:szCs w:val="24"/>
          <w:vertAlign w:val="superscript"/>
        </w:rPr>
        <w:t>3</w:t>
      </w:r>
      <w:r w:rsidR="00A3655A">
        <w:rPr>
          <w:szCs w:val="24"/>
        </w:rPr>
        <w:t>/rok, co umożliwiło realną dywersyfikację. Podjęta została decyzja o rozbudowie terminalu do</w:t>
      </w:r>
      <w:r w:rsidR="00A3655A" w:rsidRPr="00E8583B">
        <w:rPr>
          <w:szCs w:val="24"/>
        </w:rPr>
        <w:t xml:space="preserve"> </w:t>
      </w:r>
      <w:r w:rsidR="00A3655A">
        <w:rPr>
          <w:szCs w:val="24"/>
        </w:rPr>
        <w:t xml:space="preserve"> przepustowości (odbioru i </w:t>
      </w:r>
      <w:r w:rsidR="00A3655A" w:rsidRPr="00D13D22">
        <w:rPr>
          <w:szCs w:val="24"/>
        </w:rPr>
        <w:t>regazyfikacji) 7,5</w:t>
      </w:r>
      <w:r w:rsidR="00A3655A">
        <w:rPr>
          <w:szCs w:val="24"/>
        </w:rPr>
        <w:t xml:space="preserve"> mld </w:t>
      </w:r>
      <w:r w:rsidR="00A3655A" w:rsidRPr="00D13D22">
        <w:rPr>
          <w:szCs w:val="24"/>
        </w:rPr>
        <w:t>m</w:t>
      </w:r>
      <w:r w:rsidR="00A3655A" w:rsidRPr="00A3655A">
        <w:rPr>
          <w:szCs w:val="24"/>
          <w:vertAlign w:val="superscript"/>
        </w:rPr>
        <w:t>3</w:t>
      </w:r>
      <w:r w:rsidR="00A3655A">
        <w:rPr>
          <w:szCs w:val="24"/>
          <w:vertAlign w:val="superscript"/>
        </w:rPr>
        <w:t xml:space="preserve"> </w:t>
      </w:r>
      <w:r w:rsidR="00A3655A">
        <w:rPr>
          <w:szCs w:val="24"/>
        </w:rPr>
        <w:t>rocznie</w:t>
      </w:r>
      <w:r w:rsidR="00B01697">
        <w:rPr>
          <w:szCs w:val="24"/>
        </w:rPr>
        <w:t xml:space="preserve">. </w:t>
      </w:r>
    </w:p>
    <w:p w14:paraId="61204FDF" w14:textId="3FE49126" w:rsidR="00B01697" w:rsidRDefault="00B01697" w:rsidP="008D10E4">
      <w:pPr>
        <w:pStyle w:val="Bezodstpw"/>
      </w:pPr>
    </w:p>
    <w:p w14:paraId="3EA1453B" w14:textId="77777777" w:rsidR="008D10E4" w:rsidRDefault="008D10E4" w:rsidP="0053139A"/>
    <w:p w14:paraId="7686DBE7" w14:textId="1E5EE37C" w:rsidR="00786661" w:rsidRDefault="00ED4BBA" w:rsidP="00786661">
      <w:pPr>
        <w:spacing w:after="60"/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0A4A317" wp14:editId="159D4BB6">
                <wp:simplePos x="0" y="0"/>
                <wp:positionH relativeFrom="margin">
                  <wp:posOffset>4488180</wp:posOffset>
                </wp:positionH>
                <wp:positionV relativeFrom="paragraph">
                  <wp:posOffset>36195</wp:posOffset>
                </wp:positionV>
                <wp:extent cx="1220470" cy="576000"/>
                <wp:effectExtent l="57150" t="38100" r="55880" b="71755"/>
                <wp:wrapSquare wrapText="bothSides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3DBF1" w14:textId="516103C9" w:rsidR="00A406ED" w:rsidRPr="007020F2" w:rsidRDefault="00A406ED" w:rsidP="00ED4BB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 xml:space="preserve">sprawne gazowe połączenia transgraniczne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4A317" id="Prostokąt 16" o:spid="_x0000_s1062" style="position:absolute;left:0;text-align:left;margin-left:353.4pt;margin-top:2.85pt;width:96.1pt;height:45.3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" fillcolor="#f93" stroked="f">
                <v:shadow on="t" color="black" opacity="41287f" offset="0,1.5pt"/>
                <v:textbox>
                  <w:txbxContent>
                    <w:p w14:paraId="4AE3DBF1" w14:textId="516103C9" w:rsidR="00A406ED" w:rsidRPr="007020F2" w:rsidRDefault="00A406ED" w:rsidP="00ED4BB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 xml:space="preserve">sprawne gazowe połączenia transgraniczne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01697">
        <w:rPr>
          <w:b/>
          <w:szCs w:val="24"/>
        </w:rPr>
        <w:t>R</w:t>
      </w:r>
      <w:r w:rsidR="00E85AF6">
        <w:rPr>
          <w:b/>
          <w:szCs w:val="24"/>
        </w:rPr>
        <w:t xml:space="preserve">ozbudowa </w:t>
      </w:r>
      <w:r w:rsidR="00786661">
        <w:rPr>
          <w:b/>
          <w:szCs w:val="24"/>
        </w:rPr>
        <w:t xml:space="preserve">połączeń z </w:t>
      </w:r>
      <w:r w:rsidR="00786661" w:rsidRPr="003D305C">
        <w:rPr>
          <w:b/>
          <w:szCs w:val="24"/>
        </w:rPr>
        <w:t>państwami sąsiadującymi</w:t>
      </w:r>
      <w:r w:rsidR="00786661">
        <w:rPr>
          <w:b/>
          <w:szCs w:val="24"/>
        </w:rPr>
        <w:t xml:space="preserve"> </w:t>
      </w:r>
      <w:r w:rsidR="00786661">
        <w:rPr>
          <w:szCs w:val="24"/>
        </w:rPr>
        <w:t>wraz z rozwojem krajow</w:t>
      </w:r>
      <w:r w:rsidR="007F5D08">
        <w:rPr>
          <w:szCs w:val="24"/>
        </w:rPr>
        <w:t>ej sieci przesyłowej i rozbudową</w:t>
      </w:r>
      <w:r w:rsidR="00786661">
        <w:rPr>
          <w:szCs w:val="24"/>
        </w:rPr>
        <w:t xml:space="preserve"> magazynów gazu jest drugim elementem strategii dywersyfikacyjnej dostaw gazu ziemnego, co jednocześnie stworzy </w:t>
      </w:r>
      <w:r w:rsidR="00786661" w:rsidRPr="00412231">
        <w:rPr>
          <w:szCs w:val="24"/>
        </w:rPr>
        <w:t>warunki do rozwoju rynku i wzrostu znaczenia Polski jako</w:t>
      </w:r>
      <w:r w:rsidR="00786661">
        <w:rPr>
          <w:i/>
          <w:szCs w:val="24"/>
        </w:rPr>
        <w:t xml:space="preserve"> regionalnego centrum handlu gazem</w:t>
      </w:r>
      <w:r w:rsidR="00786661">
        <w:rPr>
          <w:szCs w:val="24"/>
        </w:rPr>
        <w:t xml:space="preserve">. Aktualnie poza dostawami do terminala LNG do Polski trafia przede wszystkim gaz rosyjski przez Białoruś i Ukrainę, a także realizowane są dostawy z terytorium Niemiec i Czech. Dla zwiększenia możliwości importu i eksportu Polska będzie dążyć do </w:t>
      </w:r>
      <w:r w:rsidR="00786661" w:rsidRPr="008E3F14">
        <w:rPr>
          <w:b/>
          <w:szCs w:val="24"/>
        </w:rPr>
        <w:t xml:space="preserve">budowy lub </w:t>
      </w:r>
      <w:r w:rsidR="00786661" w:rsidRPr="002B740D">
        <w:rPr>
          <w:b/>
          <w:szCs w:val="24"/>
        </w:rPr>
        <w:t>rozbudowy połączeń ze</w:t>
      </w:r>
      <w:r w:rsidR="00786661" w:rsidRPr="00306C8D">
        <w:rPr>
          <w:rStyle w:val="Odwoanieprzypisudolnego"/>
          <w:szCs w:val="24"/>
        </w:rPr>
        <w:footnoteReference w:id="20"/>
      </w:r>
      <w:r w:rsidR="00786661" w:rsidRPr="003E23C0">
        <w:rPr>
          <w:szCs w:val="24"/>
        </w:rPr>
        <w:t>:</w:t>
      </w:r>
    </w:p>
    <w:p w14:paraId="2EAF20C3" w14:textId="77777777" w:rsidR="00786661" w:rsidRPr="003E23C0" w:rsidRDefault="00786661" w:rsidP="00523D0D">
      <w:pPr>
        <w:pStyle w:val="Akapitzlist"/>
        <w:numPr>
          <w:ilvl w:val="0"/>
          <w:numId w:val="3"/>
        </w:numPr>
        <w:ind w:left="284" w:hanging="284"/>
        <w:rPr>
          <w:szCs w:val="24"/>
        </w:rPr>
      </w:pPr>
      <w:r w:rsidRPr="00406D98">
        <w:rPr>
          <w:b/>
          <w:szCs w:val="24"/>
        </w:rPr>
        <w:t>Słowacją</w:t>
      </w:r>
      <w:r>
        <w:rPr>
          <w:b/>
          <w:szCs w:val="24"/>
        </w:rPr>
        <w:t xml:space="preserve"> </w:t>
      </w:r>
      <w:r>
        <w:rPr>
          <w:szCs w:val="24"/>
        </w:rPr>
        <w:t xml:space="preserve">– do zdolności importu </w:t>
      </w:r>
      <w:r w:rsidRPr="00406D98">
        <w:rPr>
          <w:szCs w:val="24"/>
        </w:rPr>
        <w:t>5,7 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i eksportu 4,7 </w:t>
      </w:r>
      <w:r w:rsidRPr="00406D98">
        <w:rPr>
          <w:szCs w:val="24"/>
        </w:rPr>
        <w:t>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</w:t>
      </w:r>
      <w:r w:rsidRPr="00406D98">
        <w:rPr>
          <w:szCs w:val="24"/>
        </w:rPr>
        <w:t>rocznie</w:t>
      </w:r>
      <w:r>
        <w:rPr>
          <w:szCs w:val="24"/>
        </w:rPr>
        <w:t xml:space="preserve"> (do 2021 r.)</w:t>
      </w:r>
      <w:r w:rsidRPr="00406D98">
        <w:rPr>
          <w:szCs w:val="24"/>
        </w:rPr>
        <w:t>,</w:t>
      </w:r>
      <w:r w:rsidRPr="00406D98">
        <w:rPr>
          <w:b/>
          <w:szCs w:val="24"/>
        </w:rPr>
        <w:t xml:space="preserve"> </w:t>
      </w:r>
    </w:p>
    <w:p w14:paraId="0F889C5B" w14:textId="77777777" w:rsidR="00786661" w:rsidRPr="00406D98" w:rsidRDefault="00786661" w:rsidP="00523D0D">
      <w:pPr>
        <w:pStyle w:val="Akapitzlist"/>
        <w:numPr>
          <w:ilvl w:val="0"/>
          <w:numId w:val="3"/>
        </w:numPr>
        <w:ind w:left="284" w:hanging="284"/>
        <w:rPr>
          <w:szCs w:val="24"/>
        </w:rPr>
      </w:pPr>
      <w:r w:rsidRPr="00406D98">
        <w:rPr>
          <w:b/>
          <w:szCs w:val="24"/>
        </w:rPr>
        <w:t xml:space="preserve">Litwą </w:t>
      </w:r>
      <w:r w:rsidRPr="002D086A">
        <w:rPr>
          <w:szCs w:val="24"/>
        </w:rPr>
        <w:t>(GIPL)</w:t>
      </w:r>
      <w:r w:rsidRPr="003E23C0">
        <w:rPr>
          <w:szCs w:val="24"/>
        </w:rPr>
        <w:t xml:space="preserve"> </w:t>
      </w:r>
      <w:r>
        <w:rPr>
          <w:szCs w:val="24"/>
        </w:rPr>
        <w:t>– do zdolności importu 1</w:t>
      </w:r>
      <w:r w:rsidRPr="00406D98">
        <w:rPr>
          <w:szCs w:val="24"/>
        </w:rPr>
        <w:t>,7 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i eksportu 2,4 </w:t>
      </w:r>
      <w:r w:rsidRPr="00406D98">
        <w:rPr>
          <w:szCs w:val="24"/>
        </w:rPr>
        <w:t>mld m</w:t>
      </w:r>
      <w:r w:rsidRPr="00406D98">
        <w:rPr>
          <w:szCs w:val="24"/>
          <w:vertAlign w:val="superscript"/>
        </w:rPr>
        <w:t>3</w:t>
      </w:r>
      <w:r>
        <w:rPr>
          <w:szCs w:val="24"/>
        </w:rPr>
        <w:t xml:space="preserve"> </w:t>
      </w:r>
      <w:r w:rsidRPr="00406D98">
        <w:rPr>
          <w:szCs w:val="24"/>
        </w:rPr>
        <w:t>rocznie</w:t>
      </w:r>
      <w:r>
        <w:rPr>
          <w:szCs w:val="24"/>
        </w:rPr>
        <w:t xml:space="preserve"> (do 2021 r.),</w:t>
      </w:r>
    </w:p>
    <w:p w14:paraId="5F5C1F98" w14:textId="77777777" w:rsidR="00786661" w:rsidRDefault="00786661" w:rsidP="00523D0D">
      <w:pPr>
        <w:pStyle w:val="Akapitzlist"/>
        <w:numPr>
          <w:ilvl w:val="0"/>
          <w:numId w:val="3"/>
        </w:numPr>
        <w:spacing w:after="60"/>
        <w:ind w:left="284" w:hanging="284"/>
        <w:rPr>
          <w:szCs w:val="24"/>
        </w:rPr>
      </w:pPr>
      <w:r w:rsidRPr="00786661">
        <w:rPr>
          <w:b/>
          <w:szCs w:val="24"/>
        </w:rPr>
        <w:t>Czechami</w:t>
      </w:r>
      <w:r w:rsidRPr="00786661">
        <w:rPr>
          <w:szCs w:val="24"/>
        </w:rPr>
        <w:t xml:space="preserve"> (Stork II) – do zdolności importu 6,5 mld m</w:t>
      </w:r>
      <w:r w:rsidRPr="00786661">
        <w:rPr>
          <w:szCs w:val="24"/>
          <w:vertAlign w:val="superscript"/>
        </w:rPr>
        <w:t>3</w:t>
      </w:r>
      <w:r w:rsidRPr="00786661">
        <w:rPr>
          <w:szCs w:val="24"/>
        </w:rPr>
        <w:t xml:space="preserve"> i eksportu 5 mld m</w:t>
      </w:r>
      <w:r w:rsidRPr="00786661">
        <w:rPr>
          <w:szCs w:val="24"/>
          <w:vertAlign w:val="superscript"/>
        </w:rPr>
        <w:t>3</w:t>
      </w:r>
      <w:r w:rsidRPr="00786661">
        <w:rPr>
          <w:szCs w:val="24"/>
        </w:rPr>
        <w:t xml:space="preserve"> rocznie (do 2022 r.),</w:t>
      </w:r>
    </w:p>
    <w:p w14:paraId="0F957A18" w14:textId="539A3E7D" w:rsidR="00B01697" w:rsidRPr="00786661" w:rsidRDefault="00786661" w:rsidP="00523D0D">
      <w:pPr>
        <w:pStyle w:val="Akapitzlist"/>
        <w:numPr>
          <w:ilvl w:val="0"/>
          <w:numId w:val="3"/>
        </w:numPr>
        <w:spacing w:after="60"/>
        <w:ind w:left="284" w:hanging="284"/>
        <w:rPr>
          <w:szCs w:val="24"/>
        </w:rPr>
      </w:pPr>
      <w:r w:rsidRPr="00786661">
        <w:rPr>
          <w:b/>
          <w:szCs w:val="24"/>
        </w:rPr>
        <w:t>Ukrainą</w:t>
      </w:r>
      <w:r w:rsidRPr="00786661">
        <w:rPr>
          <w:szCs w:val="24"/>
        </w:rPr>
        <w:t xml:space="preserve"> – do zdolności importu i eksportu 5 mld m</w:t>
      </w:r>
      <w:r w:rsidRPr="00786661">
        <w:rPr>
          <w:szCs w:val="24"/>
          <w:vertAlign w:val="superscript"/>
        </w:rPr>
        <w:t>3</w:t>
      </w:r>
      <w:r w:rsidRPr="00786661">
        <w:rPr>
          <w:szCs w:val="24"/>
        </w:rPr>
        <w:t xml:space="preserve"> rocznie (do 2020 r.)</w:t>
      </w:r>
      <w:r w:rsidR="00EB6045" w:rsidRPr="00786661">
        <w:rPr>
          <w:szCs w:val="24"/>
        </w:rPr>
        <w:t>.</w:t>
      </w:r>
    </w:p>
    <w:p w14:paraId="7B011B73" w14:textId="250A00A6" w:rsidR="00B01697" w:rsidRDefault="00B01697" w:rsidP="0053139A"/>
    <w:p w14:paraId="2AB48F58" w14:textId="6B59A82A" w:rsidR="00075EAC" w:rsidRDefault="00075EAC" w:rsidP="0053139A">
      <w:pPr>
        <w:pStyle w:val="Bezodstpw"/>
      </w:pPr>
    </w:p>
    <w:p w14:paraId="7A729E8F" w14:textId="0F26FD20" w:rsidR="00AA08E8" w:rsidRDefault="001A254C" w:rsidP="007C0869">
      <w:r>
        <w:t xml:space="preserve">Realizacja celów o charakterze transgranicznym </w:t>
      </w:r>
      <w:r w:rsidR="007E6762">
        <w:t>musi być powiązana</w:t>
      </w:r>
      <w:r w:rsidR="00EA0DA3">
        <w:t xml:space="preserve"> </w:t>
      </w:r>
      <w:r w:rsidR="00EA0DA3" w:rsidRPr="00075EAC">
        <w:rPr>
          <w:b/>
        </w:rPr>
        <w:t>z jednoczesną</w:t>
      </w:r>
      <w:r w:rsidRPr="00075EAC">
        <w:rPr>
          <w:b/>
        </w:rPr>
        <w:t xml:space="preserve"> </w:t>
      </w:r>
      <w:r w:rsidR="00EA0DA3" w:rsidRPr="00075EAC">
        <w:rPr>
          <w:b/>
        </w:rPr>
        <w:t>rozbudową</w:t>
      </w:r>
      <w:r w:rsidRPr="00075EAC">
        <w:rPr>
          <w:b/>
        </w:rPr>
        <w:t xml:space="preserve"> sieci krajowej i</w:t>
      </w:r>
      <w:r w:rsidR="007E6762">
        <w:rPr>
          <w:b/>
        </w:rPr>
        <w:t> </w:t>
      </w:r>
      <w:r w:rsidRPr="00075EAC">
        <w:rPr>
          <w:b/>
        </w:rPr>
        <w:t>infrastruktury magazynowej</w:t>
      </w:r>
      <w:r>
        <w:t xml:space="preserve">. </w:t>
      </w:r>
      <w:r w:rsidR="00C94E32">
        <w:rPr>
          <w:rFonts w:cs="Calibri"/>
          <w:szCs w:val="24"/>
        </w:rPr>
        <w:t xml:space="preserve">Dopiero </w:t>
      </w:r>
      <w:r w:rsidR="00075EAC">
        <w:rPr>
          <w:rFonts w:cs="Calibri"/>
          <w:szCs w:val="24"/>
        </w:rPr>
        <w:t>tak rozwinięty system</w:t>
      </w:r>
      <w:r w:rsidR="00C94E32">
        <w:rPr>
          <w:rFonts w:cs="Calibri"/>
          <w:szCs w:val="24"/>
        </w:rPr>
        <w:t xml:space="preserve"> umożliwia (a)</w:t>
      </w:r>
      <w:r w:rsidR="00C94E32">
        <w:t xml:space="preserve"> zapewnienie długoterminowej zdolności systemu gazowego do zaspokajania uzasadnionych potrzeb </w:t>
      </w:r>
      <w:r w:rsidR="00AA08E8">
        <w:t xml:space="preserve">w </w:t>
      </w:r>
      <w:r w:rsidR="00C94E32">
        <w:t>zakresie przesyłania gazu i (b) równoważenie dostaw gazu z</w:t>
      </w:r>
      <w:r w:rsidR="00E02767">
        <w:t>iemnego z zapotrzebowaniem na to paliwo</w:t>
      </w:r>
      <w:r w:rsidR="00C94E32">
        <w:t xml:space="preserve">. </w:t>
      </w:r>
    </w:p>
    <w:p w14:paraId="374923C2" w14:textId="63EF1CB0" w:rsidR="007A1589" w:rsidRDefault="007E6762" w:rsidP="002741CD">
      <w:r>
        <w:t>Długość</w:t>
      </w:r>
      <w:r w:rsidRPr="00003CA3">
        <w:rPr>
          <w:b/>
          <w:noProof/>
          <w:lang w:eastAsia="pl-PL"/>
        </w:rPr>
        <w:t xml:space="preserve"> </w:t>
      </w:r>
      <w:r w:rsidR="009937BD" w:rsidRPr="008D10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CE03B3" wp14:editId="0E31A18B">
                <wp:simplePos x="0" y="0"/>
                <wp:positionH relativeFrom="margin">
                  <wp:posOffset>4500245</wp:posOffset>
                </wp:positionH>
                <wp:positionV relativeFrom="paragraph">
                  <wp:posOffset>42545</wp:posOffset>
                </wp:positionV>
                <wp:extent cx="1220470" cy="540000"/>
                <wp:effectExtent l="57150" t="38100" r="55880" b="69850"/>
                <wp:wrapSquare wrapText="bothSides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40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37628" w14:textId="4EBC944A" w:rsidR="00A406ED" w:rsidRPr="007020F2" w:rsidRDefault="00A406ED" w:rsidP="00ED4BB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krajowej infrastruktury przesyłowej gazu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E03B3" id="Prostokąt 17" o:spid="_x0000_s1063" style="position:absolute;left:0;text-align:left;margin-left:354.35pt;margin-top:3.35pt;width:96.1pt;height:42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" fillcolor="#f93" stroked="f">
                <v:shadow on="t" color="black" opacity="41287f" offset="0,1.5pt"/>
                <v:textbox>
                  <w:txbxContent>
                    <w:p w14:paraId="76937628" w14:textId="4EBC944A" w:rsidR="00A406ED" w:rsidRPr="007020F2" w:rsidRDefault="00A406ED" w:rsidP="00ED4BB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krajowej infrastruktury przesyłowej gazu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D10E4">
        <w:t>s</w:t>
      </w:r>
      <w:r w:rsidR="00003CA3" w:rsidRPr="008D10E4">
        <w:t>ie</w:t>
      </w:r>
      <w:r w:rsidRPr="008D10E4">
        <w:t>ci</w:t>
      </w:r>
      <w:r>
        <w:t xml:space="preserve"> przesyłowej</w:t>
      </w:r>
      <w:r w:rsidR="00003CA3" w:rsidRPr="004C70B7">
        <w:t xml:space="preserve"> gazu ziemnego</w:t>
      </w:r>
      <w:r w:rsidR="00003CA3">
        <w:t xml:space="preserve"> </w:t>
      </w:r>
      <w:r w:rsidR="00A3655A">
        <w:t>wynosi blisko 12 000</w:t>
      </w:r>
      <w:r w:rsidR="00003CA3">
        <w:t xml:space="preserve"> km. </w:t>
      </w:r>
      <w:r w:rsidR="00A3655A">
        <w:t>Krajowa s</w:t>
      </w:r>
      <w:r w:rsidR="004C70B7">
        <w:t>ieć przesyłowa musi umożliwi</w:t>
      </w:r>
      <w:r w:rsidR="007F5D08">
        <w:t>a</w:t>
      </w:r>
      <w:r w:rsidR="004C70B7">
        <w:t xml:space="preserve">ć </w:t>
      </w:r>
      <w:r w:rsidR="00A3655A">
        <w:t xml:space="preserve">pełne </w:t>
      </w:r>
      <w:r w:rsidR="004C70B7">
        <w:t>wykorzy</w:t>
      </w:r>
      <w:r w:rsidR="0053139A">
        <w:t>stanie infrastruktury importowej</w:t>
      </w:r>
      <w:r w:rsidR="004C70B7">
        <w:t>.</w:t>
      </w:r>
      <w:r w:rsidR="0053139A">
        <w:t xml:space="preserve"> </w:t>
      </w:r>
      <w:r w:rsidR="00003CA3" w:rsidRPr="004C70B7">
        <w:rPr>
          <w:b/>
        </w:rPr>
        <w:t>Rozbudowa</w:t>
      </w:r>
      <w:r w:rsidR="004C70B7">
        <w:rPr>
          <w:b/>
        </w:rPr>
        <w:t xml:space="preserve"> krajowego</w:t>
      </w:r>
      <w:r w:rsidR="00003CA3" w:rsidRPr="004C70B7">
        <w:rPr>
          <w:b/>
        </w:rPr>
        <w:t xml:space="preserve"> systemu przesyłowego gazu</w:t>
      </w:r>
      <w:r w:rsidR="00003CA3" w:rsidRPr="00003CA3">
        <w:t xml:space="preserve"> w perspektywie najbliższych lat (do 2022</w:t>
      </w:r>
      <w:r w:rsidR="0017200D">
        <w:t> r., z </w:t>
      </w:r>
      <w:r w:rsidR="004C70B7">
        <w:t>perspektywą 2027 </w:t>
      </w:r>
      <w:r w:rsidR="007F5D08">
        <w:t>r.) skupia się na rozwoju sieci</w:t>
      </w:r>
      <w:r w:rsidR="00003CA3">
        <w:t>:</w:t>
      </w:r>
    </w:p>
    <w:p w14:paraId="3469813C" w14:textId="52B25A14" w:rsidR="00BF31C5" w:rsidRDefault="007E6762" w:rsidP="00523D0D">
      <w:pPr>
        <w:pStyle w:val="Akapitzlist"/>
        <w:numPr>
          <w:ilvl w:val="0"/>
          <w:numId w:val="27"/>
        </w:numPr>
        <w:ind w:left="284" w:hanging="284"/>
      </w:pPr>
      <w:r>
        <w:t>w zachodniej,</w:t>
      </w:r>
      <w:r w:rsidR="00AB00FC">
        <w:t xml:space="preserve"> </w:t>
      </w:r>
      <w:r w:rsidR="00074B06">
        <w:t xml:space="preserve">południowej </w:t>
      </w:r>
      <w:r>
        <w:t xml:space="preserve">i południowo-wschodniej </w:t>
      </w:r>
      <w:r w:rsidR="00074B06">
        <w:t>części Polski</w:t>
      </w:r>
      <w:r w:rsidR="00AB00FC">
        <w:t xml:space="preserve"> </w:t>
      </w:r>
      <w:r w:rsidR="007844BA">
        <w:t>(</w:t>
      </w:r>
      <w:r w:rsidR="007844BA" w:rsidRPr="007844BA">
        <w:rPr>
          <w:i/>
        </w:rPr>
        <w:t>od Świnoujścia do połączeń z Czechami, Słowacją, Ukrainą</w:t>
      </w:r>
      <w:r w:rsidR="007844BA">
        <w:t xml:space="preserve">) </w:t>
      </w:r>
      <w:r w:rsidR="00AB00FC">
        <w:t xml:space="preserve">– </w:t>
      </w:r>
      <w:r w:rsidR="00EB1075">
        <w:t>umożliwi</w:t>
      </w:r>
      <w:r w:rsidR="00BF31C5">
        <w:t xml:space="preserve"> przes</w:t>
      </w:r>
      <w:r w:rsidR="00003CA3">
        <w:t>ył</w:t>
      </w:r>
      <w:r w:rsidR="00BF31C5">
        <w:t xml:space="preserve"> gazu </w:t>
      </w:r>
      <w:r w:rsidR="00003CA3">
        <w:t>z</w:t>
      </w:r>
      <w:r w:rsidR="00152D8F">
        <w:t xml:space="preserve"> </w:t>
      </w:r>
      <w:r w:rsidR="001A61FA">
        <w:t>terminalu</w:t>
      </w:r>
      <w:r w:rsidR="00152D8F">
        <w:t xml:space="preserve"> LNG oraz sprowadzonego</w:t>
      </w:r>
      <w:r w:rsidR="00D74C9F">
        <w:t xml:space="preserve"> za pomocą Balt</w:t>
      </w:r>
      <w:r w:rsidR="00152D8F">
        <w:t>ic Pipe – rurociąg zapewni wykorzystanie surowca w kraju</w:t>
      </w:r>
      <w:r w:rsidR="00003CA3">
        <w:t>, a </w:t>
      </w:r>
      <w:r w:rsidR="00152D8F">
        <w:t xml:space="preserve">także wpisze się </w:t>
      </w:r>
      <w:r w:rsidR="007F5D08">
        <w:t xml:space="preserve">w </w:t>
      </w:r>
      <w:r w:rsidR="00152D8F">
        <w:t xml:space="preserve">koncepcję </w:t>
      </w:r>
      <w:r w:rsidR="003C343F" w:rsidRPr="00003CA3">
        <w:t xml:space="preserve">budowy </w:t>
      </w:r>
      <w:r w:rsidR="00115F7D">
        <w:rPr>
          <w:i/>
        </w:rPr>
        <w:t xml:space="preserve">regionalnego centrum </w:t>
      </w:r>
      <w:r w:rsidR="00115F7D" w:rsidRPr="007F5D08">
        <w:rPr>
          <w:i/>
        </w:rPr>
        <w:t>przesyłu</w:t>
      </w:r>
      <w:r w:rsidR="003C343F" w:rsidRPr="007F5D08">
        <w:rPr>
          <w:i/>
        </w:rPr>
        <w:t xml:space="preserve"> gaz</w:t>
      </w:r>
      <w:r w:rsidR="007F5D08" w:rsidRPr="007F5D08">
        <w:rPr>
          <w:i/>
        </w:rPr>
        <w:t>u</w:t>
      </w:r>
      <w:r w:rsidR="003C343F" w:rsidRPr="00003CA3">
        <w:t xml:space="preserve"> w Polsce oraz </w:t>
      </w:r>
      <w:r w:rsidR="00AB00FC" w:rsidRPr="00003CA3">
        <w:t>europejskiego</w:t>
      </w:r>
      <w:r w:rsidR="00AB00FC">
        <w:t xml:space="preserve"> </w:t>
      </w:r>
      <w:r w:rsidR="00152D8F">
        <w:t xml:space="preserve">korytarza </w:t>
      </w:r>
      <w:r w:rsidR="00AB00FC">
        <w:t xml:space="preserve">gazowego </w:t>
      </w:r>
      <w:r w:rsidR="00152D8F">
        <w:t>Północ-Południe</w:t>
      </w:r>
      <w:r w:rsidR="00AB00FC">
        <w:rPr>
          <w:rStyle w:val="Odwoanieprzypisudolnego"/>
        </w:rPr>
        <w:footnoteReference w:id="21"/>
      </w:r>
      <w:r w:rsidR="001A61FA">
        <w:t>,</w:t>
      </w:r>
      <w:r w:rsidR="007844BA">
        <w:t xml:space="preserve"> </w:t>
      </w:r>
      <w:r w:rsidR="00003CA3">
        <w:t xml:space="preserve">co </w:t>
      </w:r>
      <w:r w:rsidR="001A61FA">
        <w:t>stanowi rów</w:t>
      </w:r>
      <w:r w:rsidR="007844BA">
        <w:t xml:space="preserve">nież </w:t>
      </w:r>
      <w:r w:rsidR="001A61FA">
        <w:t>potencjalną</w:t>
      </w:r>
      <w:r w:rsidR="007844BA">
        <w:t xml:space="preserve"> możliwość importu </w:t>
      </w:r>
      <w:r w:rsidR="001A61FA">
        <w:t xml:space="preserve">surowca z </w:t>
      </w:r>
      <w:r w:rsidR="007A1589">
        <w:t>kierunku południowego od nowych dostawców</w:t>
      </w:r>
      <w:r w:rsidR="007F5D08">
        <w:t>;</w:t>
      </w:r>
    </w:p>
    <w:p w14:paraId="1EE5F314" w14:textId="21FC0DC1" w:rsidR="00AB00FC" w:rsidRDefault="00EB1075" w:rsidP="00523D0D">
      <w:pPr>
        <w:pStyle w:val="Akapitzlist"/>
        <w:numPr>
          <w:ilvl w:val="0"/>
          <w:numId w:val="27"/>
        </w:numPr>
        <w:ind w:left="284" w:hanging="284"/>
      </w:pPr>
      <w:r>
        <w:t xml:space="preserve">w północno-wschodniej </w:t>
      </w:r>
      <w:r w:rsidR="00074B06">
        <w:t>części Polski</w:t>
      </w:r>
      <w:r w:rsidR="007844BA">
        <w:t xml:space="preserve"> (</w:t>
      </w:r>
      <w:r w:rsidR="001A61FA" w:rsidRPr="001A61FA">
        <w:rPr>
          <w:i/>
        </w:rPr>
        <w:t>do połączenia z Litwą</w:t>
      </w:r>
      <w:r w:rsidR="001A61FA">
        <w:t>)</w:t>
      </w:r>
      <w:r w:rsidR="007844BA">
        <w:t xml:space="preserve"> </w:t>
      </w:r>
      <w:r w:rsidR="004A6210">
        <w:t>–</w:t>
      </w:r>
      <w:r>
        <w:t xml:space="preserve"> umożliwi</w:t>
      </w:r>
      <w:r w:rsidR="004A6210">
        <w:t xml:space="preserve"> rozwój gazyfikacji w tej części kraju</w:t>
      </w:r>
      <w:r w:rsidR="001A61FA">
        <w:t>, a </w:t>
      </w:r>
      <w:r w:rsidR="004A6210">
        <w:t xml:space="preserve">także </w:t>
      </w:r>
      <w:r w:rsidR="007844BA">
        <w:t xml:space="preserve">wzmocni integrację </w:t>
      </w:r>
      <w:r w:rsidR="001A61FA">
        <w:t>energetyczną państw bałtyckich z Europą kontynentalną.</w:t>
      </w:r>
    </w:p>
    <w:p w14:paraId="03CA9EFA" w14:textId="77777777" w:rsidR="0053139A" w:rsidRDefault="0053139A" w:rsidP="0017200D"/>
    <w:p w14:paraId="01C2A382" w14:textId="02015C43" w:rsidR="00945A7E" w:rsidRDefault="0035454E" w:rsidP="00945A7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27053" wp14:editId="762C665B">
                <wp:simplePos x="0" y="0"/>
                <wp:positionH relativeFrom="margin">
                  <wp:posOffset>4537075</wp:posOffset>
                </wp:positionH>
                <wp:positionV relativeFrom="paragraph">
                  <wp:posOffset>43180</wp:posOffset>
                </wp:positionV>
                <wp:extent cx="1220470" cy="576000"/>
                <wp:effectExtent l="57150" t="38100" r="55880" b="71755"/>
                <wp:wrapSquare wrapText="bothSides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352D4" w14:textId="2F3A8EA9" w:rsidR="00A406ED" w:rsidRPr="007020F2" w:rsidRDefault="00A406ED" w:rsidP="0035454E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sieci dystrybucyjnej gazu 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27053" id="Prostokąt 18" o:spid="_x0000_s1064" style="position:absolute;left:0;text-align:left;margin-left:357.25pt;margin-top:3.4pt;width:96.1pt;height:45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" fillcolor="#f93" stroked="f">
                <v:shadow on="t" color="black" opacity="41287f" offset="0,1.5pt"/>
                <v:textbox>
                  <w:txbxContent>
                    <w:p w14:paraId="5AB352D4" w14:textId="2F3A8EA9" w:rsidR="00A406ED" w:rsidRPr="007020F2" w:rsidRDefault="00A406ED" w:rsidP="0035454E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sieci dystrybucyjnej gazu 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82FA0" w:rsidRPr="00082FA0">
        <w:t>Drugim ele</w:t>
      </w:r>
      <w:r w:rsidR="00082FA0">
        <w:t xml:space="preserve">mentem rozwoju sieci krajowej jest </w:t>
      </w:r>
      <w:r w:rsidR="00082FA0" w:rsidRPr="00082FA0">
        <w:rPr>
          <w:b/>
        </w:rPr>
        <w:t xml:space="preserve">rozbudowa </w:t>
      </w:r>
      <w:r w:rsidR="00082FA0">
        <w:rPr>
          <w:b/>
        </w:rPr>
        <w:t>w zakresie dystrybucji</w:t>
      </w:r>
      <w:r w:rsidR="00082FA0">
        <w:t xml:space="preserve">. </w:t>
      </w:r>
      <w:r w:rsidR="00EF6049">
        <w:t xml:space="preserve">Aktualnie Polska jest </w:t>
      </w:r>
      <w:r w:rsidR="00EF6049" w:rsidRPr="000D4307">
        <w:t xml:space="preserve">zgazyfikowana w 58%, </w:t>
      </w:r>
      <w:r w:rsidR="00EF6049" w:rsidRPr="000D4307">
        <w:rPr>
          <w:b/>
        </w:rPr>
        <w:t>celem na 2022 r. jes</w:t>
      </w:r>
      <w:r w:rsidR="007A1589" w:rsidRPr="000D4307">
        <w:rPr>
          <w:b/>
        </w:rPr>
        <w:t>t zapewnienie dostępu do gazu w </w:t>
      </w:r>
      <w:r w:rsidR="00EF6049" w:rsidRPr="000D4307">
        <w:rPr>
          <w:b/>
        </w:rPr>
        <w:t>61% gmin</w:t>
      </w:r>
      <w:r w:rsidR="00BF2849" w:rsidRPr="000D4307">
        <w:t xml:space="preserve">. </w:t>
      </w:r>
      <w:r w:rsidR="00A3655A" w:rsidRPr="000D4307">
        <w:t xml:space="preserve">Szczególny nacisk został położony na </w:t>
      </w:r>
      <w:r w:rsidR="00A3655A" w:rsidRPr="00323AE0">
        <w:t xml:space="preserve">likwidację </w:t>
      </w:r>
      <w:r w:rsidR="00A3655A" w:rsidRPr="000D4307">
        <w:t xml:space="preserve">tzw. </w:t>
      </w:r>
      <w:r w:rsidR="00A3655A" w:rsidRPr="000D4307">
        <w:rPr>
          <w:i/>
        </w:rPr>
        <w:t>białych plam</w:t>
      </w:r>
      <w:r w:rsidR="00A3655A" w:rsidRPr="000D4307">
        <w:t xml:space="preserve"> – miejsc pozbawionych</w:t>
      </w:r>
      <w:r w:rsidR="00A3655A" w:rsidRPr="00B403C0">
        <w:t xml:space="preserve"> dostępu do surowca</w:t>
      </w:r>
      <w:r w:rsidR="00A3655A">
        <w:t>.</w:t>
      </w:r>
      <w:r w:rsidR="00A3655A" w:rsidRPr="000D4307">
        <w:t xml:space="preserve"> </w:t>
      </w:r>
      <w:r w:rsidR="00BF2849" w:rsidRPr="000D4307">
        <w:t>W</w:t>
      </w:r>
      <w:r w:rsidR="00EF6049" w:rsidRPr="000D4307">
        <w:t xml:space="preserve"> </w:t>
      </w:r>
      <w:r w:rsidR="00BF2849" w:rsidRPr="000D4307">
        <w:t xml:space="preserve">dalszej </w:t>
      </w:r>
      <w:r w:rsidR="00EF6049" w:rsidRPr="000D4307">
        <w:t xml:space="preserve">perspektywie </w:t>
      </w:r>
      <w:r w:rsidR="00BF2849" w:rsidRPr="000D4307">
        <w:t>sieć</w:t>
      </w:r>
      <w:r w:rsidR="00B403C0" w:rsidRPr="000D4307">
        <w:t xml:space="preserve"> dystrybucyjna</w:t>
      </w:r>
      <w:r w:rsidR="00BF2849" w:rsidRPr="000D4307">
        <w:t xml:space="preserve"> będzie rozbudowywana</w:t>
      </w:r>
      <w:r w:rsidR="00B403C0" w:rsidRPr="000D4307">
        <w:t xml:space="preserve"> </w:t>
      </w:r>
      <w:r w:rsidR="00115F7D">
        <w:t xml:space="preserve">i modernizowana </w:t>
      </w:r>
      <w:r w:rsidR="00945A7E">
        <w:t xml:space="preserve">zgodnie z </w:t>
      </w:r>
      <w:r w:rsidR="00B403C0" w:rsidRPr="000D4307">
        <w:t>potrzebami rynku</w:t>
      </w:r>
      <w:r w:rsidR="00082FA0" w:rsidRPr="00B403C0">
        <w:t>.</w:t>
      </w:r>
      <w:r w:rsidR="00082FA0">
        <w:t xml:space="preserve"> </w:t>
      </w:r>
      <w:r w:rsidR="00945A7E">
        <w:t xml:space="preserve">W przypadku, gdy nie ma uzasadnienia dla budowy gazociągu, </w:t>
      </w:r>
      <w:r w:rsidR="00E46623">
        <w:t xml:space="preserve">w celu zasilenia „wyspowych” stref dystrybucyjnych, realizowane będą projekty </w:t>
      </w:r>
      <w:r w:rsidR="00E46623" w:rsidRPr="00E46623">
        <w:rPr>
          <w:b/>
        </w:rPr>
        <w:t>wykorzystania stacji regazyfikacji skroplonego gazu ziemnego LNG</w:t>
      </w:r>
      <w:r w:rsidR="00E46623">
        <w:t>.</w:t>
      </w:r>
    </w:p>
    <w:p w14:paraId="4EFBECCF" w14:textId="0C5F504D" w:rsidR="004137F5" w:rsidRDefault="00412231" w:rsidP="00B8385C">
      <w:r>
        <w:t>L</w:t>
      </w:r>
      <w:r w:rsidR="007E6762">
        <w:t>okalny d</w:t>
      </w:r>
      <w:r w:rsidR="004137F5">
        <w:t xml:space="preserve">ostęp do </w:t>
      </w:r>
      <w:r>
        <w:t>gazu umożliwia wykorzystanie</w:t>
      </w:r>
      <w:r w:rsidR="0017200D">
        <w:t xml:space="preserve"> go jako rezerwy</w:t>
      </w:r>
      <w:r w:rsidR="004137F5">
        <w:t xml:space="preserve"> dl</w:t>
      </w:r>
      <w:r w:rsidR="007E6762">
        <w:t>a energii ze źródeł odnawialnych</w:t>
      </w:r>
      <w:r w:rsidR="0017200D">
        <w:t>, jednocześnie w</w:t>
      </w:r>
      <w:r w:rsidR="004137F5">
        <w:t>ykorzystanie gazu i/lub odnawialnych źródeł energii – jako niskoemisyjnych źródeł ciepła – stanowi alternatywę dla indywidulanych kotłów na paliwa stałe niskiej jakości, tam gdzie nie jest możliwy dostęp do sieci ciepłowniczej</w:t>
      </w:r>
      <w:r w:rsidR="008D10E4">
        <w:rPr>
          <w:rStyle w:val="Odwoanieprzypisudolnego"/>
        </w:rPr>
        <w:footnoteReference w:id="22"/>
      </w:r>
      <w:r w:rsidR="004137F5">
        <w:t>.</w:t>
      </w:r>
    </w:p>
    <w:p w14:paraId="21E8EF19" w14:textId="0CC933E2" w:rsidR="00985753" w:rsidRDefault="00985753" w:rsidP="0017200D"/>
    <w:p w14:paraId="1F9F497C" w14:textId="1C2914C9" w:rsidR="00B052DD" w:rsidRPr="00225691" w:rsidRDefault="0035454E" w:rsidP="00B052D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5D4B2C" wp14:editId="12AB0E0D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224000" cy="576000"/>
                <wp:effectExtent l="57150" t="38100" r="52705" b="71755"/>
                <wp:wrapSquare wrapText="bothSides"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7600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F4762" w14:textId="5AAC07DD" w:rsidR="00A406ED" w:rsidRPr="007020F2" w:rsidRDefault="00A406ED" w:rsidP="0035454E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rozwój magazynowania gazu 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D4B2C" id="Prostokąt 19" o:spid="_x0000_s1065" style="position:absolute;left:0;text-align:left;margin-left:45.2pt;margin-top:5.45pt;width:96.4pt;height:45.3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" fillcolor="#f93" stroked="f">
                <v:shadow on="t" color="black" opacity="41287f" offset="0,1.5pt"/>
                <v:textbox>
                  <w:txbxContent>
                    <w:p w14:paraId="514F4762" w14:textId="5AAC07DD" w:rsidR="00A406ED" w:rsidRPr="007020F2" w:rsidRDefault="00A406ED" w:rsidP="0035454E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rozwój magazynowania gazu 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8385C">
        <w:t>Z punktu widzenia bezpieczeńst</w:t>
      </w:r>
      <w:r w:rsidR="00B052DD">
        <w:t>wa energetycznego bardzo istotna</w:t>
      </w:r>
      <w:r w:rsidR="00B8385C">
        <w:t xml:space="preserve"> jest </w:t>
      </w:r>
      <w:r w:rsidR="00B052DD">
        <w:t xml:space="preserve">odpowiednia </w:t>
      </w:r>
      <w:r w:rsidR="008D10E4">
        <w:rPr>
          <w:b/>
        </w:rPr>
        <w:t>pojemność</w:t>
      </w:r>
      <w:r w:rsidR="00B052DD" w:rsidRPr="00725656">
        <w:rPr>
          <w:b/>
        </w:rPr>
        <w:t xml:space="preserve"> </w:t>
      </w:r>
      <w:r w:rsidR="00A3655A">
        <w:rPr>
          <w:b/>
        </w:rPr>
        <w:t xml:space="preserve">podziemnych </w:t>
      </w:r>
      <w:r w:rsidR="00B052DD" w:rsidRPr="00725656">
        <w:rPr>
          <w:b/>
        </w:rPr>
        <w:t>magazynów gazu</w:t>
      </w:r>
      <w:r w:rsidR="00A3655A">
        <w:rPr>
          <w:b/>
        </w:rPr>
        <w:t xml:space="preserve"> (PMG)</w:t>
      </w:r>
      <w:r w:rsidR="00B052DD">
        <w:t xml:space="preserve">. </w:t>
      </w:r>
      <w:r w:rsidR="00A3655A">
        <w:t>W </w:t>
      </w:r>
      <w:r w:rsidR="00A3655A" w:rsidRPr="006B0C70">
        <w:t>magazynach utrzymywane są zapasy handlowe oraz z</w:t>
      </w:r>
      <w:r w:rsidR="00A3655A">
        <w:t>apasy obowiązkowe gazu ziemnego.</w:t>
      </w:r>
      <w:r w:rsidR="00E46623">
        <w:t xml:space="preserve"> Gaz ziemny wytłaczany z </w:t>
      </w:r>
      <w:r w:rsidR="00A3655A" w:rsidRPr="006B0C70">
        <w:t xml:space="preserve">systemu magazynowego </w:t>
      </w:r>
      <w:r w:rsidR="00A3655A">
        <w:t xml:space="preserve">służy m.in. </w:t>
      </w:r>
      <w:r w:rsidR="00A3655A" w:rsidRPr="006B0C70">
        <w:t>do bilansowania systemu pr</w:t>
      </w:r>
      <w:r w:rsidR="00E46623">
        <w:t>zesyłowego gazowego i </w:t>
      </w:r>
      <w:r w:rsidR="00A3655A" w:rsidRPr="006B0C70">
        <w:t xml:space="preserve">zaspokajania </w:t>
      </w:r>
      <w:r w:rsidR="00A3655A">
        <w:t>szczytowego zapotrzebowania na</w:t>
      </w:r>
      <w:r w:rsidR="00A3655A" w:rsidRPr="006B0C70">
        <w:t xml:space="preserve"> gaz</w:t>
      </w:r>
      <w:r w:rsidR="00A3655A">
        <w:t xml:space="preserve"> ziemny</w:t>
      </w:r>
      <w:r w:rsidR="00A3655A" w:rsidRPr="006B0C70">
        <w:t xml:space="preserve"> oraz pozwala na zapewnienie dostaw podczas awarii i przerw w dostawach </w:t>
      </w:r>
      <w:r w:rsidR="00A3655A">
        <w:t xml:space="preserve">z </w:t>
      </w:r>
      <w:r w:rsidR="00A3655A" w:rsidRPr="006B0C70">
        <w:t>importu</w:t>
      </w:r>
      <w:r w:rsidR="00A3655A">
        <w:t>.</w:t>
      </w:r>
      <w:r w:rsidR="00A3655A" w:rsidRPr="006B0C70">
        <w:t xml:space="preserve"> </w:t>
      </w:r>
      <w:r w:rsidR="00A3655A">
        <w:t>M</w:t>
      </w:r>
      <w:r w:rsidR="00A3655A" w:rsidRPr="006B0C70">
        <w:t>oże</w:t>
      </w:r>
      <w:r w:rsidR="00A3655A">
        <w:t xml:space="preserve"> on</w:t>
      </w:r>
      <w:r w:rsidR="00A3655A" w:rsidRPr="006B0C70">
        <w:t xml:space="preserve"> służyć ponadto do pokrycia długotrwałego, zwiększonego zapotrzebowania na gaz ziemny w okresach jesienno-zimowych.</w:t>
      </w:r>
      <w:r w:rsidR="00A3655A">
        <w:t xml:space="preserve"> Obecna łączna pojemność siedmiu podziemnych magazynów gazu (PMG) wynosi blisko 3 mld m</w:t>
      </w:r>
      <w:r w:rsidR="00A3655A" w:rsidRPr="00B052DD">
        <w:rPr>
          <w:vertAlign w:val="superscript"/>
        </w:rPr>
        <w:t>3</w:t>
      </w:r>
      <w:r w:rsidR="00A3655A">
        <w:t>, co stanowi blisko 1/5 rocznego krajowego zużycia, a zróżnicowane położenie geograficzne istniejących magazynów</w:t>
      </w:r>
      <w:r w:rsidR="00A3655A">
        <w:rPr>
          <w:rStyle w:val="Odwoanieprzypisudolnego"/>
        </w:rPr>
        <w:footnoteReference w:id="23"/>
      </w:r>
      <w:r w:rsidR="00A3655A">
        <w:t xml:space="preserve"> to niewątpliwy atut umożliwiający elastyczność</w:t>
      </w:r>
      <w:r w:rsidR="00A3655A" w:rsidRPr="006B0C70">
        <w:t xml:space="preserve"> systemu gazowego</w:t>
      </w:r>
      <w:r w:rsidR="00A3655A">
        <w:t>. W celu dalszego wzrostu bezpieczeństwa energetycznego celowe</w:t>
      </w:r>
      <w:r w:rsidR="00A3655A" w:rsidRPr="008A4421">
        <w:t xml:space="preserve"> jest</w:t>
      </w:r>
      <w:r w:rsidR="00A3655A">
        <w:rPr>
          <w:b/>
        </w:rPr>
        <w:t xml:space="preserve"> prowadzenie dalszej rozbudowy PMG do poziomu ok. 4 </w:t>
      </w:r>
      <w:r w:rsidR="00A3655A" w:rsidRPr="00725656">
        <w:rPr>
          <w:b/>
        </w:rPr>
        <w:t>mld m</w:t>
      </w:r>
      <w:r w:rsidR="00A3655A" w:rsidRPr="00725656">
        <w:rPr>
          <w:b/>
          <w:vertAlign w:val="superscript"/>
        </w:rPr>
        <w:t>3</w:t>
      </w:r>
      <w:r w:rsidR="00A3655A">
        <w:t xml:space="preserve"> do sezonu zimowego 2030/2031 (wzrost o 1/3 pojemności) oraz </w:t>
      </w:r>
      <w:r w:rsidR="00A3655A" w:rsidRPr="008A4421">
        <w:rPr>
          <w:b/>
        </w:rPr>
        <w:t xml:space="preserve">zwiększenie aktualnej </w:t>
      </w:r>
      <w:r w:rsidR="00A3655A">
        <w:rPr>
          <w:b/>
        </w:rPr>
        <w:t>maksymalnej</w:t>
      </w:r>
      <w:r w:rsidR="00A3655A" w:rsidRPr="008A4421">
        <w:rPr>
          <w:b/>
        </w:rPr>
        <w:t xml:space="preserve"> mocy odbioru gazu</w:t>
      </w:r>
      <w:r w:rsidR="00A3655A">
        <w:t xml:space="preserve"> </w:t>
      </w:r>
      <w:r w:rsidR="00A3655A" w:rsidRPr="008A4421">
        <w:rPr>
          <w:b/>
        </w:rPr>
        <w:t>z instalacji magazynowych</w:t>
      </w:r>
      <w:r w:rsidR="00A3655A">
        <w:t xml:space="preserve"> – z  48,8 </w:t>
      </w:r>
      <w:r w:rsidR="00A3655A" w:rsidRPr="00225691">
        <w:t>mln m³/dobę</w:t>
      </w:r>
      <w:r w:rsidR="00A3655A">
        <w:t xml:space="preserve"> do ok. 60 mln </w:t>
      </w:r>
      <w:r w:rsidR="00A3655A" w:rsidRPr="00B2353B">
        <w:t>m</w:t>
      </w:r>
      <w:r w:rsidR="00A3655A">
        <w:rPr>
          <w:vertAlign w:val="superscript"/>
        </w:rPr>
        <w:t>3</w:t>
      </w:r>
      <w:r w:rsidR="00A3655A">
        <w:t>/dobę (wzrost o ok. 1/4 mocy</w:t>
      </w:r>
      <w:r w:rsidR="007F5D08">
        <w:t>)</w:t>
      </w:r>
      <w:r w:rsidR="00225691">
        <w:t>.</w:t>
      </w:r>
    </w:p>
    <w:p w14:paraId="62C78C61" w14:textId="76730B24" w:rsidR="00E33ED7" w:rsidRDefault="00E33ED7" w:rsidP="00263E0F">
      <w:pPr>
        <w:pStyle w:val="Bezodstpw"/>
      </w:pPr>
    </w:p>
    <w:p w14:paraId="367F5299" w14:textId="77777777" w:rsidR="00263E0F" w:rsidRDefault="00263E0F" w:rsidP="000D4307"/>
    <w:p w14:paraId="502E9D58" w14:textId="4B6D3D29" w:rsidR="00CD1291" w:rsidRDefault="00CD1291" w:rsidP="0026637A">
      <w:pPr>
        <w:spacing w:after="60"/>
      </w:pPr>
      <w:r>
        <w:t>Baltic Pipe, t</w:t>
      </w:r>
      <w:r w:rsidRPr="00CD1291">
        <w:t>erminal LNG w Świnoujśc</w:t>
      </w:r>
      <w:r w:rsidR="00D74C9F">
        <w:t>iu, połączenia transgraniczne z </w:t>
      </w:r>
      <w:r w:rsidRPr="00CD1291">
        <w:t xml:space="preserve">sąsiednimi państwami Unii Europejskiej oraz rozbudowa krajowej sieci </w:t>
      </w:r>
      <w:r w:rsidR="00FB1110">
        <w:t>gazowej</w:t>
      </w:r>
      <w:r w:rsidR="00D74C9F" w:rsidRPr="0026637A">
        <w:t xml:space="preserve"> zapewniają </w:t>
      </w:r>
      <w:r w:rsidR="00CB7A1D">
        <w:rPr>
          <w:b/>
        </w:rPr>
        <w:t>możliwość realn</w:t>
      </w:r>
      <w:r w:rsidR="00D74C9F" w:rsidRPr="0026637A">
        <w:rPr>
          <w:b/>
        </w:rPr>
        <w:t>ej dywersyfikacji dostaw gazu ziemnego</w:t>
      </w:r>
      <w:r w:rsidR="00D74C9F" w:rsidRPr="0026637A">
        <w:t xml:space="preserve"> do Polski już w perspektywie </w:t>
      </w:r>
      <w:r w:rsidR="0026637A">
        <w:t>2022 </w:t>
      </w:r>
      <w:r w:rsidR="00D74C9F" w:rsidRPr="0026637A">
        <w:t>r.</w:t>
      </w:r>
      <w:r w:rsidR="003C343F" w:rsidRPr="0026637A">
        <w:t xml:space="preserve"> </w:t>
      </w:r>
      <w:r w:rsidR="0026637A">
        <w:t>M</w:t>
      </w:r>
      <w:r w:rsidR="003C343F" w:rsidRPr="0026637A">
        <w:rPr>
          <w:szCs w:val="24"/>
        </w:rPr>
        <w:t>ożliwość wyboru dostawcy gazu to uniezależnienie od monopolistycznego sposobu kształtowania cen surowca.</w:t>
      </w:r>
      <w:r w:rsidR="003C343F" w:rsidRPr="0026637A">
        <w:t xml:space="preserve"> </w:t>
      </w:r>
      <w:r w:rsidR="0026637A" w:rsidRPr="0026637A">
        <w:t xml:space="preserve">Te działania również dla Europy Centralnej są </w:t>
      </w:r>
      <w:r w:rsidR="0026637A" w:rsidRPr="0026637A">
        <w:rPr>
          <w:szCs w:val="24"/>
        </w:rPr>
        <w:t>alternatywą dla aktualnej zależności gazowej.</w:t>
      </w:r>
      <w:r w:rsidR="0026637A">
        <w:rPr>
          <w:szCs w:val="24"/>
        </w:rPr>
        <w:t xml:space="preserve"> </w:t>
      </w:r>
      <w:r w:rsidR="0026637A" w:rsidRPr="0026637A">
        <w:rPr>
          <w:szCs w:val="24"/>
        </w:rPr>
        <w:t>W</w:t>
      </w:r>
      <w:r w:rsidR="0026637A">
        <w:rPr>
          <w:szCs w:val="24"/>
        </w:rPr>
        <w:t>p</w:t>
      </w:r>
      <w:r w:rsidR="0026637A" w:rsidRPr="0026637A">
        <w:rPr>
          <w:szCs w:val="24"/>
        </w:rPr>
        <w:t xml:space="preserve">łyną na </w:t>
      </w:r>
      <w:r w:rsidR="0026637A" w:rsidRPr="0026637A">
        <w:rPr>
          <w:rFonts w:cs="Calibri"/>
          <w:szCs w:val="24"/>
        </w:rPr>
        <w:t>integrację i liberalizację europejskiego rynku gazu</w:t>
      </w:r>
      <w:r w:rsidR="0026637A" w:rsidRPr="0026637A">
        <w:t xml:space="preserve"> i zmniejszą zależności od jednego dostawcy gazu jak ma to miejsce obecnie w całym regionie. P</w:t>
      </w:r>
      <w:r w:rsidR="00D74C9F" w:rsidRPr="0026637A">
        <w:t>rojekty te</w:t>
      </w:r>
      <w:r w:rsidRPr="0026637A">
        <w:t xml:space="preserve"> stanowią polski wkład w realizację </w:t>
      </w:r>
      <w:r w:rsidR="00CB7A1D" w:rsidRPr="00CB7A1D">
        <w:t xml:space="preserve">koncepcji Trójmorza, której celem jest pogłębiona integracja państw w obszarze Morza Bałtyckiego, Adriatyckiego oraz Czarnego </w:t>
      </w:r>
      <w:r w:rsidR="00CB7A1D">
        <w:t xml:space="preserve">oraz </w:t>
      </w:r>
      <w:r w:rsidRPr="0026637A">
        <w:t>priorytetowych w skali Unii Europejskiej</w:t>
      </w:r>
      <w:r>
        <w:t xml:space="preserve">: </w:t>
      </w:r>
    </w:p>
    <w:p w14:paraId="642C6380" w14:textId="2AC255DC" w:rsidR="00CD1291" w:rsidRDefault="00CD1291" w:rsidP="00523D0D">
      <w:pPr>
        <w:pStyle w:val="Akapitzlist"/>
        <w:numPr>
          <w:ilvl w:val="0"/>
          <w:numId w:val="26"/>
        </w:numPr>
        <w:spacing w:after="60"/>
        <w:ind w:left="284" w:hanging="284"/>
      </w:pPr>
      <w:r w:rsidRPr="002D086A">
        <w:rPr>
          <w:b/>
        </w:rPr>
        <w:t>korytarza gazowego Północ–Południe</w:t>
      </w:r>
      <w:r w:rsidRPr="00CD1291">
        <w:t xml:space="preserve"> dla państw Europy Środkowo-Wschodniej</w:t>
      </w:r>
      <w:r w:rsidR="00D74C9F">
        <w:t xml:space="preserve"> (alternatywa dla korytarza wschód-zachód)</w:t>
      </w:r>
      <w:r w:rsidR="00AB00FC">
        <w:t>;</w:t>
      </w:r>
    </w:p>
    <w:p w14:paraId="5B2EAE0B" w14:textId="69F21F3C" w:rsidR="00CD1291" w:rsidRDefault="00CD1291" w:rsidP="00523D0D">
      <w:pPr>
        <w:pStyle w:val="Akapitzlist"/>
        <w:numPr>
          <w:ilvl w:val="0"/>
          <w:numId w:val="26"/>
        </w:numPr>
        <w:ind w:left="284" w:hanging="284"/>
      </w:pPr>
      <w:r w:rsidRPr="002D086A">
        <w:rPr>
          <w:b/>
        </w:rPr>
        <w:t>planu integracji energetycznej państw bałtyckich</w:t>
      </w:r>
      <w:r w:rsidR="0026637A">
        <w:t xml:space="preserve">. </w:t>
      </w:r>
    </w:p>
    <w:p w14:paraId="0B4E9C5A" w14:textId="765663F7" w:rsidR="009872B2" w:rsidRDefault="009872B2">
      <w:pPr>
        <w:spacing w:after="160" w:line="259" w:lineRule="auto"/>
        <w:jc w:val="left"/>
      </w:pPr>
    </w:p>
    <w:p w14:paraId="3CE85DF1" w14:textId="0D7A3D9D" w:rsidR="006E7897" w:rsidRDefault="006E7897" w:rsidP="003E7208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48864" behindDoc="0" locked="0" layoutInCell="1" allowOverlap="1" wp14:anchorId="3968B933" wp14:editId="01959A6B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30" name="Grupa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31" name="Prostokąt zaokrąglony 131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DFC5C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Obraz 132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8B933" id="Grupa 130" o:spid="_x0000_s1066" style="position:absolute;left:0;text-align:left;margin-left:.1pt;margin-top:.9pt;width:89.55pt;height:28.35pt;z-index:251748864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">
                <v:roundrect id="Prostokąt zaokrąglony 131" o:spid="_x0000_s1067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5DFDFC5C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32" o:spid="_x0000_s1068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904D33">
        <w:t>D</w:t>
      </w:r>
      <w:r w:rsidR="00D40553">
        <w:t>ziałania dywersyfikacyjne</w:t>
      </w:r>
      <w:r w:rsidR="006C1BB0">
        <w:t xml:space="preserve"> w zakresie </w:t>
      </w:r>
      <w:r w:rsidR="00904D33">
        <w:t xml:space="preserve">dostaw gazu ziemnego </w:t>
      </w:r>
      <w:r w:rsidR="00D40553">
        <w:t xml:space="preserve">mają na celu zapewnienie bezpieczeństwa dostaw </w:t>
      </w:r>
      <w:r w:rsidR="003E7208">
        <w:t>do</w:t>
      </w:r>
      <w:r w:rsidR="00D40553">
        <w:t xml:space="preserve"> kraju</w:t>
      </w:r>
      <w:r w:rsidR="00CD5927">
        <w:t xml:space="preserve">, </w:t>
      </w:r>
      <w:r w:rsidR="003E7208">
        <w:t xml:space="preserve">a następnie do odbiorców, </w:t>
      </w:r>
      <w:r w:rsidR="00CD5927">
        <w:t>do czego</w:t>
      </w:r>
      <w:r w:rsidR="00D40553">
        <w:t xml:space="preserve"> niezbędna jest właściwie rozbudowana sieć wewnętr</w:t>
      </w:r>
      <w:r w:rsidR="003E7208">
        <w:t>zna</w:t>
      </w:r>
      <w:r w:rsidR="00D40553">
        <w:t xml:space="preserve">. </w:t>
      </w:r>
      <w:r w:rsidR="003E7208">
        <w:t>Wewnętrzne i</w:t>
      </w:r>
      <w:r w:rsidR="00D40553">
        <w:t xml:space="preserve">nwestycje </w:t>
      </w:r>
      <w:r w:rsidR="00CD5927">
        <w:t xml:space="preserve">infrastrukturalne </w:t>
      </w:r>
      <w:r w:rsidR="00D40553">
        <w:t>podążają za obecnym i potencjalnym popytem</w:t>
      </w:r>
      <w:r w:rsidR="006C1BB0">
        <w:t>, ale także mają na celu zwiększenie równomierności pokrycia kraju infrastrukturą gazową</w:t>
      </w:r>
      <w:r w:rsidR="00CD5927">
        <w:t xml:space="preserve">, tak aby wyeliminować tzw. </w:t>
      </w:r>
      <w:r w:rsidR="00CD5927" w:rsidRPr="003E7208">
        <w:rPr>
          <w:i/>
        </w:rPr>
        <w:t>białe plamy</w:t>
      </w:r>
      <w:r w:rsidR="00CD5927">
        <w:t xml:space="preserve"> </w:t>
      </w:r>
      <w:r w:rsidR="003E7208">
        <w:t>dostępu</w:t>
      </w:r>
      <w:r w:rsidR="00CD5927">
        <w:t xml:space="preserve"> </w:t>
      </w:r>
      <w:r w:rsidR="003E7208">
        <w:t>do gazu ziemnego</w:t>
      </w:r>
      <w:r w:rsidR="006C1BB0">
        <w:t>.</w:t>
      </w:r>
      <w:r w:rsidR="003E7208">
        <w:t xml:space="preserve"> Przełoży się to nie tylko na potencjał rozwoju gospodarczego</w:t>
      </w:r>
      <w:r w:rsidR="005B1186">
        <w:t xml:space="preserve"> danego regionu</w:t>
      </w:r>
      <w:r w:rsidR="003E7208">
        <w:t>, ale także</w:t>
      </w:r>
      <w:r w:rsidR="005B1186">
        <w:t xml:space="preserve"> wpłynie na możliwość ograniczania niskiej emisji.</w:t>
      </w:r>
    </w:p>
    <w:p w14:paraId="662B8D3B" w14:textId="77777777" w:rsidR="007A65E2" w:rsidRDefault="007A65E2" w:rsidP="00CD1291"/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913"/>
        <w:gridCol w:w="1257"/>
        <w:gridCol w:w="1650"/>
      </w:tblGrid>
      <w:tr w:rsidR="007A65E2" w14:paraId="067F91BF" w14:textId="77777777" w:rsidTr="006E7897">
        <w:tc>
          <w:tcPr>
            <w:tcW w:w="373" w:type="pct"/>
            <w:tcBorders>
              <w:bottom w:val="single" w:sz="4" w:space="0" w:color="FF9933"/>
            </w:tcBorders>
          </w:tcPr>
          <w:p w14:paraId="6E25A05A" w14:textId="77777777" w:rsidR="007A65E2" w:rsidRPr="00B77F8C" w:rsidRDefault="007A65E2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10" w:type="pct"/>
            <w:gridSpan w:val="2"/>
            <w:tcBorders>
              <w:bottom w:val="single" w:sz="4" w:space="0" w:color="FF9933"/>
            </w:tcBorders>
          </w:tcPr>
          <w:p w14:paraId="3485A13F" w14:textId="77777777" w:rsidR="007A65E2" w:rsidRPr="00C67345" w:rsidRDefault="007A65E2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99" w:type="pct"/>
            <w:tcBorders>
              <w:bottom w:val="single" w:sz="4" w:space="0" w:color="FF9933"/>
            </w:tcBorders>
            <w:vAlign w:val="center"/>
          </w:tcPr>
          <w:p w14:paraId="0587ADCE" w14:textId="77777777" w:rsidR="007A65E2" w:rsidRDefault="007A65E2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8" w:type="pct"/>
            <w:tcBorders>
              <w:bottom w:val="single" w:sz="4" w:space="0" w:color="FF9933"/>
            </w:tcBorders>
            <w:vAlign w:val="center"/>
          </w:tcPr>
          <w:p w14:paraId="412368FD" w14:textId="77777777" w:rsidR="007A65E2" w:rsidRDefault="007A65E2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17200D" w:rsidRPr="00BC4D7E" w14:paraId="536CEE01" w14:textId="77777777" w:rsidTr="006E7897">
        <w:tc>
          <w:tcPr>
            <w:tcW w:w="373" w:type="pct"/>
            <w:tcBorders>
              <w:top w:val="single" w:sz="4" w:space="0" w:color="FF9933"/>
              <w:bottom w:val="dotted" w:sz="4" w:space="0" w:color="FF9933"/>
            </w:tcBorders>
          </w:tcPr>
          <w:p w14:paraId="67070C13" w14:textId="77777777" w:rsidR="0017200D" w:rsidRDefault="0017200D" w:rsidP="0017200D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5B22E3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single" w:sz="4" w:space="0" w:color="FF9933"/>
              <w:bottom w:val="dotted" w:sz="4" w:space="0" w:color="FF9933"/>
            </w:tcBorders>
          </w:tcPr>
          <w:p w14:paraId="14671DE1" w14:textId="1FFC0DB4" w:rsidR="0017200D" w:rsidRPr="00BC4D7E" w:rsidRDefault="00E02767" w:rsidP="00E02767">
            <w:pPr>
              <w:pStyle w:val="Zadania"/>
            </w:pPr>
            <w:r>
              <w:t>3</w:t>
            </w:r>
            <w:r w:rsidR="0017200D">
              <w:t>A1.</w:t>
            </w:r>
          </w:p>
        </w:tc>
        <w:tc>
          <w:tcPr>
            <w:tcW w:w="2733" w:type="pct"/>
            <w:tcBorders>
              <w:top w:val="single" w:sz="4" w:space="0" w:color="FF9933"/>
              <w:bottom w:val="dotted" w:sz="4" w:space="0" w:color="FF9933"/>
            </w:tcBorders>
          </w:tcPr>
          <w:p w14:paraId="29F2F3F8" w14:textId="1D2854CB" w:rsidR="0017200D" w:rsidRPr="00BC4D7E" w:rsidRDefault="0017200D" w:rsidP="005B22E3">
            <w:pPr>
              <w:pStyle w:val="Zadania"/>
            </w:pPr>
            <w:r>
              <w:t>Zapewnienie możliwości importu gazu ziemnego</w:t>
            </w:r>
            <w:r w:rsidR="005B22E3">
              <w:t xml:space="preserve"> poprzez budowę </w:t>
            </w:r>
            <w:r>
              <w:t>Korytarza Norweskiego</w:t>
            </w:r>
            <w:r w:rsidR="005B22E3">
              <w:t xml:space="preserve"> – </w:t>
            </w:r>
            <w:r>
              <w:rPr>
                <w:szCs w:val="24"/>
              </w:rPr>
              <w:t>Norwegia-Dania (Nordic Pipe – Tie-in)</w:t>
            </w:r>
            <w:r w:rsidR="005B22E3">
              <w:rPr>
                <w:szCs w:val="24"/>
              </w:rPr>
              <w:t xml:space="preserve"> oraz </w:t>
            </w:r>
            <w:r w:rsidRPr="00AA42D3">
              <w:rPr>
                <w:szCs w:val="24"/>
              </w:rPr>
              <w:t>Dania-Polska (Baltic Pipe</w:t>
            </w:r>
            <w:r>
              <w:rPr>
                <w:szCs w:val="24"/>
              </w:rPr>
              <w:t>)</w:t>
            </w:r>
            <w:r w:rsidR="005B22E3">
              <w:rPr>
                <w:szCs w:val="24"/>
              </w:rPr>
              <w:t xml:space="preserve"> – </w:t>
            </w:r>
            <w:r w:rsidR="005B22E3" w:rsidRPr="005B22E3">
              <w:rPr>
                <w:i/>
                <w:szCs w:val="24"/>
              </w:rPr>
              <w:t xml:space="preserve">pierwszy element </w:t>
            </w:r>
            <w:r w:rsidR="005B22E3" w:rsidRPr="005B22E3">
              <w:rPr>
                <w:i/>
              </w:rPr>
              <w:t>Bramy Północnej</w:t>
            </w:r>
          </w:p>
        </w:tc>
        <w:tc>
          <w:tcPr>
            <w:tcW w:w="699" w:type="pct"/>
            <w:tcBorders>
              <w:top w:val="single" w:sz="4" w:space="0" w:color="FF9933"/>
              <w:bottom w:val="dotted" w:sz="4" w:space="0" w:color="FF9933"/>
            </w:tcBorders>
          </w:tcPr>
          <w:p w14:paraId="68863E45" w14:textId="7C119354" w:rsidR="0017200D" w:rsidRPr="00BC4D7E" w:rsidRDefault="0017200D" w:rsidP="0017200D">
            <w:pPr>
              <w:pStyle w:val="Zadania"/>
            </w:pPr>
            <w:r>
              <w:t>2022</w:t>
            </w:r>
          </w:p>
        </w:tc>
        <w:tc>
          <w:tcPr>
            <w:tcW w:w="918" w:type="pct"/>
            <w:tcBorders>
              <w:top w:val="single" w:sz="4" w:space="0" w:color="FF9933"/>
              <w:bottom w:val="dotted" w:sz="4" w:space="0" w:color="FF9933"/>
            </w:tcBorders>
          </w:tcPr>
          <w:p w14:paraId="010FBA5B" w14:textId="49859499" w:rsidR="0017200D" w:rsidRPr="00BC4D7E" w:rsidRDefault="0017200D" w:rsidP="0017200D">
            <w:pPr>
              <w:pStyle w:val="Zadania"/>
            </w:pPr>
            <w:r>
              <w:t xml:space="preserve">OSPg </w:t>
            </w:r>
          </w:p>
        </w:tc>
      </w:tr>
      <w:tr w:rsidR="005B22E3" w:rsidRPr="00BC4D7E" w14:paraId="589D905B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14F37801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5B4F82EC" w14:textId="01307199" w:rsidR="005B22E3" w:rsidRDefault="00E02767" w:rsidP="005B22E3">
            <w:pPr>
              <w:pStyle w:val="Zadania"/>
            </w:pPr>
            <w:r>
              <w:t>3</w:t>
            </w:r>
            <w:r w:rsidR="005B22E3">
              <w:t>A.</w:t>
            </w:r>
            <w:r w:rsidR="005B22E3" w:rsidRPr="00BC4D7E">
              <w:t>2.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145E794B" w14:textId="269A3DD7" w:rsidR="005B22E3" w:rsidRDefault="005B22E3" w:rsidP="005B22E3">
            <w:pPr>
              <w:pStyle w:val="Zadania"/>
            </w:pPr>
            <w:r>
              <w:t xml:space="preserve">Zapewnienie możliwości importu gazu ziemnego poprzez zwiększenie zdolności regazyfikacyjnej terminala LNG w Świnoujściu do wielkości 7,5 (10) </w:t>
            </w:r>
            <w:r w:rsidR="00E63170">
              <w:t>mld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  <w:r w:rsidRPr="00D13D22">
              <w:t xml:space="preserve"> </w:t>
            </w:r>
            <w:r>
              <w:t xml:space="preserve">rocznie – </w:t>
            </w:r>
            <w:r w:rsidRPr="005B22E3">
              <w:rPr>
                <w:i/>
              </w:rPr>
              <w:t xml:space="preserve">drugi </w:t>
            </w:r>
            <w:r w:rsidRPr="005B22E3">
              <w:rPr>
                <w:i/>
                <w:szCs w:val="24"/>
              </w:rPr>
              <w:t xml:space="preserve">element </w:t>
            </w:r>
            <w:r w:rsidRPr="005B22E3">
              <w:rPr>
                <w:i/>
              </w:rPr>
              <w:t>Bramy Północnej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075FF8C2" w14:textId="654D5878" w:rsidR="005B22E3" w:rsidRDefault="00FB1110" w:rsidP="005B22E3">
            <w:pPr>
              <w:pStyle w:val="Zadania"/>
            </w:pPr>
            <w:r>
              <w:t>2022</w:t>
            </w:r>
            <w:r w:rsidR="005B22E3">
              <w:t xml:space="preserve"> (2030)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07D6DB09" w14:textId="0792EE56" w:rsidR="005B22E3" w:rsidRPr="00BC4D7E" w:rsidRDefault="00FF4013" w:rsidP="005B22E3">
            <w:pPr>
              <w:pStyle w:val="Zadania"/>
            </w:pPr>
            <w:r>
              <w:t>Polskie LNG S.A.</w:t>
            </w:r>
          </w:p>
        </w:tc>
      </w:tr>
      <w:tr w:rsidR="005B22E3" w:rsidRPr="00BC4D7E" w14:paraId="448060AD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2FB7D3B8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3A41F975" w14:textId="648FA64D" w:rsidR="005B22E3" w:rsidRDefault="00E02767" w:rsidP="005B22E3">
            <w:pPr>
              <w:pStyle w:val="Zadania"/>
            </w:pPr>
            <w:r>
              <w:t>3A</w:t>
            </w:r>
            <w:r w:rsidR="005B22E3">
              <w:t>.3.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6BAB566B" w14:textId="43409672" w:rsidR="005B22E3" w:rsidRPr="00065E13" w:rsidRDefault="005B22E3" w:rsidP="005B22E3">
            <w:pPr>
              <w:pStyle w:val="Zadania"/>
            </w:pPr>
            <w:r w:rsidRPr="002B740D">
              <w:rPr>
                <w:rFonts w:cs="Calibri"/>
                <w:szCs w:val="24"/>
              </w:rPr>
              <w:t xml:space="preserve">Rozbudowa połączeń </w:t>
            </w:r>
            <w:r>
              <w:rPr>
                <w:rFonts w:cs="Calibri"/>
                <w:szCs w:val="24"/>
              </w:rPr>
              <w:t xml:space="preserve">gazowych </w:t>
            </w:r>
            <w:r w:rsidRPr="002B740D">
              <w:rPr>
                <w:rFonts w:cs="Calibri"/>
                <w:szCs w:val="24"/>
              </w:rPr>
              <w:t>z państwami sąsiadującymi</w:t>
            </w:r>
            <w:r>
              <w:rPr>
                <w:rFonts w:cs="Calibri"/>
                <w:szCs w:val="24"/>
              </w:rPr>
              <w:t xml:space="preserve"> – Słowacją, Litwą, Czechami i Ukrainą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271F38C4" w14:textId="4641281F" w:rsidR="005B22E3" w:rsidRPr="00BC4D7E" w:rsidRDefault="005B22E3" w:rsidP="005B22E3">
            <w:pPr>
              <w:pStyle w:val="Zadania"/>
            </w:pPr>
            <w:r>
              <w:t>2022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73D16E46" w14:textId="793CF63C" w:rsidR="005B22E3" w:rsidRPr="00BC4D7E" w:rsidRDefault="005B22E3" w:rsidP="00FF4013">
            <w:pPr>
              <w:pStyle w:val="Zadania"/>
            </w:pPr>
            <w:r>
              <w:t>OSPg</w:t>
            </w:r>
          </w:p>
        </w:tc>
      </w:tr>
      <w:tr w:rsidR="00EB6045" w14:paraId="10378EE7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0FD84AB5" w14:textId="57322C79" w:rsidR="00EB6045" w:rsidRDefault="00EB6045" w:rsidP="00EB6045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77B6CCE7" w14:textId="7201EA87" w:rsidR="00EB6045" w:rsidRDefault="00E02767" w:rsidP="00EB6045">
            <w:pPr>
              <w:pStyle w:val="Zadania"/>
            </w:pPr>
            <w:r>
              <w:t>3A</w:t>
            </w:r>
            <w:r w:rsidR="00EB6045">
              <w:t>.4.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6B1A7590" w14:textId="77777777" w:rsidR="00EB6045" w:rsidRDefault="00EB6045" w:rsidP="00EB6045">
            <w:pPr>
              <w:pStyle w:val="Zadania"/>
            </w:pPr>
            <w:r>
              <w:t>Rozbudowa gazowej sieci przesyłowej:</w:t>
            </w:r>
          </w:p>
          <w:p w14:paraId="16819F9D" w14:textId="77777777" w:rsidR="00323AE0" w:rsidRDefault="00EB6045" w:rsidP="00523D0D">
            <w:pPr>
              <w:pStyle w:val="Zadania"/>
              <w:numPr>
                <w:ilvl w:val="0"/>
                <w:numId w:val="28"/>
              </w:numPr>
              <w:ind w:left="197" w:hanging="197"/>
            </w:pPr>
            <w:r>
              <w:t>w zachodniej, południowej Polsce – możliwość transportu gazu z terminala LNG i Baltic Pipe;</w:t>
            </w:r>
          </w:p>
          <w:p w14:paraId="375FAD40" w14:textId="15539857" w:rsidR="00EB6045" w:rsidRPr="003E1919" w:rsidRDefault="00EB6045" w:rsidP="00412231">
            <w:pPr>
              <w:pStyle w:val="Zadania"/>
              <w:numPr>
                <w:ilvl w:val="0"/>
                <w:numId w:val="28"/>
              </w:numPr>
              <w:ind w:left="197" w:hanging="197"/>
            </w:pPr>
            <w:r w:rsidRPr="00146B6E">
              <w:t xml:space="preserve">redukcja </w:t>
            </w:r>
            <w:r w:rsidRPr="00323AE0">
              <w:rPr>
                <w:i/>
              </w:rPr>
              <w:t>biał</w:t>
            </w:r>
            <w:r w:rsidR="00412231">
              <w:rPr>
                <w:i/>
              </w:rPr>
              <w:t>ych</w:t>
            </w:r>
            <w:r w:rsidRPr="00323AE0">
              <w:rPr>
                <w:i/>
              </w:rPr>
              <w:t xml:space="preserve"> plam</w:t>
            </w:r>
            <w:r w:rsidR="00412231">
              <w:t xml:space="preserve"> w Polsce W</w:t>
            </w:r>
            <w:r w:rsidR="00E02767">
              <w:t>schodniej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6C864777" w14:textId="1744243E" w:rsidR="00EB6045" w:rsidRDefault="00EB6045" w:rsidP="00EB6045">
            <w:pPr>
              <w:pStyle w:val="Zadania"/>
            </w:pPr>
            <w:r>
              <w:t>2022-2027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568039D5" w14:textId="2C2F2DCD" w:rsidR="00EB6045" w:rsidRDefault="00EB6045" w:rsidP="00EB6045">
            <w:pPr>
              <w:pStyle w:val="Zadania"/>
            </w:pPr>
            <w:r>
              <w:t xml:space="preserve">OSPg </w:t>
            </w:r>
          </w:p>
        </w:tc>
      </w:tr>
      <w:tr w:rsidR="00EB6045" w14:paraId="2602A27F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3E71E452" w14:textId="77777777" w:rsidR="00EB6045" w:rsidRDefault="00EB6045" w:rsidP="00EB6045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325104AB" w14:textId="6C8ED921" w:rsidR="00EB6045" w:rsidRDefault="00E02767" w:rsidP="00EB6045">
            <w:pPr>
              <w:pStyle w:val="Zadania"/>
            </w:pPr>
            <w:r>
              <w:t>3A</w:t>
            </w:r>
            <w:r w:rsidR="00EB6045">
              <w:t>.5.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28FCD732" w14:textId="77777777" w:rsidR="00EB6045" w:rsidRDefault="00EB6045" w:rsidP="00EB6045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Rozbudowa dystrybucji gazowej – wzrost odsetka zgazyfikowanych gmin z 58% do 61% w 2022 r. poprzez:</w:t>
            </w:r>
          </w:p>
          <w:p w14:paraId="316B37D9" w14:textId="2528735C" w:rsidR="00E46623" w:rsidRPr="00E46623" w:rsidRDefault="00E46623" w:rsidP="00E46623">
            <w:pPr>
              <w:pStyle w:val="Zadania"/>
              <w:numPr>
                <w:ilvl w:val="0"/>
                <w:numId w:val="28"/>
              </w:numPr>
              <w:ind w:left="197" w:hanging="197"/>
            </w:pPr>
            <w:r w:rsidRPr="00E46623">
              <w:rPr>
                <w:rFonts w:cs="Calibri"/>
                <w:szCs w:val="24"/>
              </w:rPr>
              <w:t>rozbudowę i modernizacje gazowej sieci dystrybucyjnej,</w:t>
            </w:r>
          </w:p>
          <w:p w14:paraId="692CD6A8" w14:textId="10272228" w:rsidR="00E46623" w:rsidRDefault="00E46623" w:rsidP="00E46623">
            <w:pPr>
              <w:pStyle w:val="Zadania"/>
              <w:numPr>
                <w:ilvl w:val="0"/>
                <w:numId w:val="28"/>
              </w:numPr>
              <w:ind w:left="197" w:hanging="197"/>
            </w:pPr>
            <w:r w:rsidRPr="006D59F5">
              <w:rPr>
                <w:rFonts w:cs="Calibri"/>
                <w:szCs w:val="24"/>
              </w:rPr>
              <w:t>wykorzystani</w:t>
            </w:r>
            <w:r>
              <w:rPr>
                <w:rFonts w:cs="Calibri"/>
                <w:szCs w:val="24"/>
              </w:rPr>
              <w:t>e</w:t>
            </w:r>
            <w:r w:rsidRPr="006D59F5">
              <w:rPr>
                <w:rFonts w:cs="Calibri"/>
                <w:szCs w:val="24"/>
              </w:rPr>
              <w:t xml:space="preserve"> stacji regazyfikacji skroplonego gazu LNG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7833D042" w14:textId="385A35B8" w:rsidR="00EB6045" w:rsidRDefault="00EB6045" w:rsidP="00EB6045">
            <w:pPr>
              <w:pStyle w:val="Zadania"/>
            </w:pPr>
            <w:r>
              <w:t>2022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76C95D06" w14:textId="77CBB865" w:rsidR="00EB6045" w:rsidRDefault="00EB6045" w:rsidP="00EB6045">
            <w:pPr>
              <w:pStyle w:val="Zadania"/>
            </w:pPr>
            <w:r>
              <w:t>OSDg</w:t>
            </w:r>
          </w:p>
        </w:tc>
      </w:tr>
      <w:tr w:rsidR="00CB7A1D" w14:paraId="5759A1CE" w14:textId="77777777" w:rsidTr="006E7897">
        <w:tc>
          <w:tcPr>
            <w:tcW w:w="373" w:type="pct"/>
            <w:tcBorders>
              <w:top w:val="dotted" w:sz="4" w:space="0" w:color="FF9933"/>
              <w:bottom w:val="dotted" w:sz="4" w:space="0" w:color="FF9933"/>
            </w:tcBorders>
          </w:tcPr>
          <w:p w14:paraId="0C4B25BC" w14:textId="586B42F6" w:rsidR="00CB7A1D" w:rsidRPr="001C46F6" w:rsidRDefault="00CB7A1D" w:rsidP="00CB7A1D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9933"/>
              <w:bottom w:val="dotted" w:sz="4" w:space="0" w:color="FF9933"/>
            </w:tcBorders>
          </w:tcPr>
          <w:p w14:paraId="39F35C3D" w14:textId="385D2929" w:rsidR="00CB7A1D" w:rsidRDefault="00CB7A1D" w:rsidP="00CB7A1D">
            <w:pPr>
              <w:pStyle w:val="Zadania"/>
            </w:pPr>
            <w:r>
              <w:t>3A.6.</w:t>
            </w:r>
          </w:p>
        </w:tc>
        <w:tc>
          <w:tcPr>
            <w:tcW w:w="2733" w:type="pct"/>
            <w:tcBorders>
              <w:top w:val="dotted" w:sz="4" w:space="0" w:color="FF9933"/>
              <w:bottom w:val="dotted" w:sz="4" w:space="0" w:color="FF9933"/>
            </w:tcBorders>
          </w:tcPr>
          <w:p w14:paraId="482659D1" w14:textId="515133CD" w:rsidR="00CB7A1D" w:rsidRDefault="00CB7A1D" w:rsidP="00CB7A1D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</w:t>
            </w:r>
            <w:r w:rsidRPr="00725656">
              <w:rPr>
                <w:rFonts w:cs="Calibri"/>
                <w:szCs w:val="24"/>
              </w:rPr>
              <w:t xml:space="preserve">ozbudowa PMG do poziomu </w:t>
            </w:r>
            <w:r>
              <w:rPr>
                <w:rFonts w:cs="Calibri"/>
                <w:szCs w:val="24"/>
              </w:rPr>
              <w:t>całkowitej pojemności ok. </w:t>
            </w:r>
            <w:r w:rsidRPr="00725656">
              <w:rPr>
                <w:rFonts w:cs="Calibri"/>
                <w:szCs w:val="24"/>
              </w:rPr>
              <w:t>4 mld m</w:t>
            </w:r>
            <w:r w:rsidRPr="00725656">
              <w:rPr>
                <w:rFonts w:cs="Calibri"/>
                <w:szCs w:val="24"/>
                <w:vertAlign w:val="superscript"/>
              </w:rPr>
              <w:t>3</w:t>
            </w:r>
            <w:r w:rsidRPr="0072565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oraz </w:t>
            </w:r>
            <w:r>
              <w:t xml:space="preserve">mocy </w:t>
            </w:r>
            <w:r w:rsidRPr="00225691">
              <w:t>odbioru gazu z instalacji magazynowych</w:t>
            </w:r>
            <w:r w:rsidRPr="0072565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do poziomu ok. 60 mln m</w:t>
            </w:r>
            <w:r>
              <w:rPr>
                <w:rFonts w:cs="Calibri"/>
                <w:szCs w:val="24"/>
                <w:vertAlign w:val="superscript"/>
              </w:rPr>
              <w:t>3</w:t>
            </w:r>
            <w:r>
              <w:rPr>
                <w:rFonts w:cs="Calibri"/>
                <w:szCs w:val="24"/>
              </w:rPr>
              <w:t xml:space="preserve">/dobę (przy pełnym zatłoczeniu PMG) </w:t>
            </w:r>
            <w:r w:rsidRPr="00725656">
              <w:rPr>
                <w:rFonts w:cs="Calibri"/>
                <w:szCs w:val="24"/>
              </w:rPr>
              <w:t xml:space="preserve">do sezonu zimowego </w:t>
            </w:r>
            <w:r>
              <w:rPr>
                <w:rFonts w:cs="Calibri"/>
                <w:szCs w:val="24"/>
              </w:rPr>
              <w:t>2030/2031</w:t>
            </w:r>
          </w:p>
        </w:tc>
        <w:tc>
          <w:tcPr>
            <w:tcW w:w="699" w:type="pct"/>
            <w:tcBorders>
              <w:top w:val="dotted" w:sz="4" w:space="0" w:color="FF9933"/>
              <w:bottom w:val="dotted" w:sz="4" w:space="0" w:color="FF9933"/>
            </w:tcBorders>
          </w:tcPr>
          <w:p w14:paraId="02506F9C" w14:textId="03906A15" w:rsidR="00CB7A1D" w:rsidRDefault="00CB7A1D" w:rsidP="00CB7A1D">
            <w:pPr>
              <w:pStyle w:val="Zadania"/>
            </w:pPr>
            <w:r>
              <w:t>2030/2031</w:t>
            </w:r>
          </w:p>
        </w:tc>
        <w:tc>
          <w:tcPr>
            <w:tcW w:w="918" w:type="pct"/>
            <w:tcBorders>
              <w:top w:val="dotted" w:sz="4" w:space="0" w:color="FF9933"/>
              <w:bottom w:val="dotted" w:sz="4" w:space="0" w:color="FF9933"/>
            </w:tcBorders>
          </w:tcPr>
          <w:p w14:paraId="62D66E7D" w14:textId="6C65E2A1" w:rsidR="00CB7A1D" w:rsidRDefault="00CB7A1D" w:rsidP="00CB7A1D">
            <w:pPr>
              <w:pStyle w:val="Zadania"/>
            </w:pPr>
            <w:r>
              <w:t>PGNIG S.A., OSPg</w:t>
            </w:r>
          </w:p>
        </w:tc>
      </w:tr>
    </w:tbl>
    <w:p w14:paraId="5A674C4E" w14:textId="55E5477A" w:rsidR="00D03D1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t xml:space="preserve"> </w:t>
      </w:r>
      <w:r w:rsidR="00D03D16">
        <w:br w:type="page"/>
      </w:r>
    </w:p>
    <w:p w14:paraId="7F1BE24B" w14:textId="470E8BCB" w:rsidR="008A146A" w:rsidRPr="00A8250C" w:rsidRDefault="001B2EB8" w:rsidP="00523D0D">
      <w:pPr>
        <w:pStyle w:val="Nagwek3"/>
        <w:numPr>
          <w:ilvl w:val="0"/>
          <w:numId w:val="58"/>
        </w:numPr>
        <w:rPr>
          <w:szCs w:val="23"/>
        </w:rPr>
      </w:pPr>
      <w:bookmarkStart w:id="17" w:name="_Toc530420081"/>
      <w:r w:rsidRPr="00A8250C">
        <w:rPr>
          <w:szCs w:val="23"/>
        </w:rPr>
        <w:t xml:space="preserve">Dywersyfikacja dostaw ropy naftowej oraz rozbudowa infrastruktury </w:t>
      </w:r>
      <w:r w:rsidR="00946944" w:rsidRPr="00A8250C">
        <w:rPr>
          <w:szCs w:val="23"/>
        </w:rPr>
        <w:t xml:space="preserve">ropy i </w:t>
      </w:r>
      <w:r w:rsidRPr="00A8250C">
        <w:rPr>
          <w:szCs w:val="23"/>
        </w:rPr>
        <w:t>paliw ciekłych</w:t>
      </w:r>
      <w:r w:rsidR="00DF2E6F" w:rsidRPr="00A8250C">
        <w:rPr>
          <w:rStyle w:val="Odwoanieprzypisudolnego"/>
          <w:szCs w:val="23"/>
        </w:rPr>
        <w:footnoteReference w:id="24"/>
      </w:r>
      <w:bookmarkEnd w:id="17"/>
    </w:p>
    <w:p w14:paraId="12A5FBF1" w14:textId="36A0727E" w:rsidR="00F35C67" w:rsidRDefault="00821F0F" w:rsidP="00075EAC">
      <w:pPr>
        <w:rPr>
          <w:szCs w:val="24"/>
        </w:rPr>
      </w:pPr>
      <w:r w:rsidRPr="00F2378C">
        <w:rPr>
          <w:rFonts w:eastAsia="Arial Narrow"/>
          <w:szCs w:val="24"/>
        </w:rPr>
        <w:t>Ze względu na ograniczenia w dostępie do krajo</w:t>
      </w:r>
      <w:r w:rsidR="00323AE0">
        <w:rPr>
          <w:rFonts w:eastAsia="Arial Narrow"/>
          <w:szCs w:val="24"/>
        </w:rPr>
        <w:t>wych zasobów ropy naftowej</w:t>
      </w:r>
      <w:r>
        <w:rPr>
          <w:rFonts w:eastAsia="Arial Narrow"/>
          <w:szCs w:val="24"/>
        </w:rPr>
        <w:t xml:space="preserve"> </w:t>
      </w:r>
      <w:r w:rsidR="00E02767">
        <w:rPr>
          <w:rFonts w:eastAsia="Arial Narrow"/>
          <w:szCs w:val="24"/>
        </w:rPr>
        <w:t>(</w:t>
      </w:r>
      <w:r>
        <w:rPr>
          <w:rFonts w:eastAsia="Arial Narrow"/>
          <w:szCs w:val="24"/>
        </w:rPr>
        <w:t>s</w:t>
      </w:r>
      <w:r w:rsidRPr="00F2378C">
        <w:rPr>
          <w:rFonts w:eastAsia="Arial Narrow"/>
          <w:szCs w:val="24"/>
        </w:rPr>
        <w:t xml:space="preserve">urowiec wydobywany w kraju pokrywa tylko </w:t>
      </w:r>
      <w:r w:rsidR="00E02767">
        <w:rPr>
          <w:rFonts w:eastAsia="Arial Narrow"/>
          <w:szCs w:val="24"/>
        </w:rPr>
        <w:t xml:space="preserve">niewielki zakres potrzeb rynku – </w:t>
      </w:r>
      <w:r w:rsidRPr="00F2378C">
        <w:rPr>
          <w:rFonts w:eastAsia="Arial Narrow"/>
          <w:szCs w:val="24"/>
        </w:rPr>
        <w:t>4%),</w:t>
      </w:r>
      <w:r>
        <w:rPr>
          <w:rFonts w:eastAsia="Arial Narrow"/>
          <w:szCs w:val="24"/>
        </w:rPr>
        <w:t xml:space="preserve"> z punktu widzenia Polski</w:t>
      </w:r>
      <w:r w:rsidRPr="00F2378C">
        <w:rPr>
          <w:rFonts w:eastAsia="Arial Narrow"/>
          <w:szCs w:val="24"/>
        </w:rPr>
        <w:t xml:space="preserve"> kluczowe jest działanie w kierunku dywersyfikacji dostaw oraz zapewnienia bezpieczeństwa dostaw ropy naftowej</w:t>
      </w:r>
      <w:r>
        <w:rPr>
          <w:rFonts w:eastAsia="Arial Narrow"/>
          <w:szCs w:val="24"/>
        </w:rPr>
        <w:t xml:space="preserve"> i paliw ciekłych</w:t>
      </w:r>
      <w:r w:rsidRPr="00F2378C">
        <w:rPr>
          <w:rFonts w:eastAsia="Arial Narrow"/>
          <w:szCs w:val="24"/>
        </w:rPr>
        <w:t xml:space="preserve">. </w:t>
      </w:r>
      <w:r w:rsidRPr="00963570">
        <w:rPr>
          <w:rFonts w:eastAsia="Arial Narrow"/>
          <w:szCs w:val="24"/>
        </w:rPr>
        <w:t>Jeszcze w 2014 r. udział dostaw ropy naftowej z Rosji do polskich rafinerii przekraczał 90%</w:t>
      </w:r>
      <w:r>
        <w:rPr>
          <w:rFonts w:eastAsia="Arial Narrow"/>
          <w:szCs w:val="24"/>
        </w:rPr>
        <w:t xml:space="preserve"> całkowitego przerobu tego surowca</w:t>
      </w:r>
      <w:r w:rsidRPr="00963570">
        <w:rPr>
          <w:rFonts w:eastAsia="Arial Narrow"/>
          <w:szCs w:val="24"/>
        </w:rPr>
        <w:t xml:space="preserve"> (zużycie krajowe </w:t>
      </w:r>
      <w:r>
        <w:rPr>
          <w:rFonts w:eastAsia="Arial Narrow"/>
          <w:szCs w:val="24"/>
        </w:rPr>
        <w:t xml:space="preserve">w 2014 r. – </w:t>
      </w:r>
      <w:r w:rsidRPr="00963570">
        <w:rPr>
          <w:rFonts w:eastAsia="Arial Narrow"/>
          <w:szCs w:val="24"/>
        </w:rPr>
        <w:t>ok. 2</w:t>
      </w:r>
      <w:r>
        <w:rPr>
          <w:rFonts w:eastAsia="Arial Narrow"/>
          <w:szCs w:val="24"/>
        </w:rPr>
        <w:t>4</w:t>
      </w:r>
      <w:r w:rsidRPr="00963570">
        <w:rPr>
          <w:rFonts w:eastAsia="Arial Narrow"/>
          <w:szCs w:val="24"/>
        </w:rPr>
        <w:t xml:space="preserve"> mln t). </w:t>
      </w:r>
      <w:r>
        <w:rPr>
          <w:rFonts w:eastAsia="Arial Narrow"/>
          <w:szCs w:val="24"/>
        </w:rPr>
        <w:t xml:space="preserve">Od 2015 r. zaobserwować można wyraźną zmianę struktury importu ropy naftowej do Polski, która możliwa była dzięki zmianom układów sił na rynkach międzynarodowych, </w:t>
      </w:r>
      <w:r w:rsidRPr="00963570">
        <w:rPr>
          <w:rFonts w:eastAsia="Arial Narrow"/>
          <w:szCs w:val="24"/>
        </w:rPr>
        <w:t>jak również dzięki działaniom handlowym spółek sektora naftowego.</w:t>
      </w:r>
      <w:r>
        <w:rPr>
          <w:rFonts w:eastAsia="Arial Narrow"/>
          <w:szCs w:val="24"/>
        </w:rPr>
        <w:t xml:space="preserve"> W ostatnich latach Polska zwiększyła import surowca z takich kierunków jak Arabia Saudyjska, Irak i Stany Zjednoczone. Mimo że dostawca rosyjski nadal ma pozycję dominującą w kształtowaniu cen surowca, to niewątpliwie z</w:t>
      </w:r>
      <w:r w:rsidR="00323AE0">
        <w:rPr>
          <w:rFonts w:eastAsia="Arial Narrow"/>
          <w:szCs w:val="24"/>
        </w:rPr>
        <w:t>różnicowanie kierunków i </w:t>
      </w:r>
      <w:r w:rsidRPr="00D732B7">
        <w:rPr>
          <w:rFonts w:eastAsia="Arial Narrow"/>
          <w:szCs w:val="24"/>
        </w:rPr>
        <w:t xml:space="preserve">źródeł dostaw ropy naftowej pozytywnie wpływa na koszty zakupu </w:t>
      </w:r>
      <w:r>
        <w:rPr>
          <w:rFonts w:eastAsia="Arial Narrow"/>
          <w:szCs w:val="24"/>
        </w:rPr>
        <w:t xml:space="preserve">tego </w:t>
      </w:r>
      <w:r w:rsidRPr="00D732B7">
        <w:rPr>
          <w:rFonts w:eastAsia="Arial Narrow"/>
          <w:szCs w:val="24"/>
        </w:rPr>
        <w:t>surowca</w:t>
      </w:r>
      <w:r>
        <w:rPr>
          <w:rFonts w:eastAsia="Arial Narrow"/>
          <w:szCs w:val="24"/>
        </w:rPr>
        <w:t xml:space="preserve"> i pozycję negocjacyjną polskich spółek</w:t>
      </w:r>
      <w:r w:rsidR="00AD7639">
        <w:rPr>
          <w:szCs w:val="24"/>
        </w:rPr>
        <w:t>.</w:t>
      </w:r>
    </w:p>
    <w:p w14:paraId="0F9FD64B" w14:textId="77777777" w:rsidR="00BE5ED3" w:rsidRDefault="00BE5ED3" w:rsidP="00BE5ED3">
      <w:pPr>
        <w:pStyle w:val="Bezodstpw"/>
      </w:pPr>
    </w:p>
    <w:p w14:paraId="5AF677E4" w14:textId="0D5426EA" w:rsidR="005D1CB1" w:rsidRDefault="009C525A" w:rsidP="00075EAC">
      <w:r w:rsidRPr="00953E19">
        <w:rPr>
          <w:b/>
          <w:szCs w:val="24"/>
        </w:rPr>
        <w:t>Dalsza d</w:t>
      </w:r>
      <w:r w:rsidR="005D1CB1" w:rsidRPr="00953E19">
        <w:rPr>
          <w:b/>
          <w:szCs w:val="24"/>
        </w:rPr>
        <w:t>ywersyfikacja importu ropy naftowej wymaga przede wszystkim rozwiniętej i sprawnie funkcjonującej</w:t>
      </w:r>
      <w:r w:rsidR="00703957">
        <w:rPr>
          <w:b/>
          <w:szCs w:val="24"/>
        </w:rPr>
        <w:t xml:space="preserve"> infrastruktury </w:t>
      </w:r>
      <w:r w:rsidR="0094167F" w:rsidRPr="00953E19">
        <w:rPr>
          <w:b/>
          <w:szCs w:val="24"/>
        </w:rPr>
        <w:t>wewnętrzn</w:t>
      </w:r>
      <w:r w:rsidR="00F550F6" w:rsidRPr="00953E19">
        <w:rPr>
          <w:b/>
          <w:szCs w:val="24"/>
        </w:rPr>
        <w:t>ej</w:t>
      </w:r>
      <w:r w:rsidR="00891902">
        <w:rPr>
          <w:szCs w:val="24"/>
        </w:rPr>
        <w:t>, tak by zapewnić możliwość zwiększenia importu surowca drogą morską</w:t>
      </w:r>
      <w:r w:rsidR="00F550F6">
        <w:rPr>
          <w:szCs w:val="24"/>
        </w:rPr>
        <w:t>. Aktualny stan sieci rurociągów i pojemności magazynowych pozwala na ob</w:t>
      </w:r>
      <w:r w:rsidR="00620999">
        <w:rPr>
          <w:szCs w:val="24"/>
        </w:rPr>
        <w:t>służenie bieżących potrzeb</w:t>
      </w:r>
      <w:r w:rsidR="00F550F6">
        <w:rPr>
          <w:szCs w:val="24"/>
        </w:rPr>
        <w:t xml:space="preserve">, jednakże w </w:t>
      </w:r>
      <w:r>
        <w:rPr>
          <w:szCs w:val="24"/>
        </w:rPr>
        <w:t>perspektywie dalszego</w:t>
      </w:r>
      <w:r w:rsidR="00F550F6">
        <w:rPr>
          <w:szCs w:val="24"/>
        </w:rPr>
        <w:t xml:space="preserve"> </w:t>
      </w:r>
      <w:r w:rsidR="00F35C67">
        <w:rPr>
          <w:szCs w:val="24"/>
        </w:rPr>
        <w:t>rozw</w:t>
      </w:r>
      <w:r>
        <w:rPr>
          <w:szCs w:val="24"/>
        </w:rPr>
        <w:t xml:space="preserve">oju rynku konieczne jest </w:t>
      </w:r>
      <w:r w:rsidRPr="00D912E1">
        <w:rPr>
          <w:szCs w:val="24"/>
        </w:rPr>
        <w:t>zapewnienie możl</w:t>
      </w:r>
      <w:r w:rsidR="00620999" w:rsidRPr="00D912E1">
        <w:rPr>
          <w:szCs w:val="24"/>
        </w:rPr>
        <w:t>i</w:t>
      </w:r>
      <w:r w:rsidRPr="00D912E1">
        <w:rPr>
          <w:szCs w:val="24"/>
        </w:rPr>
        <w:t>w</w:t>
      </w:r>
      <w:r w:rsidR="00620999" w:rsidRPr="00D912E1">
        <w:rPr>
          <w:szCs w:val="24"/>
        </w:rPr>
        <w:t>ości</w:t>
      </w:r>
      <w:r w:rsidR="009F0B4B" w:rsidRPr="00D912E1">
        <w:rPr>
          <w:szCs w:val="24"/>
        </w:rPr>
        <w:t xml:space="preserve"> </w:t>
      </w:r>
      <w:r w:rsidR="009F0B4B" w:rsidRPr="00151852">
        <w:rPr>
          <w:b/>
          <w:szCs w:val="24"/>
        </w:rPr>
        <w:t xml:space="preserve">zwiększenia </w:t>
      </w:r>
      <w:r w:rsidR="00215FAB">
        <w:rPr>
          <w:b/>
          <w:szCs w:val="24"/>
        </w:rPr>
        <w:t>poziomu magazynowania</w:t>
      </w:r>
      <w:r w:rsidR="009F0B4B" w:rsidRPr="00151852">
        <w:rPr>
          <w:b/>
          <w:szCs w:val="24"/>
        </w:rPr>
        <w:t xml:space="preserve"> i separacji różnych gatunków </w:t>
      </w:r>
      <w:r w:rsidR="00891902" w:rsidRPr="00151852">
        <w:rPr>
          <w:b/>
          <w:szCs w:val="24"/>
        </w:rPr>
        <w:t>ropy</w:t>
      </w:r>
      <w:r w:rsidR="00891902" w:rsidRPr="00D912E1">
        <w:rPr>
          <w:szCs w:val="24"/>
        </w:rPr>
        <w:t xml:space="preserve"> </w:t>
      </w:r>
      <w:r w:rsidR="009F0B4B" w:rsidRPr="00D912E1">
        <w:rPr>
          <w:szCs w:val="24"/>
        </w:rPr>
        <w:t xml:space="preserve">importowanej drogą morską </w:t>
      </w:r>
      <w:r w:rsidR="00891902" w:rsidRPr="00D912E1">
        <w:rPr>
          <w:szCs w:val="24"/>
        </w:rPr>
        <w:t>oraz sprawnego i bezpiecznego przesyłu do rafinerii w Płocku</w:t>
      </w:r>
      <w:r w:rsidR="00D912E1" w:rsidRPr="00D912E1">
        <w:rPr>
          <w:szCs w:val="24"/>
        </w:rPr>
        <w:t xml:space="preserve">. </w:t>
      </w:r>
      <w:r w:rsidR="00821F0F" w:rsidRPr="00821F0F">
        <w:rPr>
          <w:rFonts w:eastAsia="Arial Narrow"/>
          <w:szCs w:val="24"/>
        </w:rPr>
        <w:t xml:space="preserve">Celem nadrzędnym jest </w:t>
      </w:r>
      <w:r w:rsidR="00821F0F" w:rsidRPr="00821F0F">
        <w:rPr>
          <w:rFonts w:eastAsia="Arial Narrow"/>
        </w:rPr>
        <w:t>zapewnienie</w:t>
      </w:r>
      <w:r w:rsidR="00323AE0">
        <w:rPr>
          <w:rFonts w:eastAsia="Arial Narrow"/>
          <w:szCs w:val="24"/>
        </w:rPr>
        <w:t xml:space="preserve"> (a) </w:t>
      </w:r>
      <w:r w:rsidR="00821F0F" w:rsidRPr="00821F0F">
        <w:rPr>
          <w:rFonts w:eastAsia="Arial Narrow"/>
        </w:rPr>
        <w:t>nieprzerwanych dostaw ropy naftowej do polskich rafinerii oraz (b)</w:t>
      </w:r>
      <w:r w:rsidR="00821F0F">
        <w:rPr>
          <w:rFonts w:eastAsia="Arial Narrow"/>
        </w:rPr>
        <w:t xml:space="preserve"> zaopatrzenia rynku w </w:t>
      </w:r>
      <w:r w:rsidR="00821F0F" w:rsidRPr="00821F0F">
        <w:rPr>
          <w:rFonts w:eastAsia="Arial Narrow"/>
        </w:rPr>
        <w:t>paliwa ciekłe na poziomie zapewniającym jego normalne funkcjonowanie w sytuacji kryzysowej</w:t>
      </w:r>
      <w:r w:rsidR="00E656CE" w:rsidRPr="00821F0F">
        <w:t>.</w:t>
      </w:r>
    </w:p>
    <w:p w14:paraId="23E9F94D" w14:textId="3202AF8F" w:rsidR="00BE5ED3" w:rsidRPr="007A65E2" w:rsidRDefault="00BE5ED3" w:rsidP="00BE5ED3">
      <w:pPr>
        <w:rPr>
          <w:rFonts w:eastAsia="Times New Roman" w:cs="Calibri"/>
          <w:bCs/>
          <w:i/>
          <w:color w:val="000000"/>
          <w:lang w:eastAsia="pl-PL"/>
        </w:rPr>
      </w:pPr>
      <w:r w:rsidRPr="007A65E2">
        <w:rPr>
          <w:i/>
        </w:rPr>
        <w:t>Poniżej</w:t>
      </w:r>
      <w:r>
        <w:rPr>
          <w:i/>
        </w:rPr>
        <w:t xml:space="preserve"> przedstawiona zostanie </w:t>
      </w:r>
      <w:r w:rsidR="00AA6941">
        <w:rPr>
          <w:i/>
        </w:rPr>
        <w:t>koncepcja</w:t>
      </w:r>
      <w:r>
        <w:rPr>
          <w:i/>
        </w:rPr>
        <w:t xml:space="preserve"> dywersyfikacji kierunków i dostaw ropy naftowej poprzez rozbudowę infrastruktury przesyłowej i magazynowej ropy naftowej oraz paliw ciekłych.</w:t>
      </w:r>
    </w:p>
    <w:p w14:paraId="620DB2F9" w14:textId="77777777" w:rsidR="00BE5ED3" w:rsidRDefault="00BE5ED3" w:rsidP="00BE5ED3">
      <w:pPr>
        <w:spacing w:before="200" w:after="200"/>
        <w:jc w:val="center"/>
        <w:rPr>
          <w:szCs w:val="24"/>
        </w:rPr>
      </w:pPr>
      <w:r>
        <w:rPr>
          <w:color w:val="BFBFBF" w:themeColor="background1" w:themeShade="BF"/>
        </w:rPr>
        <w:t>* * *</w:t>
      </w:r>
    </w:p>
    <w:p w14:paraId="299C84D8" w14:textId="3D91C3DB" w:rsidR="004514E6" w:rsidRDefault="00A72E06" w:rsidP="00075EAC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27916B3" wp14:editId="1EE2CBA4">
                <wp:simplePos x="0" y="0"/>
                <wp:positionH relativeFrom="margin">
                  <wp:posOffset>4562751</wp:posOffset>
                </wp:positionH>
                <wp:positionV relativeFrom="paragraph">
                  <wp:posOffset>89176</wp:posOffset>
                </wp:positionV>
                <wp:extent cx="1151890" cy="739140"/>
                <wp:effectExtent l="57150" t="38100" r="48260" b="8001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739140"/>
                        </a:xfrm>
                        <a:prstGeom prst="rect">
                          <a:avLst/>
                        </a:prstGeom>
                        <a:solidFill>
                          <a:srgbClr val="FFB66D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DF065" w14:textId="7344E62E" w:rsidR="00A406ED" w:rsidRPr="007020F2" w:rsidRDefault="00A406ED" w:rsidP="005C7599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infrastruktury przesyłowej ropy naftowej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916B3" id="Prostokąt 5" o:spid="_x0000_s1069" style="position:absolute;left:0;text-align:left;margin-left:359.25pt;margin-top:7pt;width:90.7pt;height:58.2pt;z-index:-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" fillcolor="#ffb66d" stroked="f">
                <v:shadow on="t" color="black" opacity="41287f" offset="0,1.5pt"/>
                <v:textbox>
                  <w:txbxContent>
                    <w:p w14:paraId="5A5DF065" w14:textId="7344E62E" w:rsidR="00A406ED" w:rsidRPr="007020F2" w:rsidRDefault="00A406ED" w:rsidP="005C7599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infrastruktury przesyłowej ropy naftowej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514E6">
        <w:rPr>
          <w:b/>
          <w:szCs w:val="24"/>
        </w:rPr>
        <w:t>Infrastruktura przesyłow</w:t>
      </w:r>
      <w:r w:rsidR="004514E6" w:rsidRPr="00E13516">
        <w:rPr>
          <w:b/>
          <w:szCs w:val="24"/>
        </w:rPr>
        <w:t xml:space="preserve">a </w:t>
      </w:r>
      <w:r w:rsidR="00E13516" w:rsidRPr="00E13516">
        <w:rPr>
          <w:b/>
          <w:szCs w:val="24"/>
        </w:rPr>
        <w:t xml:space="preserve">ropy naftowej </w:t>
      </w:r>
      <w:r w:rsidR="004514E6">
        <w:rPr>
          <w:szCs w:val="24"/>
        </w:rPr>
        <w:t>składa się z trzech odcinków</w:t>
      </w:r>
      <w:r w:rsidR="00D912E1">
        <w:rPr>
          <w:szCs w:val="24"/>
        </w:rPr>
        <w:t xml:space="preserve"> – dwa odcinki rurociągu „Przyjaźń” oraz rurociąg Pomorski</w:t>
      </w:r>
      <w:r w:rsidR="00867D31">
        <w:rPr>
          <w:szCs w:val="24"/>
        </w:rPr>
        <w:t xml:space="preserve"> (łącznie ok. 890 km)</w:t>
      </w:r>
      <w:r w:rsidR="004514E6">
        <w:rPr>
          <w:szCs w:val="24"/>
        </w:rPr>
        <w:t xml:space="preserve">. </w:t>
      </w:r>
      <w:r w:rsidR="00AD10D5">
        <w:rPr>
          <w:szCs w:val="24"/>
        </w:rPr>
        <w:t>Trzy nitki Odcin</w:t>
      </w:r>
      <w:r w:rsidR="004514E6">
        <w:rPr>
          <w:szCs w:val="24"/>
        </w:rPr>
        <w:t>k</w:t>
      </w:r>
      <w:r w:rsidR="00AD10D5">
        <w:rPr>
          <w:szCs w:val="24"/>
        </w:rPr>
        <w:t>a</w:t>
      </w:r>
      <w:r w:rsidR="004514E6">
        <w:rPr>
          <w:szCs w:val="24"/>
        </w:rPr>
        <w:t xml:space="preserve"> Wschodni</w:t>
      </w:r>
      <w:r w:rsidR="00AD10D5">
        <w:rPr>
          <w:szCs w:val="24"/>
        </w:rPr>
        <w:t>ego</w:t>
      </w:r>
      <w:r w:rsidR="004514E6">
        <w:rPr>
          <w:szCs w:val="24"/>
        </w:rPr>
        <w:t xml:space="preserve"> rurociągu „Przyjaźń” umożliwia</w:t>
      </w:r>
      <w:r w:rsidR="00AD10D5">
        <w:rPr>
          <w:szCs w:val="24"/>
        </w:rPr>
        <w:t>ją</w:t>
      </w:r>
      <w:r w:rsidR="004514E6">
        <w:rPr>
          <w:szCs w:val="24"/>
        </w:rPr>
        <w:t xml:space="preserve"> import ropy z kierunku wschodniego </w:t>
      </w:r>
      <w:r w:rsidR="00703957">
        <w:rPr>
          <w:szCs w:val="24"/>
        </w:rPr>
        <w:t>(56 mln t</w:t>
      </w:r>
      <w:r w:rsidR="00E13516">
        <w:rPr>
          <w:szCs w:val="24"/>
        </w:rPr>
        <w:t xml:space="preserve">/rok) </w:t>
      </w:r>
      <w:r w:rsidR="004514E6">
        <w:rPr>
          <w:szCs w:val="24"/>
        </w:rPr>
        <w:t>do rafinerii w Płocku, a następnie ruroci</w:t>
      </w:r>
      <w:r w:rsidR="00E13516">
        <w:rPr>
          <w:szCs w:val="24"/>
        </w:rPr>
        <w:t>ągiem Pomorskim do rafinerii w </w:t>
      </w:r>
      <w:r w:rsidR="004514E6" w:rsidRPr="00D7239A">
        <w:rPr>
          <w:szCs w:val="24"/>
        </w:rPr>
        <w:t>Gdańsku</w:t>
      </w:r>
      <w:r w:rsidR="00323AE0">
        <w:rPr>
          <w:szCs w:val="24"/>
        </w:rPr>
        <w:t xml:space="preserve"> (27 </w:t>
      </w:r>
      <w:r w:rsidR="00E13516" w:rsidRPr="00D7239A">
        <w:rPr>
          <w:szCs w:val="24"/>
        </w:rPr>
        <w:t>t/rok)</w:t>
      </w:r>
      <w:r w:rsidR="004514E6" w:rsidRPr="00D7239A">
        <w:rPr>
          <w:szCs w:val="24"/>
        </w:rPr>
        <w:t xml:space="preserve">. </w:t>
      </w:r>
      <w:r w:rsidR="00D912E1">
        <w:rPr>
          <w:szCs w:val="24"/>
        </w:rPr>
        <w:t>Rurociąg Pomorski</w:t>
      </w:r>
      <w:r w:rsidR="00E13516" w:rsidRPr="00D7239A">
        <w:rPr>
          <w:szCs w:val="24"/>
        </w:rPr>
        <w:t xml:space="preserve"> ma charakter rewersyjny, dlatego możliwy jest także </w:t>
      </w:r>
      <w:r w:rsidR="004514E6" w:rsidRPr="00D7239A">
        <w:rPr>
          <w:szCs w:val="24"/>
        </w:rPr>
        <w:t xml:space="preserve">przesył </w:t>
      </w:r>
      <w:r w:rsidR="00E13516" w:rsidRPr="00D7239A">
        <w:rPr>
          <w:szCs w:val="24"/>
        </w:rPr>
        <w:t xml:space="preserve">do Płocka </w:t>
      </w:r>
      <w:r w:rsidR="004514E6" w:rsidRPr="00D7239A">
        <w:rPr>
          <w:szCs w:val="24"/>
        </w:rPr>
        <w:t>surowca importowanego drogą morską</w:t>
      </w:r>
      <w:r w:rsidR="00E13516" w:rsidRPr="00D7239A">
        <w:rPr>
          <w:szCs w:val="24"/>
        </w:rPr>
        <w:t xml:space="preserve"> (30 </w:t>
      </w:r>
      <w:r w:rsidR="00980D97">
        <w:rPr>
          <w:szCs w:val="24"/>
        </w:rPr>
        <w:t xml:space="preserve">mln </w:t>
      </w:r>
      <w:r w:rsidR="00E13516" w:rsidRPr="00D7239A">
        <w:rPr>
          <w:szCs w:val="24"/>
        </w:rPr>
        <w:t>t/rok)</w:t>
      </w:r>
      <w:r w:rsidR="004514E6" w:rsidRPr="00D7239A">
        <w:rPr>
          <w:szCs w:val="24"/>
        </w:rPr>
        <w:t xml:space="preserve">. </w:t>
      </w:r>
      <w:r w:rsidR="00AD10D5" w:rsidRPr="00D7239A">
        <w:rPr>
          <w:szCs w:val="24"/>
        </w:rPr>
        <w:t xml:space="preserve">Dwunitkowy </w:t>
      </w:r>
      <w:r w:rsidR="004514E6" w:rsidRPr="00D7239A">
        <w:rPr>
          <w:szCs w:val="24"/>
        </w:rPr>
        <w:t xml:space="preserve">Odcinek Zachodni </w:t>
      </w:r>
      <w:r w:rsidR="00E847D7" w:rsidRPr="00D7239A">
        <w:rPr>
          <w:szCs w:val="24"/>
        </w:rPr>
        <w:t xml:space="preserve">rurociągu „Przyjaźń” </w:t>
      </w:r>
      <w:r w:rsidR="00E13516" w:rsidRPr="00D7239A">
        <w:rPr>
          <w:szCs w:val="24"/>
        </w:rPr>
        <w:t>umożliwia</w:t>
      </w:r>
      <w:r w:rsidR="004514E6" w:rsidRPr="00D7239A">
        <w:rPr>
          <w:szCs w:val="24"/>
        </w:rPr>
        <w:t xml:space="preserve"> tłoczen</w:t>
      </w:r>
      <w:r w:rsidR="00E13516" w:rsidRPr="00D7239A">
        <w:rPr>
          <w:szCs w:val="24"/>
        </w:rPr>
        <w:t>ie</w:t>
      </w:r>
      <w:r w:rsidR="004514E6" w:rsidRPr="00D7239A">
        <w:rPr>
          <w:szCs w:val="24"/>
        </w:rPr>
        <w:t xml:space="preserve"> ropy z/do największego magazynu ropy w Górze oraz transport na zachód surowca wydobywanego z polskich złóż</w:t>
      </w:r>
      <w:r w:rsidR="00E847D7" w:rsidRPr="00D7239A">
        <w:rPr>
          <w:szCs w:val="24"/>
        </w:rPr>
        <w:t xml:space="preserve"> i</w:t>
      </w:r>
      <w:r w:rsidR="004514E6" w:rsidRPr="00D7239A">
        <w:rPr>
          <w:szCs w:val="24"/>
        </w:rPr>
        <w:t xml:space="preserve"> służy zaopatrywaniu w ropę naftową rafinerii niemieckich.</w:t>
      </w:r>
      <w:r w:rsidR="004514E6">
        <w:rPr>
          <w:szCs w:val="24"/>
        </w:rPr>
        <w:t xml:space="preserve"> </w:t>
      </w:r>
    </w:p>
    <w:p w14:paraId="399330DD" w14:textId="0932A866" w:rsidR="006F110A" w:rsidRDefault="00821F0F" w:rsidP="00075EAC">
      <w:pPr>
        <w:rPr>
          <w:szCs w:val="24"/>
        </w:rPr>
      </w:pPr>
      <w:r w:rsidRPr="00963570">
        <w:rPr>
          <w:rFonts w:eastAsia="Arial Narrow"/>
          <w:szCs w:val="24"/>
        </w:rPr>
        <w:t xml:space="preserve">Odcinek Pomorski – mimo charakteru rewersyjnego – jest najsłabszym ogniwem przesyłu ropy. Arteria zbudowana jest tylko z jednej nitki, co oznacza, że w przypadku awarii nie ma alternatywnej drogi transportu na tym strategicznym odcinku. Ponadto ze względu na dwukierunkowość rurociągu występuje problem rywalizowania </w:t>
      </w:r>
      <w:r w:rsidR="00E02767">
        <w:rPr>
          <w:rFonts w:eastAsia="Arial Narrow"/>
          <w:szCs w:val="24"/>
        </w:rPr>
        <w:t>o przepustowość między rafineriami w Płocku i </w:t>
      </w:r>
      <w:r w:rsidRPr="00963570">
        <w:rPr>
          <w:rFonts w:eastAsia="Arial Narrow"/>
          <w:szCs w:val="24"/>
        </w:rPr>
        <w:t xml:space="preserve">Gdańsku. Jednocześnie tak ograniczona przepustowość uniemożliwia zwiększenie wykorzystania surowca importowanego drogą morską, za pośrednictwem </w:t>
      </w:r>
      <w:r>
        <w:rPr>
          <w:rFonts w:eastAsia="Arial Narrow"/>
          <w:szCs w:val="24"/>
        </w:rPr>
        <w:t>N</w:t>
      </w:r>
      <w:r w:rsidRPr="00963570">
        <w:rPr>
          <w:rFonts w:eastAsia="Arial Narrow"/>
          <w:szCs w:val="24"/>
        </w:rPr>
        <w:t xml:space="preserve">aftoportu w Gdańsku. To właśnie </w:t>
      </w:r>
      <w:r w:rsidRPr="00963570">
        <w:rPr>
          <w:rFonts w:eastAsia="Arial Narrow"/>
          <w:b/>
          <w:szCs w:val="24"/>
        </w:rPr>
        <w:t>wzrost znaczenia dostaw ropy drogą morską</w:t>
      </w:r>
      <w:r w:rsidRPr="00963570">
        <w:rPr>
          <w:rFonts w:eastAsia="Arial Narrow"/>
          <w:szCs w:val="24"/>
        </w:rPr>
        <w:t xml:space="preserve"> ma kluczowe znaczenie dla dywersyfikacji dostaw surowca do polskich rafinerii. Z tych względów  operator przesyłu ropy naftowej – PERN S.A. uwzględnił</w:t>
      </w:r>
      <w:r>
        <w:rPr>
          <w:rFonts w:eastAsia="Arial Narrow"/>
          <w:szCs w:val="24"/>
        </w:rPr>
        <w:t xml:space="preserve"> w swoich planach inwestycyjnych</w:t>
      </w:r>
      <w:r w:rsidRPr="00963570">
        <w:rPr>
          <w:rFonts w:eastAsia="Arial Narrow"/>
          <w:szCs w:val="24"/>
        </w:rPr>
        <w:t xml:space="preserve"> </w:t>
      </w:r>
      <w:r w:rsidR="00215FAB">
        <w:rPr>
          <w:rFonts w:eastAsia="Arial Narrow"/>
          <w:b/>
          <w:szCs w:val="24"/>
        </w:rPr>
        <w:t>budowę</w:t>
      </w:r>
      <w:r w:rsidRPr="00963570">
        <w:rPr>
          <w:rFonts w:eastAsia="Arial Narrow"/>
          <w:b/>
          <w:szCs w:val="24"/>
        </w:rPr>
        <w:t xml:space="preserve"> drugiej nitki rurociągu Pomorskiego</w:t>
      </w:r>
      <w:r w:rsidR="00215FAB">
        <w:rPr>
          <w:szCs w:val="24"/>
        </w:rPr>
        <w:t xml:space="preserve"> do 2025 r.</w:t>
      </w:r>
      <w:r w:rsidR="00595F33">
        <w:rPr>
          <w:szCs w:val="24"/>
        </w:rPr>
        <w:t xml:space="preserve"> </w:t>
      </w:r>
    </w:p>
    <w:p w14:paraId="05547213" w14:textId="74746A73" w:rsidR="005C7599" w:rsidRDefault="005C7599" w:rsidP="00323AE0">
      <w:pPr>
        <w:pStyle w:val="Bezodstpw"/>
      </w:pPr>
    </w:p>
    <w:p w14:paraId="3124B9C9" w14:textId="6AE004CD" w:rsidR="00BE5ED3" w:rsidRDefault="00BE5ED3" w:rsidP="00075EAC">
      <w:pPr>
        <w:rPr>
          <w:b/>
          <w:szCs w:val="24"/>
        </w:rPr>
      </w:pPr>
    </w:p>
    <w:p w14:paraId="32F676AE" w14:textId="4EE0A68C" w:rsidR="000D1594" w:rsidRDefault="00ED4BBA" w:rsidP="00075EAC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31EF247" wp14:editId="7DAB139D">
                <wp:simplePos x="0" y="0"/>
                <wp:positionH relativeFrom="margin">
                  <wp:posOffset>4603750</wp:posOffset>
                </wp:positionH>
                <wp:positionV relativeFrom="paragraph">
                  <wp:posOffset>46604</wp:posOffset>
                </wp:positionV>
                <wp:extent cx="1151890" cy="739140"/>
                <wp:effectExtent l="57150" t="38100" r="48260" b="80010"/>
                <wp:wrapSquare wrapText="bothSides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739140"/>
                        </a:xfrm>
                        <a:prstGeom prst="rect">
                          <a:avLst/>
                        </a:prstGeom>
                        <a:solidFill>
                          <a:srgbClr val="FFB66D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8F5EE" w14:textId="102E81EA" w:rsidR="00A406ED" w:rsidRPr="007020F2" w:rsidRDefault="00A406ED" w:rsidP="005C7599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rozbudowa infrastruktury przesyłowej paliw ciekłych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F247" id="Prostokąt 11" o:spid="_x0000_s1070" style="position:absolute;left:0;text-align:left;margin-left:362.5pt;margin-top:3.65pt;width:90.7pt;height:58.2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" fillcolor="#ffb66d" stroked="f">
                <v:shadow on="t" color="black" opacity="41287f" offset="0,1.5pt"/>
                <v:textbox>
                  <w:txbxContent>
                    <w:p w14:paraId="13A8F5EE" w14:textId="102E81EA" w:rsidR="00A406ED" w:rsidRPr="007020F2" w:rsidRDefault="00A406ED" w:rsidP="005C7599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rozbudowa infrastruktury przesyłowej paliw ciekłych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21F0F" w:rsidRPr="00963570">
        <w:rPr>
          <w:rFonts w:eastAsia="Arial Narrow"/>
          <w:szCs w:val="24"/>
        </w:rPr>
        <w:t>Paliwa powstałe w rafineriach w wyniku przer</w:t>
      </w:r>
      <w:r w:rsidR="00821F0F">
        <w:rPr>
          <w:rFonts w:eastAsia="Arial Narrow"/>
          <w:szCs w:val="24"/>
        </w:rPr>
        <w:t>obu</w:t>
      </w:r>
      <w:r w:rsidR="00821F0F" w:rsidRPr="00963570">
        <w:rPr>
          <w:rFonts w:eastAsia="Arial Narrow"/>
          <w:szCs w:val="24"/>
        </w:rPr>
        <w:t xml:space="preserve"> ropy naftowej transportowane są w różne części Polski  rurociągami</w:t>
      </w:r>
      <w:r w:rsidR="009C3EC8">
        <w:rPr>
          <w:szCs w:val="24"/>
        </w:rPr>
        <w:t xml:space="preserve">, koleją, transportem kołowym – w zależności od dostępności – jednym ze środków lub transportem łączonym. Najbezpieczniejszym i najefektywniejszym sposobem jest transport rurociągowy, </w:t>
      </w:r>
      <w:r w:rsidR="00867D31">
        <w:rPr>
          <w:szCs w:val="24"/>
        </w:rPr>
        <w:t>ale</w:t>
      </w:r>
      <w:r w:rsidR="009C3EC8">
        <w:rPr>
          <w:szCs w:val="24"/>
        </w:rPr>
        <w:t xml:space="preserve"> opłacalność </w:t>
      </w:r>
      <w:r w:rsidR="00D84DF8">
        <w:rPr>
          <w:szCs w:val="24"/>
        </w:rPr>
        <w:t>budowy</w:t>
      </w:r>
      <w:r w:rsidR="009C3EC8">
        <w:rPr>
          <w:szCs w:val="24"/>
        </w:rPr>
        <w:t xml:space="preserve"> arterii jest zależna od popytu. </w:t>
      </w:r>
      <w:r w:rsidR="009C3EC8" w:rsidRPr="00924180">
        <w:rPr>
          <w:b/>
          <w:szCs w:val="24"/>
        </w:rPr>
        <w:t>Sieć</w:t>
      </w:r>
      <w:r w:rsidR="00867D31">
        <w:rPr>
          <w:b/>
          <w:szCs w:val="24"/>
        </w:rPr>
        <w:t>  </w:t>
      </w:r>
      <w:r w:rsidR="009C3EC8" w:rsidRPr="00924180">
        <w:rPr>
          <w:b/>
          <w:szCs w:val="24"/>
        </w:rPr>
        <w:t>rurociągów produktowych</w:t>
      </w:r>
      <w:r w:rsidR="009C3EC8">
        <w:rPr>
          <w:szCs w:val="24"/>
        </w:rPr>
        <w:t xml:space="preserve"> (ponad 935 km) ma charakter koncentryczny, umożliwia przesył paliw z rafinerii w Płocku</w:t>
      </w:r>
      <w:r w:rsidR="00867D31">
        <w:rPr>
          <w:szCs w:val="24"/>
        </w:rPr>
        <w:t xml:space="preserve"> w kierunku Warszawy, Poznania oraz</w:t>
      </w:r>
      <w:r w:rsidR="009C3EC8">
        <w:rPr>
          <w:szCs w:val="24"/>
        </w:rPr>
        <w:t xml:space="preserve"> </w:t>
      </w:r>
      <w:r w:rsidR="00867D31">
        <w:rPr>
          <w:szCs w:val="24"/>
        </w:rPr>
        <w:t xml:space="preserve">Górnego i Dolnego </w:t>
      </w:r>
      <w:r w:rsidR="009C3EC8">
        <w:rPr>
          <w:szCs w:val="24"/>
        </w:rPr>
        <w:t>Śląska, czyli regionów o</w:t>
      </w:r>
      <w:r w:rsidR="00867D31">
        <w:rPr>
          <w:szCs w:val="24"/>
        </w:rPr>
        <w:t> </w:t>
      </w:r>
      <w:r w:rsidR="009C3EC8">
        <w:rPr>
          <w:szCs w:val="24"/>
        </w:rPr>
        <w:t xml:space="preserve">najwyższym zapotrzebowaniu. </w:t>
      </w:r>
    </w:p>
    <w:p w14:paraId="1EE07149" w14:textId="17DD376C" w:rsidR="00A573EC" w:rsidRPr="00D84DF8" w:rsidRDefault="00867D31" w:rsidP="00075EAC">
      <w:pPr>
        <w:rPr>
          <w:szCs w:val="24"/>
        </w:rPr>
      </w:pPr>
      <w:r>
        <w:rPr>
          <w:szCs w:val="24"/>
        </w:rPr>
        <w:t xml:space="preserve">Nitka w kierunku Górnego Śląska sięga jednak </w:t>
      </w:r>
      <w:r w:rsidR="000D1594">
        <w:rPr>
          <w:szCs w:val="24"/>
        </w:rPr>
        <w:t>tylko do okolic Częstochowy (Boronów), co wymusza transport łączony na stosunkowo dużą skalę ze względu na wysoką konsumpcję paliw w tym regionie. Aby wykorzystać ten potencjał</w:t>
      </w:r>
      <w:r w:rsidR="00B622C9">
        <w:rPr>
          <w:szCs w:val="24"/>
        </w:rPr>
        <w:t xml:space="preserve"> i zwiększyć bezpieczeństwo dostaw paliw w tym regionie,</w:t>
      </w:r>
      <w:r w:rsidR="000D1594">
        <w:rPr>
          <w:szCs w:val="24"/>
        </w:rPr>
        <w:t xml:space="preserve"> racjonalne jest</w:t>
      </w:r>
      <w:r w:rsidR="00B622C9">
        <w:rPr>
          <w:szCs w:val="24"/>
        </w:rPr>
        <w:t xml:space="preserve"> </w:t>
      </w:r>
      <w:r w:rsidR="00B622C9" w:rsidRPr="00B622C9">
        <w:rPr>
          <w:b/>
          <w:szCs w:val="24"/>
        </w:rPr>
        <w:t>wybudowanie dodatkowego odcinka Boronów-Trzebinia</w:t>
      </w:r>
      <w:r w:rsidR="00B622C9">
        <w:rPr>
          <w:szCs w:val="24"/>
        </w:rPr>
        <w:t xml:space="preserve">, </w:t>
      </w:r>
      <w:r w:rsidR="00B622C9" w:rsidRPr="00B622C9">
        <w:rPr>
          <w:b/>
          <w:szCs w:val="24"/>
        </w:rPr>
        <w:t>stanowiącego przedłużenie rurociągu Płock-Koluszki-Boronów</w:t>
      </w:r>
      <w:r w:rsidR="00D84DF8">
        <w:rPr>
          <w:szCs w:val="24"/>
        </w:rPr>
        <w:t xml:space="preserve">. </w:t>
      </w:r>
      <w:r w:rsidR="00D84DF8" w:rsidRPr="00D84DF8">
        <w:rPr>
          <w:i/>
          <w:szCs w:val="24"/>
        </w:rPr>
        <w:t>Krajowy lider logistyki naftowej (PERN</w:t>
      </w:r>
      <w:r w:rsidR="00821F0F">
        <w:rPr>
          <w:i/>
          <w:szCs w:val="24"/>
        </w:rPr>
        <w:t xml:space="preserve"> S.A.</w:t>
      </w:r>
      <w:r w:rsidR="00D84DF8" w:rsidRPr="00D84DF8">
        <w:rPr>
          <w:i/>
          <w:szCs w:val="24"/>
        </w:rPr>
        <w:t>) zrealizuje tę inwestycję</w:t>
      </w:r>
      <w:r w:rsidR="00D84DF8">
        <w:rPr>
          <w:i/>
          <w:szCs w:val="24"/>
        </w:rPr>
        <w:t xml:space="preserve"> po zawarciu umowy na jej wykorzystanie, co stanowi o jej opłacalności</w:t>
      </w:r>
      <w:r w:rsidR="00D84DF8">
        <w:rPr>
          <w:szCs w:val="24"/>
        </w:rPr>
        <w:t>.</w:t>
      </w:r>
    </w:p>
    <w:p w14:paraId="6AAE9A77" w14:textId="4EEAA2EB" w:rsidR="00026039" w:rsidRPr="00026039" w:rsidRDefault="00026039" w:rsidP="00075EAC">
      <w:pPr>
        <w:rPr>
          <w:b/>
          <w:szCs w:val="24"/>
        </w:rPr>
      </w:pPr>
    </w:p>
    <w:p w14:paraId="6B6B0441" w14:textId="7510ED36" w:rsidR="005C7599" w:rsidRPr="00026039" w:rsidRDefault="00D7239A" w:rsidP="00075EAC">
      <w:pPr>
        <w:rPr>
          <w:szCs w:val="24"/>
          <w:vertAlign w:val="superscript"/>
        </w:rPr>
      </w:pPr>
      <w:r w:rsidRPr="005C7599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9D2A84" wp14:editId="271C615A">
                <wp:simplePos x="0" y="0"/>
                <wp:positionH relativeFrom="margin">
                  <wp:posOffset>4608195</wp:posOffset>
                </wp:positionH>
                <wp:positionV relativeFrom="paragraph">
                  <wp:posOffset>36195</wp:posOffset>
                </wp:positionV>
                <wp:extent cx="1151890" cy="611505"/>
                <wp:effectExtent l="57150" t="38100" r="48260" b="74295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11505"/>
                        </a:xfrm>
                        <a:prstGeom prst="rect">
                          <a:avLst/>
                        </a:prstGeom>
                        <a:solidFill>
                          <a:srgbClr val="FFB66D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97D2D" w14:textId="1220F074" w:rsidR="00A406ED" w:rsidRPr="007020F2" w:rsidRDefault="00A406ED" w:rsidP="005C7599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  <w:szCs w:val="24"/>
                              </w:rPr>
                              <w:t xml:space="preserve">magazynowanie ropy naftowej </w:t>
                            </w:r>
                            <w:r w:rsidRPr="007020F2">
                              <w:rPr>
                                <w:color w:val="000000" w:themeColor="text1"/>
                                <w:szCs w:val="24"/>
                              </w:rPr>
                              <w:br/>
                              <w:t>i paliw ciekłych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D2A84" id="Prostokąt 12" o:spid="_x0000_s1071" style="position:absolute;left:0;text-align:left;margin-left:362.85pt;margin-top:2.85pt;width:90.7pt;height:48.1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" fillcolor="#ffb66d" stroked="f">
                <v:shadow on="t" color="black" opacity="41287f" offset="0,1.5pt"/>
                <v:textbox>
                  <w:txbxContent>
                    <w:p w14:paraId="15597D2D" w14:textId="1220F074" w:rsidR="00A406ED" w:rsidRPr="007020F2" w:rsidRDefault="00A406ED" w:rsidP="005C7599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  <w:szCs w:val="24"/>
                        </w:rPr>
                        <w:t xml:space="preserve">magazynowanie ropy naftowej </w:t>
                      </w:r>
                      <w:r w:rsidRPr="007020F2">
                        <w:rPr>
                          <w:color w:val="000000" w:themeColor="text1"/>
                          <w:szCs w:val="24"/>
                        </w:rPr>
                        <w:br/>
                        <w:t>i paliw ciekłych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F3F8B">
        <w:rPr>
          <w:szCs w:val="24"/>
        </w:rPr>
        <w:t>Trzecim elementem strategicznym w zakresie infrastruktury paliwowej jest</w:t>
      </w:r>
      <w:r w:rsidR="00AF3F8B" w:rsidRPr="00AF3F8B">
        <w:rPr>
          <w:szCs w:val="24"/>
        </w:rPr>
        <w:t xml:space="preserve"> </w:t>
      </w:r>
      <w:r w:rsidR="00915266" w:rsidRPr="00915266">
        <w:rPr>
          <w:b/>
          <w:szCs w:val="24"/>
        </w:rPr>
        <w:t xml:space="preserve">baza </w:t>
      </w:r>
      <w:r w:rsidR="00AF3F8B" w:rsidRPr="00AF3F8B">
        <w:rPr>
          <w:b/>
          <w:szCs w:val="24"/>
        </w:rPr>
        <w:t>m</w:t>
      </w:r>
      <w:r w:rsidR="00915266">
        <w:rPr>
          <w:b/>
          <w:szCs w:val="24"/>
        </w:rPr>
        <w:t>agazynowa</w:t>
      </w:r>
      <w:r w:rsidR="005C7599" w:rsidRPr="005C7599">
        <w:rPr>
          <w:b/>
          <w:szCs w:val="24"/>
        </w:rPr>
        <w:t xml:space="preserve"> </w:t>
      </w:r>
      <w:r w:rsidR="00AF3F8B">
        <w:rPr>
          <w:b/>
          <w:szCs w:val="24"/>
        </w:rPr>
        <w:t>ropy naftowej i paliw ciekłych</w:t>
      </w:r>
      <w:r w:rsidR="00AF3F8B">
        <w:rPr>
          <w:szCs w:val="24"/>
        </w:rPr>
        <w:t xml:space="preserve">. </w:t>
      </w:r>
      <w:r w:rsidR="00915266">
        <w:rPr>
          <w:szCs w:val="24"/>
        </w:rPr>
        <w:t xml:space="preserve">Z jednej strony </w:t>
      </w:r>
      <w:r w:rsidR="00026039">
        <w:rPr>
          <w:szCs w:val="24"/>
        </w:rPr>
        <w:t xml:space="preserve">magazyny </w:t>
      </w:r>
      <w:r w:rsidR="00915266">
        <w:rPr>
          <w:szCs w:val="24"/>
        </w:rPr>
        <w:t>mają zapewniać ciągłość procesu technologicznego tłoczenia ropy</w:t>
      </w:r>
      <w:r w:rsidR="00AD7639">
        <w:rPr>
          <w:szCs w:val="24"/>
        </w:rPr>
        <w:t xml:space="preserve"> (fizyczna dostępność przez 90 dni)</w:t>
      </w:r>
      <w:r w:rsidR="00915266">
        <w:rPr>
          <w:szCs w:val="24"/>
        </w:rPr>
        <w:t xml:space="preserve">, z drugiej </w:t>
      </w:r>
      <w:r w:rsidR="00026039">
        <w:rPr>
          <w:szCs w:val="24"/>
        </w:rPr>
        <w:t>umożliwiać magazynowanie</w:t>
      </w:r>
      <w:r w:rsidR="00915266">
        <w:rPr>
          <w:szCs w:val="24"/>
        </w:rPr>
        <w:t xml:space="preserve"> zapas</w:t>
      </w:r>
      <w:r w:rsidR="00026039">
        <w:rPr>
          <w:szCs w:val="24"/>
        </w:rPr>
        <w:t>ów</w:t>
      </w:r>
      <w:r w:rsidR="00915266">
        <w:rPr>
          <w:szCs w:val="24"/>
        </w:rPr>
        <w:t xml:space="preserve"> handlow</w:t>
      </w:r>
      <w:r w:rsidR="00026039">
        <w:rPr>
          <w:szCs w:val="24"/>
        </w:rPr>
        <w:t>ych</w:t>
      </w:r>
      <w:r w:rsidR="00915266">
        <w:rPr>
          <w:szCs w:val="24"/>
        </w:rPr>
        <w:t xml:space="preserve"> </w:t>
      </w:r>
      <w:r w:rsidR="00026039">
        <w:rPr>
          <w:szCs w:val="24"/>
        </w:rPr>
        <w:t>i </w:t>
      </w:r>
      <w:r w:rsidR="001E1519">
        <w:rPr>
          <w:szCs w:val="24"/>
        </w:rPr>
        <w:t>interwencyjn</w:t>
      </w:r>
      <w:r w:rsidR="00026039">
        <w:rPr>
          <w:szCs w:val="24"/>
        </w:rPr>
        <w:t>ych</w:t>
      </w:r>
      <w:r w:rsidR="006264B7">
        <w:rPr>
          <w:rStyle w:val="Odwoanieprzypisudolnego"/>
          <w:szCs w:val="24"/>
        </w:rPr>
        <w:footnoteReference w:id="25"/>
      </w:r>
      <w:r w:rsidR="001E1519">
        <w:rPr>
          <w:szCs w:val="24"/>
        </w:rPr>
        <w:t xml:space="preserve">. </w:t>
      </w:r>
      <w:r w:rsidR="00026039">
        <w:rPr>
          <w:szCs w:val="24"/>
        </w:rPr>
        <w:t>Wreszcie możliwość separacji różnych gatunków ropy ma</w:t>
      </w:r>
      <w:r w:rsidR="001E1519">
        <w:rPr>
          <w:szCs w:val="24"/>
        </w:rPr>
        <w:t xml:space="preserve"> kluczowe znaczenie dla realnej dywersyfikacji dostaw ropy</w:t>
      </w:r>
      <w:r w:rsidR="00026039">
        <w:rPr>
          <w:szCs w:val="24"/>
        </w:rPr>
        <w:t>. W posiadaniu trzech podmiotów znajduje się blisko 8,4</w:t>
      </w:r>
      <w:r w:rsidR="00675262">
        <w:rPr>
          <w:szCs w:val="24"/>
        </w:rPr>
        <w:t xml:space="preserve"> mln </w:t>
      </w:r>
      <w:r w:rsidR="00026039">
        <w:rPr>
          <w:szCs w:val="24"/>
        </w:rPr>
        <w:t>m</w:t>
      </w:r>
      <w:r w:rsidR="00026039">
        <w:rPr>
          <w:szCs w:val="24"/>
          <w:vertAlign w:val="superscript"/>
        </w:rPr>
        <w:t xml:space="preserve">3 </w:t>
      </w:r>
      <w:r w:rsidR="00026039" w:rsidRPr="00026039">
        <w:rPr>
          <w:szCs w:val="24"/>
        </w:rPr>
        <w:t>pojemności magazynowej ropy</w:t>
      </w:r>
      <w:r w:rsidR="00026039">
        <w:rPr>
          <w:szCs w:val="24"/>
        </w:rPr>
        <w:t xml:space="preserve"> oraz </w:t>
      </w:r>
      <w:r w:rsidR="00675262">
        <w:rPr>
          <w:szCs w:val="24"/>
        </w:rPr>
        <w:t>5,6 mln m</w:t>
      </w:r>
      <w:r w:rsidR="00675262" w:rsidRPr="00675262">
        <w:rPr>
          <w:szCs w:val="24"/>
          <w:vertAlign w:val="superscript"/>
        </w:rPr>
        <w:t>3</w:t>
      </w:r>
      <w:r w:rsidR="00675262">
        <w:rPr>
          <w:szCs w:val="24"/>
        </w:rPr>
        <w:t xml:space="preserve"> paliw</w:t>
      </w:r>
      <w:r w:rsidR="0035454E">
        <w:rPr>
          <w:szCs w:val="24"/>
        </w:rPr>
        <w:t>, dość równomiernie rozlokowanej w kraju</w:t>
      </w:r>
      <w:r w:rsidR="00675262">
        <w:rPr>
          <w:szCs w:val="24"/>
        </w:rPr>
        <w:t>.</w:t>
      </w:r>
    </w:p>
    <w:p w14:paraId="3B362C1A" w14:textId="47B79A64" w:rsidR="00026039" w:rsidRDefault="00821F0F" w:rsidP="00075EAC">
      <w:pPr>
        <w:rPr>
          <w:szCs w:val="24"/>
        </w:rPr>
      </w:pPr>
      <w:r w:rsidRPr="00963570">
        <w:rPr>
          <w:rFonts w:eastAsia="Arial Narrow"/>
          <w:szCs w:val="24"/>
        </w:rPr>
        <w:t xml:space="preserve">Aby zapewnić techniczne możliwości zróżnicowania źródeł dostaw ropy (tym samym zróżnicowanej gatunkowo) do krajowych rafinerii konieczna jest rozbudowa naziemnej infrastruktury magazynowej. Najistotniejszym zadaniem w tym zakresie jest </w:t>
      </w:r>
      <w:r w:rsidRPr="00963570">
        <w:rPr>
          <w:rFonts w:eastAsia="Arial Narrow"/>
          <w:b/>
          <w:szCs w:val="24"/>
        </w:rPr>
        <w:t>zwiększenie aktualnej zdolności magazynowej</w:t>
      </w:r>
      <w:r>
        <w:rPr>
          <w:rFonts w:eastAsia="Arial Narrow"/>
          <w:b/>
          <w:szCs w:val="24"/>
        </w:rPr>
        <w:t xml:space="preserve"> bazy w Górkach Zachodnich </w:t>
      </w:r>
      <w:r w:rsidRPr="00821F0F">
        <w:rPr>
          <w:rFonts w:eastAsia="Arial Narrow"/>
          <w:szCs w:val="24"/>
        </w:rPr>
        <w:t>(koło Gdańska) oraz</w:t>
      </w:r>
      <w:r>
        <w:rPr>
          <w:rFonts w:eastAsia="Arial Narrow"/>
          <w:b/>
          <w:szCs w:val="24"/>
        </w:rPr>
        <w:t xml:space="preserve"> rozbudowa T</w:t>
      </w:r>
      <w:r w:rsidRPr="00963570">
        <w:rPr>
          <w:rFonts w:eastAsia="Arial Narrow"/>
          <w:b/>
          <w:szCs w:val="24"/>
        </w:rPr>
        <w:t xml:space="preserve">erminala </w:t>
      </w:r>
      <w:r>
        <w:rPr>
          <w:rFonts w:eastAsia="Arial Narrow"/>
          <w:b/>
          <w:szCs w:val="24"/>
        </w:rPr>
        <w:t>N</w:t>
      </w:r>
      <w:r w:rsidRPr="00963570">
        <w:rPr>
          <w:rFonts w:eastAsia="Arial Narrow"/>
          <w:b/>
          <w:szCs w:val="24"/>
        </w:rPr>
        <w:t>aftowego w Gdańsku</w:t>
      </w:r>
      <w:r>
        <w:rPr>
          <w:rFonts w:eastAsia="Arial Narrow"/>
          <w:b/>
          <w:szCs w:val="24"/>
        </w:rPr>
        <w:t>.</w:t>
      </w:r>
      <w:r w:rsidRPr="00963570">
        <w:rPr>
          <w:rFonts w:eastAsia="Arial Narrow"/>
          <w:szCs w:val="24"/>
        </w:rPr>
        <w:t xml:space="preserve"> W  planach operatora (PERN</w:t>
      </w:r>
      <w:r>
        <w:rPr>
          <w:rFonts w:eastAsia="Arial Narrow"/>
          <w:szCs w:val="24"/>
        </w:rPr>
        <w:t xml:space="preserve"> S.A.</w:t>
      </w:r>
      <w:r w:rsidRPr="00963570">
        <w:rPr>
          <w:rFonts w:eastAsia="Arial Narrow"/>
          <w:szCs w:val="24"/>
        </w:rPr>
        <w:t xml:space="preserve">) uwzględniono rozbudowę tych pojemności </w:t>
      </w:r>
      <w:r>
        <w:rPr>
          <w:rFonts w:eastAsia="Arial Narrow"/>
          <w:szCs w:val="24"/>
        </w:rPr>
        <w:t xml:space="preserve">łącznie </w:t>
      </w:r>
      <w:r w:rsidRPr="00963570">
        <w:rPr>
          <w:rFonts w:eastAsia="Arial Narrow"/>
          <w:szCs w:val="24"/>
        </w:rPr>
        <w:t>o 0,55 mln m</w:t>
      </w:r>
      <w:r w:rsidRPr="00963570">
        <w:rPr>
          <w:rFonts w:eastAsia="Arial Narrow"/>
          <w:szCs w:val="24"/>
          <w:vertAlign w:val="superscript"/>
        </w:rPr>
        <w:t>3</w:t>
      </w:r>
      <w:r w:rsidRPr="00963570">
        <w:rPr>
          <w:rFonts w:eastAsia="Arial Narrow"/>
          <w:szCs w:val="24"/>
        </w:rPr>
        <w:t>, do poziomu 1,85 mln m</w:t>
      </w:r>
      <w:r w:rsidRPr="00963570">
        <w:rPr>
          <w:rFonts w:eastAsia="Arial Narrow"/>
          <w:szCs w:val="24"/>
          <w:vertAlign w:val="superscript"/>
        </w:rPr>
        <w:t>3</w:t>
      </w:r>
      <w:r w:rsidRPr="00963570">
        <w:rPr>
          <w:rFonts w:eastAsia="Arial Narrow"/>
          <w:szCs w:val="24"/>
        </w:rPr>
        <w:t xml:space="preserve"> w perspektywie 2020 r</w:t>
      </w:r>
      <w:r w:rsidR="00891902">
        <w:rPr>
          <w:szCs w:val="24"/>
        </w:rPr>
        <w:t>.</w:t>
      </w:r>
      <w:r w:rsidR="00417F0D">
        <w:rPr>
          <w:szCs w:val="24"/>
        </w:rPr>
        <w:t xml:space="preserve"> Konieczne będzie także odpowiednie dopasowanie do rozwijającego się rynku pojemności magazynowych paliw ciepłych.</w:t>
      </w:r>
    </w:p>
    <w:p w14:paraId="6B0CD939" w14:textId="7886C8D6" w:rsidR="00AD7639" w:rsidRDefault="00AD7639" w:rsidP="00075EAC">
      <w:pPr>
        <w:rPr>
          <w:szCs w:val="24"/>
        </w:rPr>
      </w:pPr>
    </w:p>
    <w:p w14:paraId="58535DA7" w14:textId="15924897" w:rsidR="00271E34" w:rsidRPr="00891902" w:rsidRDefault="00271E34" w:rsidP="00075EAC">
      <w:pPr>
        <w:rPr>
          <w:szCs w:val="24"/>
        </w:rPr>
      </w:pPr>
      <w:r>
        <w:rPr>
          <w:szCs w:val="24"/>
        </w:rPr>
        <w:t xml:space="preserve">Uniezależnienie od dostaw surowca z jednego kierunku można osiągnąć także w następstwie </w:t>
      </w:r>
      <w:r w:rsidRPr="003A6327">
        <w:rPr>
          <w:b/>
          <w:szCs w:val="24"/>
        </w:rPr>
        <w:t>niezwiększania popytu</w:t>
      </w:r>
      <w:r>
        <w:rPr>
          <w:szCs w:val="24"/>
        </w:rPr>
        <w:t xml:space="preserve"> </w:t>
      </w:r>
      <w:r w:rsidR="009E6A33">
        <w:rPr>
          <w:szCs w:val="24"/>
        </w:rPr>
        <w:t xml:space="preserve">na to paliwo, </w:t>
      </w:r>
      <w:r w:rsidR="00323AE0">
        <w:rPr>
          <w:szCs w:val="24"/>
        </w:rPr>
        <w:t>na co wpłynie</w:t>
      </w:r>
      <w:r w:rsidR="009E6A33">
        <w:rPr>
          <w:szCs w:val="24"/>
        </w:rPr>
        <w:t xml:space="preserve"> rozwój rynku paliw alternatywnych tj. zwiększenie wykorzystania gazu ziemnego w postaci LNG, LPG, CNG</w:t>
      </w:r>
      <w:r w:rsidR="00682738">
        <w:rPr>
          <w:szCs w:val="24"/>
        </w:rPr>
        <w:t xml:space="preserve"> (gaz ziemny w postaci sprężonej, ang. </w:t>
      </w:r>
      <w:r w:rsidR="00F73313">
        <w:rPr>
          <w:i/>
          <w:szCs w:val="24"/>
        </w:rPr>
        <w:t>compressed natural g</w:t>
      </w:r>
      <w:r w:rsidR="00682738" w:rsidRPr="00E074CA">
        <w:rPr>
          <w:i/>
          <w:szCs w:val="24"/>
        </w:rPr>
        <w:t>as</w:t>
      </w:r>
      <w:r w:rsidR="00682738">
        <w:rPr>
          <w:szCs w:val="24"/>
        </w:rPr>
        <w:t>)</w:t>
      </w:r>
      <w:r w:rsidR="009E6A33">
        <w:rPr>
          <w:szCs w:val="24"/>
        </w:rPr>
        <w:t>, wodoru, paliw syntetycznych, czy ene</w:t>
      </w:r>
      <w:r w:rsidR="003E3154">
        <w:rPr>
          <w:szCs w:val="24"/>
        </w:rPr>
        <w:t>rgii elektrycznej w transporcie. Pewien obszar rynku mogą obsłużyć także biopaliwa</w:t>
      </w:r>
      <w:r w:rsidR="00FF4463">
        <w:rPr>
          <w:rStyle w:val="Odwoanieprzypisudolnego"/>
          <w:szCs w:val="24"/>
        </w:rPr>
        <w:footnoteReference w:id="26"/>
      </w:r>
      <w:r w:rsidR="00A26A97">
        <w:rPr>
          <w:szCs w:val="24"/>
        </w:rPr>
        <w:t>.</w:t>
      </w:r>
    </w:p>
    <w:p w14:paraId="72EB2F79" w14:textId="59A19EC5" w:rsidR="00CD6984" w:rsidRDefault="00CD6984">
      <w:pPr>
        <w:spacing w:after="160" w:line="259" w:lineRule="auto"/>
        <w:jc w:val="left"/>
      </w:pPr>
    </w:p>
    <w:p w14:paraId="2854D225" w14:textId="6CF1A807" w:rsidR="006E7897" w:rsidRDefault="006E7897" w:rsidP="002F384F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0912" behindDoc="0" locked="0" layoutInCell="1" allowOverlap="1" wp14:anchorId="5D604A26" wp14:editId="5209731D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33" name="Grupa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34" name="Prostokąt zaokrąglony 134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595CEE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Obraz 135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04A26" id="Grupa 133" o:spid="_x0000_s1072" style="position:absolute;left:0;text-align:left;margin-left:.1pt;margin-top:.9pt;width:89.55pt;height:28.35pt;z-index:251750912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">
                <v:roundrect id="Prostokąt zaokrąglony 134" o:spid="_x0000_s1073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40595CEE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35" o:spid="_x0000_s1074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091486">
        <w:t>D</w:t>
      </w:r>
      <w:r w:rsidR="002F384F">
        <w:t>ziałania dywersyfikacyjne mają na celu zapewnienie bezpieczeństwa dostaw wszystkim odbiorcom w kraju</w:t>
      </w:r>
      <w:r w:rsidR="00CD5927">
        <w:t>, do czego niezbędna jest rozbudowa infrastruktury wewnętrznej.</w:t>
      </w:r>
      <w:r w:rsidR="002F384F">
        <w:t xml:space="preserve"> </w:t>
      </w:r>
      <w:r w:rsidR="00CD5927">
        <w:t>R</w:t>
      </w:r>
      <w:r w:rsidR="00E80E21">
        <w:t>ozwój infrastruktury naftowej i paliwowej skorelowany jest z popytem na produkty naftowe oraz z możliwością wydłużania już istniejących rurociągów</w:t>
      </w:r>
      <w:r w:rsidR="00034955">
        <w:t xml:space="preserve">, które </w:t>
      </w:r>
      <w:r w:rsidR="002F384F">
        <w:t>wychodzą z głównego ośrodka rafineryjnego</w:t>
      </w:r>
      <w:r w:rsidR="003E7208">
        <w:t xml:space="preserve"> do głównych ośrodków gospodarczych w kraju</w:t>
      </w:r>
      <w:r w:rsidR="00735E4A">
        <w:t>. Modernizacja i rozbudowa</w:t>
      </w:r>
      <w:r w:rsidR="00E80E21">
        <w:t xml:space="preserve"> infrastruktur</w:t>
      </w:r>
      <w:r w:rsidR="00735E4A">
        <w:t>y</w:t>
      </w:r>
      <w:r w:rsidR="00E80E21">
        <w:t xml:space="preserve"> </w:t>
      </w:r>
      <w:r w:rsidR="00735E4A">
        <w:t xml:space="preserve">ma </w:t>
      </w:r>
      <w:r w:rsidR="00043400">
        <w:t>umożliwiać</w:t>
      </w:r>
      <w:r w:rsidR="002F384F">
        <w:t xml:space="preserve"> w </w:t>
      </w:r>
      <w:r w:rsidR="00E80E21">
        <w:t xml:space="preserve">szczególności dostęp do paliw ciekłych </w:t>
      </w:r>
      <w:r w:rsidR="003E7208">
        <w:t>dużym ośrodkom przemysłowym</w:t>
      </w:r>
      <w:r w:rsidR="002F384F">
        <w:t xml:space="preserve">, </w:t>
      </w:r>
      <w:r w:rsidR="00E80E21">
        <w:t xml:space="preserve">aby </w:t>
      </w:r>
      <w:r w:rsidR="00034955">
        <w:t>zapewnić wykorzystanie</w:t>
      </w:r>
      <w:r w:rsidR="00E80E21">
        <w:t xml:space="preserve"> potencjał</w:t>
      </w:r>
      <w:r w:rsidR="00034955">
        <w:t>u</w:t>
      </w:r>
      <w:r w:rsidR="00735E4A">
        <w:t xml:space="preserve"> gospodarczego</w:t>
      </w:r>
      <w:r w:rsidR="00E80E21">
        <w:t xml:space="preserve"> danego </w:t>
      </w:r>
      <w:r w:rsidR="00043400">
        <w:t>regionu</w:t>
      </w:r>
      <w:r w:rsidR="00E80E21">
        <w:t xml:space="preserve">. </w:t>
      </w:r>
    </w:p>
    <w:p w14:paraId="379FEAF4" w14:textId="77777777" w:rsidR="00F1530F" w:rsidRDefault="00F1530F">
      <w:pPr>
        <w:spacing w:after="160" w:line="259" w:lineRule="auto"/>
        <w:jc w:val="left"/>
      </w:pP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850"/>
        <w:gridCol w:w="1215"/>
        <w:gridCol w:w="1755"/>
      </w:tblGrid>
      <w:tr w:rsidR="005B22E3" w14:paraId="44680626" w14:textId="77777777" w:rsidTr="006E7897">
        <w:tc>
          <w:tcPr>
            <w:tcW w:w="373" w:type="pct"/>
            <w:tcBorders>
              <w:bottom w:val="single" w:sz="4" w:space="0" w:color="FFC081"/>
            </w:tcBorders>
          </w:tcPr>
          <w:p w14:paraId="3491D25D" w14:textId="77777777" w:rsidR="005B22E3" w:rsidRPr="00B77F8C" w:rsidRDefault="005B22E3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974" w:type="pct"/>
            <w:gridSpan w:val="2"/>
            <w:tcBorders>
              <w:bottom w:val="single" w:sz="4" w:space="0" w:color="FFC081"/>
            </w:tcBorders>
          </w:tcPr>
          <w:p w14:paraId="593FF92C" w14:textId="77777777" w:rsidR="005B22E3" w:rsidRPr="00C67345" w:rsidRDefault="005B22E3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76" w:type="pct"/>
            <w:tcBorders>
              <w:bottom w:val="single" w:sz="4" w:space="0" w:color="FFC081"/>
            </w:tcBorders>
            <w:vAlign w:val="center"/>
          </w:tcPr>
          <w:p w14:paraId="06470074" w14:textId="77777777" w:rsidR="005B22E3" w:rsidRDefault="005B22E3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76" w:type="pct"/>
            <w:tcBorders>
              <w:bottom w:val="single" w:sz="4" w:space="0" w:color="FFC081"/>
            </w:tcBorders>
            <w:vAlign w:val="center"/>
          </w:tcPr>
          <w:p w14:paraId="6CE91218" w14:textId="77777777" w:rsidR="005B22E3" w:rsidRDefault="005B22E3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5B22E3" w:rsidRPr="00BC4D7E" w14:paraId="3ED33C73" w14:textId="77777777" w:rsidTr="006E7897">
        <w:tc>
          <w:tcPr>
            <w:tcW w:w="373" w:type="pct"/>
            <w:tcBorders>
              <w:top w:val="single" w:sz="4" w:space="0" w:color="FFC081"/>
              <w:bottom w:val="dotted" w:sz="4" w:space="0" w:color="FFC081"/>
            </w:tcBorders>
          </w:tcPr>
          <w:p w14:paraId="65C0BB24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5B22E3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single" w:sz="4" w:space="0" w:color="FFC081"/>
              <w:bottom w:val="dotted" w:sz="4" w:space="0" w:color="FFC081"/>
            </w:tcBorders>
          </w:tcPr>
          <w:p w14:paraId="2DD83E07" w14:textId="34029804" w:rsidR="005B22E3" w:rsidRPr="00BC4D7E" w:rsidRDefault="00E02767" w:rsidP="005B22E3">
            <w:pPr>
              <w:pStyle w:val="Zadania"/>
            </w:pPr>
            <w:r>
              <w:t>3</w:t>
            </w:r>
            <w:r w:rsidR="00B07DBD">
              <w:t>B</w:t>
            </w:r>
            <w:r w:rsidR="005B22E3">
              <w:t>1.</w:t>
            </w:r>
          </w:p>
        </w:tc>
        <w:tc>
          <w:tcPr>
            <w:tcW w:w="2697" w:type="pct"/>
            <w:tcBorders>
              <w:top w:val="single" w:sz="4" w:space="0" w:color="FFC081"/>
              <w:bottom w:val="dotted" w:sz="4" w:space="0" w:color="FFC081"/>
            </w:tcBorders>
          </w:tcPr>
          <w:p w14:paraId="5BD0663D" w14:textId="4965F2E6" w:rsidR="005B22E3" w:rsidRPr="00BC4D7E" w:rsidRDefault="005B22E3" w:rsidP="00215FAB">
            <w:pPr>
              <w:pStyle w:val="Zadania"/>
            </w:pPr>
            <w:r>
              <w:rPr>
                <w:rFonts w:cs="Calibri"/>
                <w:szCs w:val="24"/>
              </w:rPr>
              <w:t xml:space="preserve">Rozbudowa infrastruktury przesyłowej ropy naftowej – </w:t>
            </w:r>
            <w:r w:rsidR="00215FAB">
              <w:rPr>
                <w:rFonts w:cs="Calibri"/>
                <w:szCs w:val="24"/>
              </w:rPr>
              <w:t>b</w:t>
            </w:r>
            <w:r>
              <w:rPr>
                <w:rFonts w:cs="Calibri"/>
                <w:szCs w:val="24"/>
              </w:rPr>
              <w:t>udow</w:t>
            </w:r>
            <w:r w:rsidR="00215FAB">
              <w:rPr>
                <w:rFonts w:cs="Calibri"/>
                <w:szCs w:val="24"/>
              </w:rPr>
              <w:t>a</w:t>
            </w:r>
            <w:r w:rsidRPr="005C7599">
              <w:rPr>
                <w:rFonts w:cs="Calibri"/>
                <w:szCs w:val="24"/>
              </w:rPr>
              <w:t xml:space="preserve"> drugiej nitki </w:t>
            </w:r>
            <w:r>
              <w:rPr>
                <w:rFonts w:cs="Calibri"/>
                <w:szCs w:val="24"/>
              </w:rPr>
              <w:t xml:space="preserve">naftowego </w:t>
            </w:r>
            <w:r w:rsidRPr="005C7599">
              <w:rPr>
                <w:rFonts w:cs="Calibri"/>
                <w:szCs w:val="24"/>
              </w:rPr>
              <w:t>rurociągu Pomorskiego</w:t>
            </w:r>
          </w:p>
        </w:tc>
        <w:tc>
          <w:tcPr>
            <w:tcW w:w="676" w:type="pct"/>
            <w:tcBorders>
              <w:top w:val="single" w:sz="4" w:space="0" w:color="FFC081"/>
              <w:bottom w:val="dotted" w:sz="4" w:space="0" w:color="FFC081"/>
            </w:tcBorders>
          </w:tcPr>
          <w:p w14:paraId="64EF07E0" w14:textId="7F50E2A0" w:rsidR="005B22E3" w:rsidRPr="00BC4D7E" w:rsidRDefault="005B22E3" w:rsidP="005B22E3">
            <w:pPr>
              <w:pStyle w:val="Zadania"/>
            </w:pPr>
            <w:r>
              <w:t>2</w:t>
            </w:r>
            <w:r w:rsidR="00215FAB">
              <w:t>025</w:t>
            </w:r>
          </w:p>
        </w:tc>
        <w:tc>
          <w:tcPr>
            <w:tcW w:w="976" w:type="pct"/>
            <w:tcBorders>
              <w:top w:val="single" w:sz="4" w:space="0" w:color="FFC081"/>
              <w:bottom w:val="dotted" w:sz="4" w:space="0" w:color="FFC081"/>
            </w:tcBorders>
          </w:tcPr>
          <w:p w14:paraId="544038E3" w14:textId="224C4C4A" w:rsidR="005B22E3" w:rsidRPr="00BC4D7E" w:rsidRDefault="005B22E3" w:rsidP="005B22E3">
            <w:pPr>
              <w:pStyle w:val="Zadania"/>
            </w:pPr>
            <w:r w:rsidRPr="00D515FD">
              <w:t>PERN S.A.</w:t>
            </w:r>
          </w:p>
        </w:tc>
      </w:tr>
      <w:tr w:rsidR="005B22E3" w:rsidRPr="00BC4D7E" w14:paraId="124B1650" w14:textId="77777777" w:rsidTr="006E7897">
        <w:tc>
          <w:tcPr>
            <w:tcW w:w="373" w:type="pct"/>
            <w:tcBorders>
              <w:top w:val="dotted" w:sz="4" w:space="0" w:color="FFC081"/>
              <w:bottom w:val="dotted" w:sz="4" w:space="0" w:color="FFC081"/>
            </w:tcBorders>
          </w:tcPr>
          <w:p w14:paraId="48C2D567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C081"/>
              <w:bottom w:val="dotted" w:sz="4" w:space="0" w:color="FFC081"/>
            </w:tcBorders>
          </w:tcPr>
          <w:p w14:paraId="7581B126" w14:textId="48A0E03D" w:rsidR="005B22E3" w:rsidRDefault="00E02767" w:rsidP="005B22E3">
            <w:pPr>
              <w:pStyle w:val="Zadania"/>
            </w:pPr>
            <w:r>
              <w:t>3</w:t>
            </w:r>
            <w:r w:rsidR="00B07DBD">
              <w:t>B</w:t>
            </w:r>
            <w:r w:rsidR="005B22E3">
              <w:t>.</w:t>
            </w:r>
            <w:r w:rsidR="005B22E3" w:rsidRPr="00BC4D7E">
              <w:t>2.</w:t>
            </w:r>
          </w:p>
        </w:tc>
        <w:tc>
          <w:tcPr>
            <w:tcW w:w="2697" w:type="pct"/>
            <w:tcBorders>
              <w:top w:val="dotted" w:sz="4" w:space="0" w:color="FFC081"/>
              <w:bottom w:val="dotted" w:sz="4" w:space="0" w:color="FFC081"/>
            </w:tcBorders>
          </w:tcPr>
          <w:p w14:paraId="0B75EBC1" w14:textId="409A6E50" w:rsidR="005B22E3" w:rsidRPr="00AD7851" w:rsidRDefault="005B22E3" w:rsidP="00AD7851">
            <w:pPr>
              <w:pStyle w:val="Zadania"/>
            </w:pPr>
            <w:r w:rsidRPr="00AD7851">
              <w:rPr>
                <w:rFonts w:cs="Calibri"/>
                <w:szCs w:val="24"/>
              </w:rPr>
              <w:t>Rozbudowa infrastruktury przesyłowej paliw ciekłych –p</w:t>
            </w:r>
            <w:r w:rsidRPr="00AD7851">
              <w:rPr>
                <w:szCs w:val="24"/>
              </w:rPr>
              <w:t>rzedłużenie rurociągu paliwowego Płock-Koluszki-Boronów</w:t>
            </w:r>
            <w:r w:rsidRPr="00AD7851">
              <w:rPr>
                <w:rFonts w:cs="Calibri"/>
                <w:szCs w:val="24"/>
              </w:rPr>
              <w:t xml:space="preserve"> poprzez b</w:t>
            </w:r>
            <w:r w:rsidR="00AD7851" w:rsidRPr="00AD7851">
              <w:rPr>
                <w:rFonts w:cs="Calibri"/>
                <w:szCs w:val="24"/>
              </w:rPr>
              <w:t>udowę odcinka Boronów-Trzebinia</w:t>
            </w:r>
          </w:p>
        </w:tc>
        <w:tc>
          <w:tcPr>
            <w:tcW w:w="676" w:type="pct"/>
            <w:tcBorders>
              <w:top w:val="dotted" w:sz="4" w:space="0" w:color="FFC081"/>
              <w:bottom w:val="dotted" w:sz="4" w:space="0" w:color="FFC081"/>
            </w:tcBorders>
          </w:tcPr>
          <w:p w14:paraId="45E202C9" w14:textId="195CF8A5" w:rsidR="005B22E3" w:rsidRPr="00AD7851" w:rsidRDefault="005B22E3" w:rsidP="005B22E3">
            <w:pPr>
              <w:pStyle w:val="Zadania"/>
            </w:pPr>
            <w:r w:rsidRPr="00AD7851">
              <w:t>20</w:t>
            </w:r>
            <w:r w:rsidR="00AD7851" w:rsidRPr="00AD7851">
              <w:t>21</w:t>
            </w:r>
          </w:p>
        </w:tc>
        <w:tc>
          <w:tcPr>
            <w:tcW w:w="976" w:type="pct"/>
            <w:tcBorders>
              <w:top w:val="dotted" w:sz="4" w:space="0" w:color="FFC081"/>
              <w:bottom w:val="dotted" w:sz="4" w:space="0" w:color="FFC081"/>
            </w:tcBorders>
          </w:tcPr>
          <w:p w14:paraId="0A91B14A" w14:textId="1E4AC42C" w:rsidR="005B22E3" w:rsidRPr="00BC4D7E" w:rsidRDefault="005B22E3" w:rsidP="005B22E3">
            <w:pPr>
              <w:pStyle w:val="Zadania"/>
            </w:pPr>
            <w:r w:rsidRPr="00D515FD">
              <w:t>PERN S.A.</w:t>
            </w:r>
          </w:p>
        </w:tc>
      </w:tr>
      <w:tr w:rsidR="005B22E3" w:rsidRPr="00BC4D7E" w14:paraId="2FCC8E12" w14:textId="77777777" w:rsidTr="006E7897">
        <w:tc>
          <w:tcPr>
            <w:tcW w:w="373" w:type="pct"/>
            <w:tcBorders>
              <w:top w:val="dotted" w:sz="4" w:space="0" w:color="FFC081"/>
              <w:bottom w:val="dotted" w:sz="4" w:space="0" w:color="FFC081"/>
            </w:tcBorders>
          </w:tcPr>
          <w:p w14:paraId="65A3B7E7" w14:textId="77777777" w:rsidR="005B22E3" w:rsidRDefault="005B22E3" w:rsidP="005B22E3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FFC081"/>
              <w:bottom w:val="dotted" w:sz="4" w:space="0" w:color="FFC081"/>
            </w:tcBorders>
          </w:tcPr>
          <w:p w14:paraId="54D305A3" w14:textId="1C080783" w:rsidR="005B22E3" w:rsidRDefault="00E02767" w:rsidP="005B22E3">
            <w:pPr>
              <w:pStyle w:val="Zadania"/>
            </w:pPr>
            <w:r>
              <w:t>3</w:t>
            </w:r>
            <w:r w:rsidR="00B07DBD">
              <w:t>B</w:t>
            </w:r>
            <w:r w:rsidR="005B22E3">
              <w:t>.3.</w:t>
            </w:r>
          </w:p>
        </w:tc>
        <w:tc>
          <w:tcPr>
            <w:tcW w:w="2697" w:type="pct"/>
            <w:tcBorders>
              <w:top w:val="dotted" w:sz="4" w:space="0" w:color="FFC081"/>
              <w:bottom w:val="dotted" w:sz="4" w:space="0" w:color="FFC081"/>
            </w:tcBorders>
          </w:tcPr>
          <w:p w14:paraId="3E8C2D8F" w14:textId="749B1E3D" w:rsidR="005B22E3" w:rsidRPr="00821F0F" w:rsidRDefault="00821F0F" w:rsidP="00821F0F">
            <w:pPr>
              <w:pStyle w:val="Zadania"/>
            </w:pPr>
            <w:r w:rsidRPr="00963570">
              <w:rPr>
                <w:rFonts w:eastAsia="Arial Narrow"/>
                <w:szCs w:val="24"/>
              </w:rPr>
              <w:t>Zw</w:t>
            </w:r>
            <w:r>
              <w:rPr>
                <w:rFonts w:eastAsia="Arial Narrow"/>
                <w:szCs w:val="24"/>
              </w:rPr>
              <w:t>iększenie zdolności magazynowej T</w:t>
            </w:r>
            <w:r w:rsidRPr="00963570">
              <w:rPr>
                <w:rFonts w:eastAsia="Arial Narrow"/>
                <w:szCs w:val="24"/>
              </w:rPr>
              <w:t xml:space="preserve">erminala </w:t>
            </w:r>
            <w:r>
              <w:rPr>
                <w:rFonts w:eastAsia="Arial Narrow"/>
                <w:szCs w:val="24"/>
              </w:rPr>
              <w:t>Naftowego w </w:t>
            </w:r>
            <w:r w:rsidRPr="00963570">
              <w:rPr>
                <w:rFonts w:eastAsia="Arial Narrow"/>
                <w:szCs w:val="24"/>
              </w:rPr>
              <w:t xml:space="preserve">Gdańsku </w:t>
            </w:r>
            <w:r>
              <w:rPr>
                <w:rFonts w:eastAsia="Arial Narrow"/>
                <w:szCs w:val="24"/>
              </w:rPr>
              <w:t>oraz</w:t>
            </w:r>
            <w:r w:rsidRPr="00963570">
              <w:rPr>
                <w:rFonts w:eastAsia="Arial Narrow"/>
                <w:szCs w:val="24"/>
              </w:rPr>
              <w:t xml:space="preserve"> baz</w:t>
            </w:r>
            <w:r>
              <w:rPr>
                <w:rFonts w:eastAsia="Arial Narrow"/>
                <w:szCs w:val="24"/>
              </w:rPr>
              <w:t>y</w:t>
            </w:r>
            <w:r w:rsidRPr="00963570">
              <w:rPr>
                <w:rFonts w:eastAsia="Arial Narrow"/>
                <w:szCs w:val="24"/>
              </w:rPr>
              <w:t xml:space="preserve"> w Górkach</w:t>
            </w:r>
            <w:r>
              <w:rPr>
                <w:rFonts w:eastAsia="Arial Narrow"/>
                <w:szCs w:val="24"/>
              </w:rPr>
              <w:t xml:space="preserve"> </w:t>
            </w:r>
            <w:r w:rsidRPr="00963570">
              <w:rPr>
                <w:rFonts w:eastAsia="Arial Narrow"/>
                <w:szCs w:val="24"/>
              </w:rPr>
              <w:t>do poziomu 1,85 mln m</w:t>
            </w:r>
            <w:r w:rsidRPr="00963570">
              <w:rPr>
                <w:rFonts w:eastAsia="Arial Narrow"/>
                <w:szCs w:val="24"/>
                <w:vertAlign w:val="superscript"/>
              </w:rPr>
              <w:t>3</w:t>
            </w:r>
            <w:r>
              <w:rPr>
                <w:rFonts w:eastAsia="Arial Narrow"/>
                <w:szCs w:val="24"/>
                <w:vertAlign w:val="subscript"/>
              </w:rPr>
              <w:t xml:space="preserve"> </w:t>
            </w:r>
            <w:r>
              <w:t xml:space="preserve"> w 2020 r. </w:t>
            </w:r>
          </w:p>
        </w:tc>
        <w:tc>
          <w:tcPr>
            <w:tcW w:w="676" w:type="pct"/>
            <w:tcBorders>
              <w:top w:val="dotted" w:sz="4" w:space="0" w:color="FFC081"/>
              <w:bottom w:val="dotted" w:sz="4" w:space="0" w:color="FFC081"/>
            </w:tcBorders>
          </w:tcPr>
          <w:p w14:paraId="22BC9DA5" w14:textId="1F3B21B8" w:rsidR="005B22E3" w:rsidRPr="00BC4D7E" w:rsidRDefault="005B22E3" w:rsidP="005B22E3">
            <w:pPr>
              <w:pStyle w:val="Zadania"/>
            </w:pPr>
            <w:r>
              <w:t>2020</w:t>
            </w:r>
          </w:p>
        </w:tc>
        <w:tc>
          <w:tcPr>
            <w:tcW w:w="976" w:type="pct"/>
            <w:tcBorders>
              <w:top w:val="dotted" w:sz="4" w:space="0" w:color="FFC081"/>
              <w:bottom w:val="dotted" w:sz="4" w:space="0" w:color="FFC081"/>
            </w:tcBorders>
          </w:tcPr>
          <w:p w14:paraId="38F87C7D" w14:textId="415B1645" w:rsidR="005B22E3" w:rsidRPr="00BC4D7E" w:rsidRDefault="005B22E3" w:rsidP="005B22E3">
            <w:pPr>
              <w:pStyle w:val="Zadania"/>
            </w:pPr>
            <w:r>
              <w:t>PERN S.A.</w:t>
            </w:r>
          </w:p>
        </w:tc>
      </w:tr>
    </w:tbl>
    <w:p w14:paraId="4D3B930D" w14:textId="0D7BE3AA" w:rsidR="004647C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081DC1BF" w14:textId="39925681" w:rsidR="00C46285" w:rsidRPr="002434D3" w:rsidRDefault="00C46285">
      <w:pPr>
        <w:spacing w:after="160" w:line="259" w:lineRule="auto"/>
        <w:jc w:val="left"/>
        <w:rPr>
          <w:rFonts w:eastAsiaTheme="majorEastAsia" w:cstheme="majorBidi"/>
          <w:b/>
          <w:sz w:val="28"/>
          <w:szCs w:val="26"/>
        </w:rPr>
      </w:pPr>
      <w:r w:rsidRPr="002434D3">
        <w:br w:type="page"/>
      </w:r>
    </w:p>
    <w:p w14:paraId="4D0BCD91" w14:textId="73AB5B60" w:rsidR="00A46AD1" w:rsidRPr="00A46AD1" w:rsidRDefault="00041EEF" w:rsidP="00A46AD1">
      <w:pPr>
        <w:pStyle w:val="Bezodstpw"/>
        <w:rPr>
          <w:sz w:val="8"/>
          <w:szCs w:val="8"/>
        </w:rPr>
      </w:pPr>
      <w:r w:rsidRPr="00A46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4DD9EA0" wp14:editId="06CF8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890" cy="503555"/>
                <wp:effectExtent l="38100" t="95250" r="86360" b="29845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C749" id="Prostokąt 82" o:spid="_x0000_s1026" style="position:absolute;margin-left:0;margin-top:0;width:450.7pt;height:39.6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" fillcolor="yellow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18" w:name="_Toc530420082"/>
    <w:p w14:paraId="19872429" w14:textId="0FDD5635" w:rsidR="006F4AD3" w:rsidRDefault="00041EEF" w:rsidP="006F4AD3">
      <w:pPr>
        <w:pStyle w:val="Nagwek2"/>
        <w:ind w:left="709" w:hanging="709"/>
      </w:pPr>
      <w:r w:rsidRPr="00A46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4515EF3" wp14:editId="61C0DE71">
                <wp:simplePos x="0" y="0"/>
                <wp:positionH relativeFrom="column">
                  <wp:posOffset>1270</wp:posOffset>
                </wp:positionH>
                <wp:positionV relativeFrom="paragraph">
                  <wp:posOffset>476250</wp:posOffset>
                </wp:positionV>
                <wp:extent cx="5723890" cy="330200"/>
                <wp:effectExtent l="19050" t="57150" r="86360" b="50800"/>
                <wp:wrapNone/>
                <wp:docPr id="83" name="Prostoką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9D472" id="Prostokąt 83" o:spid="_x0000_s1026" style="position:absolute;margin-left:.1pt;margin-top:37.5pt;width:450.7pt;height:26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" fillcolor="#ffc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A07AE7">
        <w:rPr>
          <w:smallCaps/>
        </w:rPr>
        <w:t xml:space="preserve">Kierunek </w:t>
      </w:r>
      <w:r w:rsidR="00F1530F">
        <w:rPr>
          <w:smallCaps/>
        </w:rPr>
        <w:t>4</w:t>
      </w:r>
      <w:r w:rsidR="006F4AD3" w:rsidRPr="00EE30B0">
        <w:t xml:space="preserve">. </w:t>
      </w:r>
      <w:r w:rsidR="006F4AD3">
        <w:t>Rozwój rynków energii</w:t>
      </w:r>
      <w:bookmarkEnd w:id="15"/>
      <w:bookmarkEnd w:id="18"/>
    </w:p>
    <w:p w14:paraId="5549A85B" w14:textId="22785E10" w:rsidR="0097093D" w:rsidRPr="005125E1" w:rsidRDefault="0097093D" w:rsidP="00A46AD1">
      <w:pPr>
        <w:pStyle w:val="Celkierunku"/>
      </w:pPr>
      <w:r w:rsidRPr="005125E1">
        <w:t>CEL: w pełni konkurencyjny rynek energii elektrycznej, gazu ziemnego oraz paliw</w:t>
      </w:r>
      <w:r w:rsidR="00875F2D">
        <w:t xml:space="preserve"> ciekłych</w:t>
      </w:r>
    </w:p>
    <w:p w14:paraId="5F5A8A97" w14:textId="588D69BF" w:rsidR="00875F2D" w:rsidRDefault="00550CFA" w:rsidP="00F1037B">
      <w:r>
        <w:rPr>
          <w:noProof/>
          <w:lang w:eastAsia="pl-PL"/>
        </w:rPr>
        <w:drawing>
          <wp:anchor distT="0" distB="0" distL="114300" distR="114300" simplePos="0" relativeHeight="251717120" behindDoc="1" locked="0" layoutInCell="1" allowOverlap="1" wp14:anchorId="441EB4B4" wp14:editId="3F2291CF">
            <wp:simplePos x="0" y="0"/>
            <wp:positionH relativeFrom="margin">
              <wp:align>right</wp:align>
            </wp:positionH>
            <wp:positionV relativeFrom="paragraph">
              <wp:posOffset>33799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7" name="Obraz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1C2">
        <w:t>Sektor energii w ostatnich kilkudziesięciu latach uległ znacznemu urynkowieniu. Na rynku energii funkcjonuje coraz więcej mechanizmów wpływających na kształt rynku oraz tworzenie cen. Rynek wymaga jednak regulacji z uwagi na to, że energia jest „towarem” warunkującym funkcjonowanie człowieka i</w:t>
      </w:r>
      <w:r w:rsidR="0025249A">
        <w:t> </w:t>
      </w:r>
      <w:r w:rsidR="004561C2">
        <w:t xml:space="preserve">gospodarki. </w:t>
      </w:r>
      <w:r w:rsidR="00875F2D">
        <w:t>W skrajnych przypadkach niepożądane działania poszczególnych uczestników rynku energii m</w:t>
      </w:r>
      <w:r w:rsidR="004561C2">
        <w:t>ogłyby doprowadzić do zakłóceń</w:t>
      </w:r>
      <w:r w:rsidR="00875F2D">
        <w:t xml:space="preserve"> </w:t>
      </w:r>
      <w:r w:rsidR="004561C2">
        <w:t>na rynku energii skutkujących</w:t>
      </w:r>
      <w:r w:rsidR="00875F2D">
        <w:t xml:space="preserve"> pr</w:t>
      </w:r>
      <w:r w:rsidR="004561C2">
        <w:t>zerwami w </w:t>
      </w:r>
      <w:r w:rsidR="00875F2D">
        <w:t>dostawach energii do odbiorców końcowych lub znaczącym wzrostem cen energii</w:t>
      </w:r>
      <w:r w:rsidR="004F5418">
        <w:t>, co stoi w sprzeczności z prymatem zapewniania</w:t>
      </w:r>
      <w:r w:rsidR="004F5418">
        <w:rPr>
          <w:b/>
        </w:rPr>
        <w:t xml:space="preserve"> bezpieczeństwa</w:t>
      </w:r>
      <w:r w:rsidR="004561C2">
        <w:rPr>
          <w:b/>
        </w:rPr>
        <w:t xml:space="preserve"> energetyczne</w:t>
      </w:r>
      <w:r w:rsidR="004F5418">
        <w:rPr>
          <w:b/>
        </w:rPr>
        <w:t>go</w:t>
      </w:r>
      <w:r w:rsidR="004561C2">
        <w:t xml:space="preserve"> i </w:t>
      </w:r>
      <w:r w:rsidR="004F5418">
        <w:t xml:space="preserve"> </w:t>
      </w:r>
      <w:r w:rsidR="004F5418">
        <w:rPr>
          <w:b/>
        </w:rPr>
        <w:t>konkurencyjności</w:t>
      </w:r>
      <w:r w:rsidR="004561C2" w:rsidRPr="004561C2">
        <w:rPr>
          <w:b/>
        </w:rPr>
        <w:t xml:space="preserve"> gospodarki</w:t>
      </w:r>
      <w:r w:rsidR="004561C2">
        <w:t xml:space="preserve">. Interwencje na rynku są niezbędne także ze </w:t>
      </w:r>
      <w:r w:rsidR="004561C2" w:rsidRPr="00573BDD">
        <w:rPr>
          <w:b/>
        </w:rPr>
        <w:t>względów środowiskowych</w:t>
      </w:r>
      <w:r w:rsidR="004561C2">
        <w:t xml:space="preserve"> – technologie niskoemisyjne ze względu na niedojrzałość ekonomiczną mogłyby być dyskryminowane na rynkach, przez co tempo zmniejszania </w:t>
      </w:r>
      <w:r w:rsidR="00573BDD">
        <w:t>wpływu energetyki na środowisko mogłoby okazać się niewystarczające do spełnienia potrzeby poprawy jakości powietrza oraz zobowiązań międzynarodowych.</w:t>
      </w:r>
    </w:p>
    <w:p w14:paraId="77925D39" w14:textId="44102BFC" w:rsidR="00D25B94" w:rsidRDefault="00D25B94" w:rsidP="00F1037B">
      <w:r w:rsidRPr="00D25B94">
        <w:rPr>
          <w:i/>
        </w:rPr>
        <w:t xml:space="preserve">Poniżej określona została </w:t>
      </w:r>
      <w:r w:rsidR="00AA6941">
        <w:rPr>
          <w:i/>
        </w:rPr>
        <w:t>koncepcja</w:t>
      </w:r>
      <w:r w:rsidRPr="00D25B94">
        <w:rPr>
          <w:i/>
        </w:rPr>
        <w:t xml:space="preserve"> rozwoju rynku energii elektrycznej, gazu ziemnego oraz paliw ciekłych zgodnie ze specyfiką danego rynku</w:t>
      </w:r>
      <w:r>
        <w:t>.</w:t>
      </w:r>
      <w:r>
        <w:rPr>
          <w:rStyle w:val="Odwoanieprzypisudolnego"/>
        </w:rPr>
        <w:footnoteReference w:id="27"/>
      </w:r>
      <w:r>
        <w:t xml:space="preserve">  </w:t>
      </w:r>
    </w:p>
    <w:p w14:paraId="0B284AB7" w14:textId="77777777" w:rsidR="00F1037B" w:rsidRPr="00267464" w:rsidRDefault="00F1037B" w:rsidP="006F4AD3"/>
    <w:p w14:paraId="7E43F9B1" w14:textId="4F96DF0F" w:rsidR="00D1797C" w:rsidRDefault="00DB5B12" w:rsidP="00523D0D">
      <w:pPr>
        <w:pStyle w:val="Nagwek3"/>
        <w:numPr>
          <w:ilvl w:val="0"/>
          <w:numId w:val="5"/>
        </w:numPr>
      </w:pPr>
      <w:bookmarkStart w:id="19" w:name="_Toc530420083"/>
      <w:bookmarkStart w:id="20" w:name="_Toc479598080"/>
      <w:r>
        <w:t>Rozwój rynku energii elektrycznej</w:t>
      </w:r>
      <w:bookmarkEnd w:id="19"/>
    </w:p>
    <w:p w14:paraId="2813036F" w14:textId="398DDD2F" w:rsidR="007D62FA" w:rsidRDefault="007D62FA" w:rsidP="00293C87">
      <w:r>
        <w:t xml:space="preserve">Rynek energii elektrycznej rozpatrujemy z dwóch punktów widzenia – </w:t>
      </w:r>
      <w:r w:rsidR="001E1775">
        <w:t xml:space="preserve">podmiotów sektora energetycznego oraz </w:t>
      </w:r>
      <w:r>
        <w:t xml:space="preserve">pozycji </w:t>
      </w:r>
      <w:r w:rsidR="00171B9E">
        <w:t>konsumenta. Rynek ulega przeobrażeniu</w:t>
      </w:r>
      <w:r w:rsidR="001E1775">
        <w:t xml:space="preserve"> ze względu na zmiany w otoczeniu, do których zaliczyć można budowę europejskiego jednolitego rynku energii, czy chęć udziału konsumentów w rynku. Istotne jest także poszukiwanie rozwiązań problemów w całym łańcuchu dostaw energii, jak np. zarządzanie popytem.</w:t>
      </w:r>
    </w:p>
    <w:p w14:paraId="2FA345D4" w14:textId="36C9FC7D" w:rsidR="00293C87" w:rsidRDefault="00EA0C37" w:rsidP="00EA0C37">
      <w:pPr>
        <w:rPr>
          <w:i/>
        </w:rPr>
      </w:pPr>
      <w:r w:rsidRPr="002A46A6">
        <w:rPr>
          <w:i/>
        </w:rPr>
        <w:t xml:space="preserve">Poniżej </w:t>
      </w:r>
      <w:r>
        <w:rPr>
          <w:i/>
        </w:rPr>
        <w:t>omówione zostanie wzmocnienie pozycji konsumentów oraz poprawa sytuacji niektórych grup odbiorców i </w:t>
      </w:r>
      <w:r w:rsidRPr="00EA0C37">
        <w:rPr>
          <w:i/>
        </w:rPr>
        <w:t>uprządkowanie generalnych umów dystrybucji</w:t>
      </w:r>
      <w:r>
        <w:rPr>
          <w:i/>
        </w:rPr>
        <w:t>, a także zarządzania popytem, kwestia urynkowienia usług systemowych oraz zmiany w zakresie handlu energią elektryczną.</w:t>
      </w:r>
    </w:p>
    <w:p w14:paraId="15F33FF8" w14:textId="77777777" w:rsidR="00EA0C37" w:rsidRPr="00B9353E" w:rsidRDefault="00EA0C37" w:rsidP="00EA0C37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58356D41" w14:textId="06DC5D43" w:rsidR="0011243B" w:rsidRDefault="00C10F4A" w:rsidP="00EA0C37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D056512" wp14:editId="2C40763C">
                <wp:simplePos x="0" y="0"/>
                <wp:positionH relativeFrom="margin">
                  <wp:posOffset>4491248</wp:posOffset>
                </wp:positionH>
                <wp:positionV relativeFrom="paragraph">
                  <wp:posOffset>49399</wp:posOffset>
                </wp:positionV>
                <wp:extent cx="1220470" cy="629285"/>
                <wp:effectExtent l="57150" t="38100" r="55880" b="75565"/>
                <wp:wrapSquare wrapText="bothSides"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629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3F43F" w14:textId="6CE0D0DC" w:rsidR="00A406ED" w:rsidRPr="007020F2" w:rsidRDefault="00A406ED" w:rsidP="00D544A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wzmocnienie pozycji konsumenta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6512" id="Prostokąt 26" o:spid="_x0000_s1075" style="position:absolute;left:0;text-align:left;margin-left:353.65pt;margin-top:3.9pt;width:96.1pt;height:49.5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" fillcolor="yellow" stroked="f">
                <v:shadow on="t" color="black" opacity="41287f" offset="0,1.5pt"/>
                <v:textbox>
                  <w:txbxContent>
                    <w:p w14:paraId="50D3F43F" w14:textId="6CE0D0DC" w:rsidR="00A406ED" w:rsidRPr="007020F2" w:rsidRDefault="00A406ED" w:rsidP="00D544A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wzmocnienie pozycji konsumenta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F5A6A">
        <w:t xml:space="preserve">Rozwój rynku energii elektrycznej wymaga </w:t>
      </w:r>
      <w:r w:rsidR="004F5A6A" w:rsidRPr="007F37B9">
        <w:rPr>
          <w:b/>
        </w:rPr>
        <w:t>wzmocnienia pozycji konsumenta energii elektrycznej</w:t>
      </w:r>
      <w:r w:rsidR="004F5A6A">
        <w:t>. Zadania przewidziane w tym zakresie mają przynieść nie tylko rozwój aktualnych elementów rynku i sposobów jego obsługi, ale także wykreować nowe rozwiązania, poszerzające obowiązujący model działania.</w:t>
      </w:r>
      <w:r w:rsidR="00984DD6">
        <w:t xml:space="preserve"> W</w:t>
      </w:r>
      <w:r>
        <w:t>iele z nich będzie wdrożonych w </w:t>
      </w:r>
      <w:r w:rsidR="00821CF7">
        <w:t>ciągu 3 </w:t>
      </w:r>
      <w:r w:rsidR="00984DD6">
        <w:t>najbliższych lat, ze względu na zobowiązania międzynarodowe</w:t>
      </w:r>
      <w:r w:rsidR="00EE745A">
        <w:t>:</w:t>
      </w:r>
    </w:p>
    <w:p w14:paraId="5805A6DD" w14:textId="386DCF61" w:rsidR="00426BDD" w:rsidRDefault="007F37B9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>
        <w:rPr>
          <w:b/>
        </w:rPr>
        <w:t>P</w:t>
      </w:r>
      <w:r w:rsidR="004F5A6A" w:rsidRPr="00426BDD">
        <w:rPr>
          <w:b/>
        </w:rPr>
        <w:t>oszerzenie polityki informacyjnej</w:t>
      </w:r>
      <w:r w:rsidR="004F5A6A">
        <w:t>. Konsument powinien mieć możliwość porównania ofert dostępnych</w:t>
      </w:r>
      <w:r w:rsidR="00ED79F8">
        <w:t xml:space="preserve"> na rynku, zaś informacja dołączona do rachunku powinna być szersza, ale ujęta w sposób klarowny. </w:t>
      </w:r>
    </w:p>
    <w:p w14:paraId="2983CA49" w14:textId="14140DF4" w:rsidR="007F37B9" w:rsidRDefault="007F37B9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 w:rsidRPr="007F37B9">
        <w:rPr>
          <w:b/>
        </w:rPr>
        <w:t xml:space="preserve">Wyposażenie </w:t>
      </w:r>
      <w:r w:rsidR="00EE745A">
        <w:rPr>
          <w:b/>
        </w:rPr>
        <w:t xml:space="preserve">80% </w:t>
      </w:r>
      <w:r w:rsidRPr="007F37B9">
        <w:rPr>
          <w:b/>
        </w:rPr>
        <w:t>gospodarstw domow</w:t>
      </w:r>
      <w:r w:rsidR="002D049A">
        <w:rPr>
          <w:b/>
        </w:rPr>
        <w:t xml:space="preserve">ych w </w:t>
      </w:r>
      <w:r w:rsidR="00EE745A">
        <w:rPr>
          <w:b/>
        </w:rPr>
        <w:t>inteligentne liczniki</w:t>
      </w:r>
      <w:r w:rsidR="002D049A">
        <w:rPr>
          <w:b/>
        </w:rPr>
        <w:t xml:space="preserve"> do</w:t>
      </w:r>
      <w:r w:rsidR="00C9269D">
        <w:rPr>
          <w:b/>
        </w:rPr>
        <w:t xml:space="preserve"> 2026</w:t>
      </w:r>
      <w:r w:rsidR="00F060E5">
        <w:rPr>
          <w:b/>
        </w:rPr>
        <w:t> </w:t>
      </w:r>
      <w:r w:rsidRPr="007F37B9">
        <w:rPr>
          <w:b/>
        </w:rPr>
        <w:t xml:space="preserve">r. </w:t>
      </w:r>
      <w:r w:rsidR="00EE745A">
        <w:t>Są </w:t>
      </w:r>
      <w:r w:rsidRPr="007F37B9">
        <w:t>one k</w:t>
      </w:r>
      <w:r w:rsidR="00ED79F8">
        <w:t xml:space="preserve">luczowym elementem </w:t>
      </w:r>
      <w:r w:rsidR="001C51C7">
        <w:t>umożliwiają</w:t>
      </w:r>
      <w:r w:rsidR="00ED79F8">
        <w:t xml:space="preserve">cym zarówno dostęp do </w:t>
      </w:r>
      <w:r w:rsidR="001C51C7">
        <w:t xml:space="preserve">danych i </w:t>
      </w:r>
      <w:r w:rsidR="00ED79F8">
        <w:t xml:space="preserve">informacji, jak i </w:t>
      </w:r>
      <w:r w:rsidR="00D922E0">
        <w:t>świadome zużywanie energii. I</w:t>
      </w:r>
      <w:r>
        <w:t xml:space="preserve">ch instalacja </w:t>
      </w:r>
      <w:r w:rsidR="00D922E0">
        <w:t>jest skorelowana z budową</w:t>
      </w:r>
      <w:r w:rsidR="001C51C7">
        <w:t xml:space="preserve"> inteligentnej siec</w:t>
      </w:r>
      <w:r w:rsidR="00C10F4A">
        <w:t>i</w:t>
      </w:r>
      <w:r w:rsidR="00D922E0">
        <w:rPr>
          <w:rStyle w:val="Odwoanieprzypisudolnego"/>
        </w:rPr>
        <w:footnoteReference w:id="28"/>
      </w:r>
      <w:r w:rsidR="001C51C7">
        <w:t>.</w:t>
      </w:r>
    </w:p>
    <w:p w14:paraId="1E3115BA" w14:textId="4635A280" w:rsidR="00DD7409" w:rsidRDefault="0050629D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>
        <w:t xml:space="preserve">Wdrożenie inteligentnych sieci ma także duże znaczenie dla </w:t>
      </w:r>
      <w:r w:rsidR="00C040E3" w:rsidRPr="00DB3B4E">
        <w:t>kreowania aktywnych odbiorców</w:t>
      </w:r>
      <w:r w:rsidR="00C040E3">
        <w:t xml:space="preserve">. Oznacza to </w:t>
      </w:r>
      <w:r w:rsidR="00C9269D">
        <w:rPr>
          <w:b/>
        </w:rPr>
        <w:t>dopuszczenie odbiorców do rynków</w:t>
      </w:r>
      <w:r w:rsidR="00C040E3">
        <w:t>, czyli do generowania energii, sprzedaży oraz świadczenia usług DSR</w:t>
      </w:r>
      <w:r w:rsidR="00FE6992">
        <w:t xml:space="preserve"> (odpowiedź strony popytowej, </w:t>
      </w:r>
      <w:r w:rsidR="00FE6992" w:rsidRPr="00CB5990">
        <w:t xml:space="preserve">ang. </w:t>
      </w:r>
      <w:r w:rsidR="00FE6992" w:rsidRPr="00CB5990">
        <w:rPr>
          <w:i/>
        </w:rPr>
        <w:t>demand side response</w:t>
      </w:r>
      <w:r w:rsidR="00FE6992">
        <w:t xml:space="preserve">) – </w:t>
      </w:r>
      <w:r w:rsidR="00D01E95">
        <w:t>magazynowanie energii, ograniczanie zużycia</w:t>
      </w:r>
      <w:r w:rsidR="00C040E3">
        <w:t xml:space="preserve">. Na rynku funkcjonują już prosumenci tj. osoby fizyczne, </w:t>
      </w:r>
      <w:r w:rsidR="002E530A">
        <w:t>w dalszej kolejności zdefiniowany zostanie dostęp</w:t>
      </w:r>
      <w:r w:rsidR="00C040E3">
        <w:t xml:space="preserve"> do rynku przez </w:t>
      </w:r>
      <w:r w:rsidR="00C040E3" w:rsidRPr="007F37B9">
        <w:rPr>
          <w:b/>
        </w:rPr>
        <w:t>lokalne wspólnoty energetyczne</w:t>
      </w:r>
      <w:r w:rsidR="00C040E3" w:rsidRPr="00564DB9">
        <w:rPr>
          <w:rStyle w:val="Odwoanieprzypisudolnego"/>
        </w:rPr>
        <w:footnoteReference w:id="29"/>
      </w:r>
      <w:r w:rsidR="00DB3B4E" w:rsidRPr="00564DB9">
        <w:t>.</w:t>
      </w:r>
      <w:r w:rsidR="00DB3B4E">
        <w:t xml:space="preserve"> </w:t>
      </w:r>
    </w:p>
    <w:p w14:paraId="68228F2D" w14:textId="27ADF600" w:rsidR="007F37B9" w:rsidRDefault="007F37B9" w:rsidP="00523D0D">
      <w:pPr>
        <w:pStyle w:val="Akapitzlist"/>
        <w:numPr>
          <w:ilvl w:val="0"/>
          <w:numId w:val="11"/>
        </w:numPr>
        <w:spacing w:after="60"/>
        <w:ind w:left="284" w:hanging="283"/>
        <w:contextualSpacing w:val="0"/>
      </w:pPr>
      <w:r>
        <w:t xml:space="preserve">Rozwój i upowszechnianie usług </w:t>
      </w:r>
      <w:r w:rsidRPr="00DD7409">
        <w:t>agregacji</w:t>
      </w:r>
      <w:r>
        <w:t xml:space="preserve"> – </w:t>
      </w:r>
      <w:r w:rsidRPr="007F37B9">
        <w:rPr>
          <w:b/>
        </w:rPr>
        <w:t>s</w:t>
      </w:r>
      <w:r w:rsidRPr="00B36A55">
        <w:rPr>
          <w:b/>
        </w:rPr>
        <w:t>tworzenie możliwości działania agregatorom na zasadach równych innym podmiotom rynku</w:t>
      </w:r>
      <w:r w:rsidR="00D01E95">
        <w:t xml:space="preserve"> umożliwi skupianie podmiotów</w:t>
      </w:r>
      <w:r>
        <w:t>, które</w:t>
      </w:r>
      <w:r w:rsidR="00C9269D">
        <w:t xml:space="preserve"> osobno</w:t>
      </w:r>
      <w:r>
        <w:t xml:space="preserve"> mogą zaoferować niewielkie (z punktu widzenia całego KSE) wolumeny usług</w:t>
      </w:r>
      <w:r w:rsidR="00D01E95">
        <w:t xml:space="preserve"> generacji i DSR</w:t>
      </w:r>
      <w:r>
        <w:t xml:space="preserve">. </w:t>
      </w:r>
      <w:r w:rsidR="00D922E0">
        <w:t>Dopiero s</w:t>
      </w:r>
      <w:r>
        <w:t>kumulowane ilości mogą być atrakcyjne dla OSP</w:t>
      </w:r>
      <w:r w:rsidR="00F3000D">
        <w:t>e</w:t>
      </w:r>
      <w:r>
        <w:t>.</w:t>
      </w:r>
    </w:p>
    <w:p w14:paraId="4EEE7EB2" w14:textId="2E6505F4" w:rsidR="00503C74" w:rsidRDefault="00503C74" w:rsidP="00503C74"/>
    <w:p w14:paraId="021054DD" w14:textId="29292D24" w:rsidR="004F66F3" w:rsidRDefault="002D4C9A" w:rsidP="004F5A6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3FE2535" wp14:editId="4004B2F0">
                <wp:simplePos x="0" y="0"/>
                <wp:positionH relativeFrom="margin">
                  <wp:align>right</wp:align>
                </wp:positionH>
                <wp:positionV relativeFrom="paragraph">
                  <wp:posOffset>69325</wp:posOffset>
                </wp:positionV>
                <wp:extent cx="1220470" cy="698500"/>
                <wp:effectExtent l="57150" t="38100" r="55880" b="82550"/>
                <wp:wrapSquare wrapText="bothSides"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698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E78C1" w14:textId="0C210690" w:rsidR="00A406ED" w:rsidRPr="007020F2" w:rsidRDefault="00A406ED" w:rsidP="002D4C9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up</w:t>
                            </w: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7020F2">
                              <w:rPr>
                                <w:color w:val="000000" w:themeColor="text1"/>
                              </w:rPr>
                              <w:t>rządkowanie generalnych umów dystrybucji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E2535" id="Prostokąt 44" o:spid="_x0000_s1076" style="position:absolute;left:0;text-align:left;margin-left:44.9pt;margin-top:5.45pt;width:96.1pt;height:55pt;z-index:251604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" fillcolor="yellow" stroked="f">
                <v:shadow on="t" color="black" opacity="41287f" offset="0,1.5pt"/>
                <v:textbox>
                  <w:txbxContent>
                    <w:p w14:paraId="336E78C1" w14:textId="0C210690" w:rsidR="00A406ED" w:rsidRPr="007020F2" w:rsidRDefault="00A406ED" w:rsidP="002D4C9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up</w:t>
                      </w:r>
                      <w:r>
                        <w:rPr>
                          <w:color w:val="000000" w:themeColor="text1"/>
                        </w:rPr>
                        <w:t>o</w:t>
                      </w:r>
                      <w:r w:rsidRPr="007020F2">
                        <w:rPr>
                          <w:color w:val="000000" w:themeColor="text1"/>
                        </w:rPr>
                        <w:t>rządkowanie generalnych umów dystrybucji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F66F3">
        <w:t xml:space="preserve">Uporządkowania wymaga także zagadnienie </w:t>
      </w:r>
      <w:r w:rsidR="004F66F3" w:rsidRPr="00EB4923">
        <w:rPr>
          <w:b/>
        </w:rPr>
        <w:t>generalnych umów dystrybucji</w:t>
      </w:r>
      <w:r w:rsidR="004F66F3">
        <w:t xml:space="preserve"> (GUD), które sprzedawcy energii zawierają z OSDe. Odbiorca zawiera umowę kompleksową obejmującą </w:t>
      </w:r>
      <w:r>
        <w:t xml:space="preserve">dystrybucję oraz sprzedaż energii. GUD umożliwiają </w:t>
      </w:r>
      <w:r w:rsidR="004F66F3">
        <w:t>zmianę sprzedawcy energii</w:t>
      </w:r>
      <w:r>
        <w:t xml:space="preserve">, co wpływa na </w:t>
      </w:r>
      <w:r w:rsidR="00EB4923">
        <w:t>poprawę konkurencyjności</w:t>
      </w:r>
      <w:r>
        <w:t xml:space="preserve"> rynku</w:t>
      </w:r>
      <w:r w:rsidR="004F66F3">
        <w:t xml:space="preserve">. </w:t>
      </w:r>
      <w:r w:rsidR="00EB4923">
        <w:t>Dla pełnej konkurencyjnośc</w:t>
      </w:r>
      <w:r w:rsidR="00EB4923" w:rsidRPr="00347974">
        <w:t>i</w:t>
      </w:r>
      <w:r w:rsidR="00347974" w:rsidRPr="00347974">
        <w:rPr>
          <w:b/>
        </w:rPr>
        <w:t xml:space="preserve"> </w:t>
      </w:r>
      <w:r w:rsidR="00564DB9">
        <w:rPr>
          <w:b/>
        </w:rPr>
        <w:t>wdrożony zostanie obowiązek zawierania umów</w:t>
      </w:r>
      <w:r w:rsidR="00347974" w:rsidRPr="00347974">
        <w:rPr>
          <w:b/>
        </w:rPr>
        <w:t xml:space="preserve"> z konsumentami wyłącznie na podstawie GUD</w:t>
      </w:r>
      <w:r w:rsidR="00347974">
        <w:t xml:space="preserve"> </w:t>
      </w:r>
      <w:r w:rsidR="00564DB9">
        <w:t xml:space="preserve">– z tego powodu </w:t>
      </w:r>
      <w:r w:rsidR="00347974">
        <w:t>wszystkie spółki dystrybucji</w:t>
      </w:r>
      <w:r w:rsidR="00564DB9">
        <w:t xml:space="preserve"> powinny mieć podpisane umowy</w:t>
      </w:r>
      <w:r w:rsidR="00347974">
        <w:t xml:space="preserve"> ze wszystkim spółkami obrotu</w:t>
      </w:r>
      <w:r w:rsidR="00564DB9">
        <w:t>. Ponadto wdrożony zostanie obowiązek</w:t>
      </w:r>
      <w:r w:rsidR="00347974">
        <w:t xml:space="preserve"> </w:t>
      </w:r>
      <w:r w:rsidR="00EB4923" w:rsidRPr="00347974">
        <w:rPr>
          <w:b/>
        </w:rPr>
        <w:t>zatwierdzania GUD przez URE</w:t>
      </w:r>
      <w:r w:rsidR="00EB4923">
        <w:t xml:space="preserve">, które aktualnie podlegają jedynie uzgodnieniu. </w:t>
      </w:r>
    </w:p>
    <w:p w14:paraId="28677881" w14:textId="77777777" w:rsidR="00503C74" w:rsidRDefault="00503C74" w:rsidP="00503C74"/>
    <w:p w14:paraId="456C1F92" w14:textId="67FB3712" w:rsidR="00503C74" w:rsidRDefault="00503C74" w:rsidP="00503C7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003F975" wp14:editId="0F51848C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1220470" cy="723265"/>
                <wp:effectExtent l="57150" t="38100" r="55880" b="76835"/>
                <wp:wrapSquare wrapText="bothSides"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723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C39A5" w14:textId="53AB393D" w:rsidR="00A406ED" w:rsidRPr="007020F2" w:rsidRDefault="00A406ED" w:rsidP="00503C74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ochrona konkurencyjności przemysłu energochłonnego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F975" id="Prostokąt 89" o:spid="_x0000_s1077" style="position:absolute;left:0;text-align:left;margin-left:44.9pt;margin-top:3.55pt;width:96.1pt;height:56.95pt;z-index:251709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" fillcolor="yellow" stroked="f">
                <v:shadow on="t" color="black" opacity="41287f" offset="0,1.5pt"/>
                <v:textbox>
                  <w:txbxContent>
                    <w:p w14:paraId="14EC39A5" w14:textId="53AB393D" w:rsidR="00A406ED" w:rsidRPr="007020F2" w:rsidRDefault="00A406ED" w:rsidP="00503C74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ochrona konkurencyjności przemysłu energochłonnego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Mając na uwadze znaczący udział kosztów energii elektrycznej w działalności przedsiębiorstw</w:t>
      </w:r>
      <w:r w:rsidRPr="00503C74">
        <w:t xml:space="preserve"> energochłonny</w:t>
      </w:r>
      <w:r>
        <w:t>ch</w:t>
      </w:r>
      <w:r w:rsidRPr="00503C74">
        <w:t xml:space="preserve">, szczególną uwagę należy zwrócić </w:t>
      </w:r>
      <w:r w:rsidR="002D1CA9">
        <w:t xml:space="preserve">na </w:t>
      </w:r>
      <w:r w:rsidRPr="00503C74">
        <w:t>ochronę konkurenc</w:t>
      </w:r>
      <w:r>
        <w:t xml:space="preserve">yjności tego podsektora na tle rynków globalnych. Oznacza to przede wszystkim </w:t>
      </w:r>
      <w:r w:rsidRPr="00503C74">
        <w:rPr>
          <w:b/>
        </w:rPr>
        <w:t>uwzględnienie wpływu obciążeń poszczególnych mechanizmów rynkowych</w:t>
      </w:r>
      <w:r>
        <w:t xml:space="preserve"> (tj. system wsparcia rozwoju OZE, wysokosprawnej kogeneracji, czy rynku mocy) na funkcjonowanie </w:t>
      </w:r>
      <w:r w:rsidRPr="00503C74">
        <w:rPr>
          <w:b/>
        </w:rPr>
        <w:t xml:space="preserve">przedsiębiorstw energochłonnych </w:t>
      </w:r>
      <w:r>
        <w:t xml:space="preserve">przez odpowiednie zarządzanie ich kontrybucją w realizacji mechanizmów. </w:t>
      </w:r>
    </w:p>
    <w:p w14:paraId="086C5E2B" w14:textId="78D0B7E7" w:rsidR="001E1775" w:rsidRDefault="001E1775" w:rsidP="00503C74"/>
    <w:p w14:paraId="66C378E8" w14:textId="58073378" w:rsidR="00EE4CBE" w:rsidRDefault="00085F98" w:rsidP="00C10F4A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8A1BC10" wp14:editId="45569CCA">
                <wp:simplePos x="0" y="0"/>
                <wp:positionH relativeFrom="margin">
                  <wp:posOffset>4381500</wp:posOffset>
                </wp:positionH>
                <wp:positionV relativeFrom="paragraph">
                  <wp:posOffset>69215</wp:posOffset>
                </wp:positionV>
                <wp:extent cx="1343025" cy="755650"/>
                <wp:effectExtent l="57150" t="38100" r="66675" b="82550"/>
                <wp:wrapSquare wrapText="bothSides"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55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3BCA7" w14:textId="211F4E9D" w:rsidR="00A406ED" w:rsidRPr="007020F2" w:rsidRDefault="00A406ED" w:rsidP="00085F98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zarządzanie popytem (wypłaszczenie dobowej krzywej zapotrzebowania)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BC10" id="Prostokąt 28" o:spid="_x0000_s1078" style="position:absolute;left:0;text-align:left;margin-left:345pt;margin-top:5.45pt;width:105.75pt;height:59.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" fillcolor="yellow" stroked="f">
                <v:shadow on="t" color="black" opacity="41287f" offset="0,1.5pt"/>
                <v:textbox>
                  <w:txbxContent>
                    <w:p w14:paraId="7003BCA7" w14:textId="211F4E9D" w:rsidR="00A406ED" w:rsidRPr="007020F2" w:rsidRDefault="00A406ED" w:rsidP="00085F98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zarządzanie popytem (wypłaszczenie dobowej krzywej zapotrzebowania)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9243B">
        <w:t xml:space="preserve">Z punktu widzenia efektywności pracy całego krajowego systemu elektroenergetycznego należy dążyć do </w:t>
      </w:r>
      <w:r w:rsidR="00E9243B" w:rsidRPr="000B5D93">
        <w:rPr>
          <w:b/>
        </w:rPr>
        <w:t xml:space="preserve">wypłaszczenia </w:t>
      </w:r>
      <w:r w:rsidR="00F30A8E" w:rsidRPr="000B5D93">
        <w:rPr>
          <w:b/>
        </w:rPr>
        <w:t>dobow</w:t>
      </w:r>
      <w:r w:rsidR="00F30A8E">
        <w:rPr>
          <w:b/>
        </w:rPr>
        <w:t>ej</w:t>
      </w:r>
      <w:r w:rsidR="00F30A8E" w:rsidRPr="000B5D93">
        <w:rPr>
          <w:b/>
        </w:rPr>
        <w:t xml:space="preserve"> </w:t>
      </w:r>
      <w:r w:rsidR="00E9243B" w:rsidRPr="000B5D93">
        <w:rPr>
          <w:b/>
        </w:rPr>
        <w:t>krzywej zapotrzebowania na moc</w:t>
      </w:r>
      <w:r w:rsidR="000B5D93" w:rsidRPr="00F30A8E">
        <w:rPr>
          <w:rStyle w:val="Odwoanieprzypisudolnego"/>
        </w:rPr>
        <w:footnoteReference w:id="30"/>
      </w:r>
      <w:r w:rsidR="00E9243B">
        <w:t xml:space="preserve">. </w:t>
      </w:r>
      <w:r w:rsidR="00EE4CBE">
        <w:t>Zasadniczą kwestią jest zmniejszanie różnicy między zużyciem średnim a zużyciem szczytowym, a także wzrost popytu w godzinach nocnych.</w:t>
      </w:r>
      <w:r w:rsidR="00E54174" w:rsidRPr="00034A36">
        <w:t xml:space="preserve"> Oprócz dopuszczenia odbiorców do rynków regulowanych </w:t>
      </w:r>
      <w:r w:rsidR="00E54174" w:rsidRPr="003C1E60">
        <w:t xml:space="preserve">oraz </w:t>
      </w:r>
      <w:r w:rsidR="003C1E60" w:rsidRPr="003C1E60">
        <w:t xml:space="preserve">upowszechnienia </w:t>
      </w:r>
      <w:r w:rsidR="00E54174" w:rsidRPr="003C1E60">
        <w:t xml:space="preserve">usług </w:t>
      </w:r>
      <w:r w:rsidR="00F060E5" w:rsidRPr="003C1E60">
        <w:t>agregacji</w:t>
      </w:r>
      <w:r w:rsidR="00E54174" w:rsidRPr="00034A36">
        <w:t xml:space="preserve"> </w:t>
      </w:r>
      <w:r w:rsidR="00EE4CBE" w:rsidRPr="00034A36">
        <w:t xml:space="preserve">użyteczne będzie </w:t>
      </w:r>
      <w:r w:rsidR="00034A36">
        <w:t>zastosowanie</w:t>
      </w:r>
      <w:r w:rsidR="00EE4CBE" w:rsidRPr="00034A36">
        <w:t xml:space="preserve"> poniższych rozwiązań:</w:t>
      </w:r>
    </w:p>
    <w:p w14:paraId="053E7851" w14:textId="34413007" w:rsidR="00365CEC" w:rsidRDefault="00EE4CBE" w:rsidP="00523D0D">
      <w:pPr>
        <w:pStyle w:val="Akapitzlist"/>
        <w:numPr>
          <w:ilvl w:val="0"/>
          <w:numId w:val="12"/>
        </w:numPr>
        <w:spacing w:after="60"/>
        <w:ind w:left="426"/>
        <w:contextualSpacing w:val="0"/>
      </w:pPr>
      <w:r>
        <w:t xml:space="preserve">Jednym z narzędzi, które zostały wdrożone jest </w:t>
      </w:r>
      <w:r w:rsidRPr="00EE4CBE">
        <w:rPr>
          <w:b/>
        </w:rPr>
        <w:t>taryfa antysmogowa</w:t>
      </w:r>
      <w:r>
        <w:t>, która z jednej strony ma na celu ograniczanie problemu niskiej emisji, a z drugiej wypełnienie doliny nocnej zapotrzebowania</w:t>
      </w:r>
      <w:r>
        <w:rPr>
          <w:rStyle w:val="Odwoanieprzypisudolnego"/>
        </w:rPr>
        <w:footnoteReference w:id="31"/>
      </w:r>
      <w:r>
        <w:t>. W dalszej perspekt</w:t>
      </w:r>
      <w:r w:rsidR="00F30A8E">
        <w:t>ywie zapewni</w:t>
      </w:r>
      <w:r w:rsidR="008F02E6">
        <w:t>ona</w:t>
      </w:r>
      <w:r w:rsidR="00F30A8E">
        <w:t xml:space="preserve"> </w:t>
      </w:r>
      <w:r w:rsidR="008F02E6">
        <w:t xml:space="preserve">zostanie </w:t>
      </w:r>
      <w:r w:rsidR="00F30A8E">
        <w:t>możliwość</w:t>
      </w:r>
      <w:r>
        <w:t xml:space="preserve"> </w:t>
      </w:r>
      <w:r w:rsidR="000B5D93">
        <w:t xml:space="preserve">korzystania z </w:t>
      </w:r>
      <w:r w:rsidR="000B5D93" w:rsidRPr="000B5D93">
        <w:rPr>
          <w:b/>
        </w:rPr>
        <w:t>taryf dynamicznych</w:t>
      </w:r>
      <w:r w:rsidR="000B5D93">
        <w:t xml:space="preserve"> – </w:t>
      </w:r>
      <w:r w:rsidR="00365CEC">
        <w:t>w takiej taryfie koszt wytworzenia energii ma odzwierciedlenie w cenie zużycia w funkcji czasu, co oznacza, że konsument obniża swoje zapotrzebowa</w:t>
      </w:r>
      <w:r w:rsidR="00F30A8E">
        <w:t>nie, gdy cena jest najwyższa, a </w:t>
      </w:r>
      <w:r w:rsidR="00365CEC">
        <w:t xml:space="preserve">zwiększa w dolinie popytu po dużo niższej cenie. Wykorzystanie tego rozwiązania </w:t>
      </w:r>
      <w:r w:rsidR="005A1D6C">
        <w:t>jest efektywne</w:t>
      </w:r>
      <w:r w:rsidR="00F96708">
        <w:t xml:space="preserve"> zwłaszcza </w:t>
      </w:r>
      <w:r w:rsidR="00365CEC">
        <w:t>w</w:t>
      </w:r>
      <w:r w:rsidR="00F30A8E">
        <w:t> </w:t>
      </w:r>
      <w:r w:rsidR="00365CEC">
        <w:t>inteligentnych domach, gdzie pobór energii przez urządzenia sterowany jest automatycznie.</w:t>
      </w:r>
    </w:p>
    <w:p w14:paraId="1DBAD3A7" w14:textId="08507C7A" w:rsidR="00034A36" w:rsidRPr="00034A36" w:rsidRDefault="00034A36" w:rsidP="00523D0D">
      <w:pPr>
        <w:pStyle w:val="Akapitzlist"/>
        <w:numPr>
          <w:ilvl w:val="0"/>
          <w:numId w:val="12"/>
        </w:numPr>
        <w:spacing w:after="60"/>
        <w:ind w:left="426"/>
        <w:contextualSpacing w:val="0"/>
      </w:pPr>
      <w:r w:rsidRPr="00F90B98">
        <w:rPr>
          <w:b/>
        </w:rPr>
        <w:t>Rozwój technologii magazynowania energii</w:t>
      </w:r>
      <w:r>
        <w:rPr>
          <w:rStyle w:val="Odwoanieprzypisudolnego"/>
        </w:rPr>
        <w:footnoteReference w:id="32"/>
      </w:r>
      <w:r>
        <w:t xml:space="preserve"> – energia może być wytworzona niezależnie od zapotrzebowania, zaś wykorzystana wtedy, gdy popyt na nią jest największy, przez co jest również najdroższa.</w:t>
      </w:r>
      <w:r w:rsidR="004E6559">
        <w:t xml:space="preserve"> Potencjał </w:t>
      </w:r>
      <w:r w:rsidR="00B077E6">
        <w:t xml:space="preserve">regulacyjny </w:t>
      </w:r>
      <w:r w:rsidR="004E6559">
        <w:t xml:space="preserve">mają </w:t>
      </w:r>
      <w:r w:rsidR="00B077E6">
        <w:t>zarówno</w:t>
      </w:r>
      <w:r w:rsidR="004E6559">
        <w:t xml:space="preserve"> magazyny elektryczne, </w:t>
      </w:r>
      <w:r w:rsidR="00B077E6">
        <w:t>jak i</w:t>
      </w:r>
      <w:r w:rsidR="004E6559">
        <w:t xml:space="preserve"> zasobniki ciepła przy ciepłowniach</w:t>
      </w:r>
      <w:r w:rsidR="00B077E6">
        <w:t xml:space="preserve"> i elektrociepłowniach.</w:t>
      </w:r>
    </w:p>
    <w:p w14:paraId="21D68496" w14:textId="6125CBA3" w:rsidR="009717F2" w:rsidRDefault="005A1D6C" w:rsidP="00523D0D">
      <w:pPr>
        <w:pStyle w:val="Akapitzlist"/>
        <w:numPr>
          <w:ilvl w:val="0"/>
          <w:numId w:val="12"/>
        </w:numPr>
        <w:spacing w:after="60"/>
        <w:ind w:left="426"/>
        <w:contextualSpacing w:val="0"/>
      </w:pPr>
      <w:r w:rsidRPr="00365CEC">
        <w:rPr>
          <w:b/>
        </w:rPr>
        <w:t>Rozwój elektromobilności</w:t>
      </w:r>
      <w:r w:rsidR="0061631E">
        <w:rPr>
          <w:rStyle w:val="Odwoanieprzypisudolnego"/>
          <w:b/>
        </w:rPr>
        <w:footnoteReference w:id="33"/>
      </w:r>
      <w:r w:rsidR="001E470E">
        <w:t xml:space="preserve"> – wdrożenie pojazdów napędzanych elektrycznie</w:t>
      </w:r>
      <w:r>
        <w:t xml:space="preserve"> zwiększy globalne zużycie energii</w:t>
      </w:r>
      <w:r w:rsidR="001E470E">
        <w:t xml:space="preserve"> elektrycznej</w:t>
      </w:r>
      <w:r>
        <w:t xml:space="preserve">. Ładowanie pojazdów odbywa się </w:t>
      </w:r>
      <w:r w:rsidR="001E470E">
        <w:t>głównie</w:t>
      </w:r>
      <w:r>
        <w:t xml:space="preserve"> nocą, dzięki czemu możliwe jest </w:t>
      </w:r>
      <w:r w:rsidR="00096456">
        <w:t>wydłużenie czasu pracy</w:t>
      </w:r>
      <w:r>
        <w:t xml:space="preserve"> elektrowni podszczytowych, co wpływa na racjonalizację ich kosztów. </w:t>
      </w:r>
      <w:r w:rsidR="00096456">
        <w:t>N</w:t>
      </w:r>
      <w:r w:rsidR="00E273F6">
        <w:t xml:space="preserve">aładowane auta w godzinach szczytu </w:t>
      </w:r>
      <w:r w:rsidR="00E02767">
        <w:t xml:space="preserve">zapotrzebowania na energie </w:t>
      </w:r>
      <w:r w:rsidR="00E273F6">
        <w:t xml:space="preserve">będę przejmować </w:t>
      </w:r>
      <w:r w:rsidR="00224B2D">
        <w:t xml:space="preserve">rolę </w:t>
      </w:r>
      <w:r w:rsidR="00E273F6">
        <w:t xml:space="preserve">magazynów energii. Rozwój </w:t>
      </w:r>
      <w:r w:rsidR="00096456">
        <w:t>w branży pojazdów elektrycznych będzie miał duże znaczenie dla postępu w dziedzinie technologii maga</w:t>
      </w:r>
      <w:r w:rsidR="00F90B98">
        <w:t>zynowania.</w:t>
      </w:r>
    </w:p>
    <w:p w14:paraId="4B752B2E" w14:textId="6AFE9CC6" w:rsidR="00224B2D" w:rsidRDefault="00224B2D" w:rsidP="00523D0D">
      <w:pPr>
        <w:pStyle w:val="Akapitzlist"/>
        <w:numPr>
          <w:ilvl w:val="0"/>
          <w:numId w:val="12"/>
        </w:numPr>
        <w:ind w:left="426"/>
      </w:pPr>
      <w:r w:rsidRPr="00224B2D">
        <w:rPr>
          <w:b/>
        </w:rPr>
        <w:t>Rozwój inteligentnych sieci</w:t>
      </w:r>
      <w:r w:rsidRPr="00034A36">
        <w:rPr>
          <w:rStyle w:val="Odwoanieprzypisudolnego"/>
        </w:rPr>
        <w:footnoteReference w:id="34"/>
      </w:r>
      <w:r>
        <w:t>, które umożliwią świadome wykorzystanie energii oraz efektywne zarządzenie siecią przez OSP</w:t>
      </w:r>
      <w:r w:rsidR="000C1094">
        <w:t>e</w:t>
      </w:r>
      <w:r>
        <w:t xml:space="preserve"> i OSD</w:t>
      </w:r>
      <w:r w:rsidR="000C1094">
        <w:t>e</w:t>
      </w:r>
      <w:r>
        <w:t>.</w:t>
      </w:r>
    </w:p>
    <w:p w14:paraId="331D5A5E" w14:textId="59CE1B93" w:rsidR="00D922E0" w:rsidRDefault="00D922E0" w:rsidP="00C10F4A">
      <w:pPr>
        <w:pStyle w:val="Bezodstpw"/>
      </w:pPr>
    </w:p>
    <w:p w14:paraId="04E1433B" w14:textId="421F65E9" w:rsidR="004205FD" w:rsidRDefault="004205FD" w:rsidP="004205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0DCD685" wp14:editId="26C9D87C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220470" cy="450215"/>
                <wp:effectExtent l="57150" t="38100" r="55880" b="83185"/>
                <wp:wrapSquare wrapText="bothSides"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450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ADA9A" w14:textId="77777777" w:rsidR="00A406ED" w:rsidRPr="007020F2" w:rsidRDefault="00A406ED" w:rsidP="004205FD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urynkowienie usług systemowych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CD685" id="Prostokąt 39" o:spid="_x0000_s1079" style="position:absolute;left:0;text-align:left;margin-left:44.9pt;margin-top:3.5pt;width:96.1pt;height:35.45pt;z-index:251606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" fillcolor="yellow" stroked="f">
                <v:shadow on="t" color="black" opacity="41287f" offset="0,1.5pt"/>
                <v:textbox>
                  <w:txbxContent>
                    <w:p w14:paraId="783ADA9A" w14:textId="77777777" w:rsidR="00A406ED" w:rsidRPr="007020F2" w:rsidRDefault="00A406ED" w:rsidP="004205FD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urynkowienie usług systemowych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Kolejnym elementem rozwoju rynku energii elektrycznej są działania w zakresie </w:t>
      </w:r>
      <w:r w:rsidRPr="00076D3C">
        <w:rPr>
          <w:b/>
        </w:rPr>
        <w:t>urynkowienia usług systemowych</w:t>
      </w:r>
      <w:r>
        <w:t xml:space="preserve">. W tym celu niezbędne jest stworzenie ram prawnych, które umożliwią lokalne bilansowanie spółkom dystrybucyjnym. Do tego </w:t>
      </w:r>
      <w:r w:rsidR="002A408C">
        <w:t>konieczne</w:t>
      </w:r>
      <w:r>
        <w:t xml:space="preserve"> będzie także zwiększenie kompetencji dystrybutorów w tym zakresie (w perspektywie 5 lat).</w:t>
      </w:r>
      <w:r w:rsidR="00493416">
        <w:t xml:space="preserve"> Istotne znaczenie dla lokalnego bilansowania będzie mieć także </w:t>
      </w:r>
      <w:r w:rsidR="00493416" w:rsidRPr="00493416">
        <w:t>rozwój klastrów energii</w:t>
      </w:r>
      <w:r w:rsidR="00493416">
        <w:rPr>
          <w:rStyle w:val="Odwoanieprzypisudolnego"/>
        </w:rPr>
        <w:footnoteReference w:id="35"/>
      </w:r>
      <w:r w:rsidR="00493416">
        <w:t>.</w:t>
      </w:r>
      <w:r>
        <w:t xml:space="preserve"> </w:t>
      </w:r>
    </w:p>
    <w:p w14:paraId="4BC71313" w14:textId="77777777" w:rsidR="00D922E0" w:rsidRDefault="00D922E0" w:rsidP="00224B2D"/>
    <w:p w14:paraId="34FA8C72" w14:textId="381471E2" w:rsidR="00347974" w:rsidRDefault="004205FD" w:rsidP="00224B2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E1CF3EF" wp14:editId="2882E47D">
                <wp:simplePos x="0" y="0"/>
                <wp:positionH relativeFrom="margin">
                  <wp:posOffset>4486010</wp:posOffset>
                </wp:positionH>
                <wp:positionV relativeFrom="paragraph">
                  <wp:posOffset>45094</wp:posOffset>
                </wp:positionV>
                <wp:extent cx="1220470" cy="629285"/>
                <wp:effectExtent l="57150" t="38100" r="55880" b="75565"/>
                <wp:wrapSquare wrapText="bothSides"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629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9B6" w14:textId="416411D9" w:rsidR="00A406ED" w:rsidRPr="007020F2" w:rsidRDefault="00A406ED" w:rsidP="004205FD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7020F2">
                              <w:rPr>
                                <w:color w:val="000000" w:themeColor="text1"/>
                              </w:rPr>
                              <w:t>zmiany w zakresie handlu energią elektryczną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CF3EF" id="Prostokąt 111" o:spid="_x0000_s1080" style="position:absolute;left:0;text-align:left;margin-left:353.25pt;margin-top:3.55pt;width:96.1pt;height:49.5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" fillcolor="yellow" stroked="f">
                <v:shadow on="t" color="black" opacity="41287f" offset="0,1.5pt"/>
                <v:textbox>
                  <w:txbxContent>
                    <w:p w14:paraId="61A669B6" w14:textId="416411D9" w:rsidR="00A406ED" w:rsidRPr="007020F2" w:rsidRDefault="00A406ED" w:rsidP="004205FD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7020F2">
                        <w:rPr>
                          <w:color w:val="000000" w:themeColor="text1"/>
                        </w:rPr>
                        <w:t>zmiany w zakresie handlu energią elektryczną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76D3C">
        <w:t xml:space="preserve">W związku z budową jednolitego europejskiego rynku energii, a także wdrożeniem od 2021 r. rynku mocy zajdą istotne zmiany w zakresie </w:t>
      </w:r>
      <w:r w:rsidR="00076D3C" w:rsidRPr="00DC0CF7">
        <w:rPr>
          <w:b/>
        </w:rPr>
        <w:t>handlu energią elektryczną</w:t>
      </w:r>
      <w:r w:rsidR="00076D3C">
        <w:t xml:space="preserve">. Od lipca 2018 r. </w:t>
      </w:r>
      <w:r w:rsidR="00E02767">
        <w:t xml:space="preserve">są </w:t>
      </w:r>
      <w:r w:rsidR="00076D3C">
        <w:t xml:space="preserve">stosowane limity ofert ani cen na rynku dnia następnego (RDN) i rynku dnia bieżącego (RDB), a od 2019 r. limity cen na rynku bilansującym (RB) będą ustalone na poziomie nie niższym niż określony dla </w:t>
      </w:r>
      <w:r w:rsidR="007D62FA">
        <w:t>rynku dnia bieżącego</w:t>
      </w:r>
      <w:r w:rsidR="00076D3C">
        <w:t xml:space="preserve">. </w:t>
      </w:r>
      <w:r w:rsidR="007D62FA">
        <w:t>Wraz z pierwszym rokiem dostaw na rynku mocy (2021 r.) zakończone zostanie funkcjonowanie obecnych mechanizmów: (a) interwencyjnej rezerwy mocy, (b) pracy interwencyjnej, (c) gwarantowanego programu DSR, (d) operacyjnej rezerwy mocy.</w:t>
      </w:r>
    </w:p>
    <w:p w14:paraId="66A7C2B8" w14:textId="77777777" w:rsidR="006E7897" w:rsidRDefault="006E7897">
      <w:pPr>
        <w:spacing w:after="160" w:line="259" w:lineRule="auto"/>
        <w:jc w:val="left"/>
      </w:pPr>
    </w:p>
    <w:p w14:paraId="4E03FDD7" w14:textId="01D0FFA4" w:rsidR="006E7897" w:rsidRDefault="006E7897" w:rsidP="00B110C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2960" behindDoc="0" locked="0" layoutInCell="1" allowOverlap="1" wp14:anchorId="4D6BFFC2" wp14:editId="5E247C2C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1151890" cy="359410"/>
                <wp:effectExtent l="0" t="0" r="10160" b="21590"/>
                <wp:wrapSquare wrapText="bothSides"/>
                <wp:docPr id="136" name="Grup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359410"/>
                          <a:chOff x="0" y="0"/>
                          <a:chExt cx="1154013" cy="360000"/>
                        </a:xfrm>
                      </wpg:grpSpPr>
                      <wps:wsp>
                        <wps:cNvPr id="137" name="Prostokąt zaokrąglony 137"/>
                        <wps:cNvSpPr/>
                        <wps:spPr>
                          <a:xfrm>
                            <a:off x="0" y="0"/>
                            <a:ext cx="1154013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BB8A60" w14:textId="77777777" w:rsidR="00A406ED" w:rsidRPr="00471C8D" w:rsidRDefault="00A406ED" w:rsidP="00AB0AF9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Obraz 138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6BFFC2" id="Grupa 136" o:spid="_x0000_s1081" style="position:absolute;left:0;text-align:left;margin-left:.4pt;margin-top:.6pt;width:90.7pt;height:28.3pt;z-index:251752960;mso-wrap-distance-right:5.65pt;mso-width-relative:margin;mso-height-relative:margin" coordsize="1154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">
                <v:roundrect id="Prostokąt zaokrąglony 137" o:spid="_x0000_s1082" style="position:absolute;width:11540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59BB8A60" w14:textId="77777777" w:rsidR="00A406ED" w:rsidRPr="00471C8D" w:rsidRDefault="00A406ED" w:rsidP="00AB0AF9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38" o:spid="_x0000_s1083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246327">
        <w:t xml:space="preserve">Terytorialne ujęcie rynku energii elektrycznej odnosi się przede wszystkim do udziału </w:t>
      </w:r>
      <w:r w:rsidR="00D447F5">
        <w:t xml:space="preserve">w rynkach </w:t>
      </w:r>
      <w:r w:rsidR="00246327">
        <w:t xml:space="preserve">odbiorców, którzy w zależności od </w:t>
      </w:r>
      <w:r w:rsidR="00E52E5E">
        <w:t xml:space="preserve">posiadanych możliwości mogą generować i sprzedawać energię, jak i świadczyć usługi DSR. </w:t>
      </w:r>
      <w:r w:rsidR="00B110C7">
        <w:t xml:space="preserve">W tym kontekście znaczenie mają lokalne wspólnoty energetyczne, wpływające na pokrycie lokalnych potrzeb, jak również agregatorzy, których działalność zależna jest od aktywności niewielkich podmiotów i sumarycznego potencjału oferowanych przez nich usług generacji i DSR w danym regionie. </w:t>
      </w:r>
    </w:p>
    <w:p w14:paraId="5F817A3E" w14:textId="77777777" w:rsidR="006E7897" w:rsidRDefault="006E7897">
      <w:pPr>
        <w:spacing w:after="160" w:line="259" w:lineRule="auto"/>
        <w:jc w:val="left"/>
      </w:pPr>
    </w:p>
    <w:p w14:paraId="5A644400" w14:textId="4BA68332" w:rsidR="002D1CA9" w:rsidRDefault="002D1CA9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5048"/>
        <w:gridCol w:w="1120"/>
        <w:gridCol w:w="1652"/>
      </w:tblGrid>
      <w:tr w:rsidR="00D25B94" w14:paraId="48DDB271" w14:textId="77777777" w:rsidTr="00EA0C37">
        <w:tc>
          <w:tcPr>
            <w:tcW w:w="373" w:type="pct"/>
            <w:tcBorders>
              <w:bottom w:val="single" w:sz="4" w:space="0" w:color="5B9BD5" w:themeColor="accent1"/>
            </w:tcBorders>
          </w:tcPr>
          <w:p w14:paraId="6675941D" w14:textId="77777777" w:rsidR="00D25B94" w:rsidRPr="00B77F8C" w:rsidRDefault="00D25B94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85" w:type="pct"/>
            <w:gridSpan w:val="2"/>
            <w:tcBorders>
              <w:bottom w:val="single" w:sz="4" w:space="0" w:color="5B9BD5" w:themeColor="accent1"/>
            </w:tcBorders>
          </w:tcPr>
          <w:p w14:paraId="47C01099" w14:textId="77777777" w:rsidR="00D25B94" w:rsidRPr="00C67345" w:rsidRDefault="00D25B94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3" w:type="pct"/>
            <w:tcBorders>
              <w:bottom w:val="single" w:sz="4" w:space="0" w:color="5B9BD5" w:themeColor="accent1"/>
            </w:tcBorders>
            <w:vAlign w:val="center"/>
          </w:tcPr>
          <w:p w14:paraId="2E49A549" w14:textId="77777777" w:rsidR="00D25B94" w:rsidRDefault="00D25B94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9" w:type="pct"/>
            <w:tcBorders>
              <w:bottom w:val="single" w:sz="4" w:space="0" w:color="5B9BD5" w:themeColor="accent1"/>
            </w:tcBorders>
            <w:vAlign w:val="center"/>
          </w:tcPr>
          <w:p w14:paraId="5A56A3FB" w14:textId="77777777" w:rsidR="00D25B94" w:rsidRDefault="00D25B94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D25B94" w:rsidRPr="00BC4D7E" w14:paraId="5EFCFC24" w14:textId="77777777" w:rsidTr="00EA0C37">
        <w:tc>
          <w:tcPr>
            <w:tcW w:w="373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0438591A" w14:textId="77777777" w:rsidR="00D25B94" w:rsidRDefault="00D25B94" w:rsidP="00D25B94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7208E75C" w14:textId="77777777" w:rsidR="00EA0C37" w:rsidRDefault="00EA0C37" w:rsidP="00D25B94">
            <w:pPr>
              <w:pStyle w:val="Zadania"/>
              <w:rPr>
                <w:color w:val="FFFFFF" w:themeColor="background1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EA0C37">
              <w:rPr>
                <w:color w:val="FFFFFF" w:themeColor="background1"/>
              </w:rPr>
              <w:t>█</w:t>
            </w:r>
          </w:p>
          <w:p w14:paraId="0C747EE2" w14:textId="77777777" w:rsidR="00EA0C37" w:rsidRDefault="00EA0C37" w:rsidP="00D25B94">
            <w:pPr>
              <w:pStyle w:val="Zadania"/>
              <w:rPr>
                <w:color w:val="FFC000"/>
              </w:rPr>
            </w:pPr>
          </w:p>
          <w:p w14:paraId="75910E20" w14:textId="77777777" w:rsidR="00EA0C37" w:rsidRDefault="00EA0C37" w:rsidP="00D25B94">
            <w:pPr>
              <w:pStyle w:val="Zadania"/>
              <w:rPr>
                <w:color w:val="FFC000"/>
              </w:rPr>
            </w:pPr>
          </w:p>
          <w:p w14:paraId="195795EF" w14:textId="77777777" w:rsidR="00EA0C37" w:rsidRDefault="00EA0C37" w:rsidP="00D25B94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4BC1FC6B" w14:textId="77777777" w:rsidR="00EA0C37" w:rsidRDefault="00EA0C37" w:rsidP="00D25B94">
            <w:pPr>
              <w:pStyle w:val="Zadania"/>
              <w:rPr>
                <w:color w:val="92D050"/>
              </w:rPr>
            </w:pPr>
          </w:p>
          <w:p w14:paraId="393F8086" w14:textId="77777777" w:rsidR="00EA0C37" w:rsidRDefault="00EA0C37" w:rsidP="00D25B94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32D1A444" w14:textId="77777777" w:rsidR="00EA0C37" w:rsidRDefault="00EA0C37" w:rsidP="00D25B94">
            <w:pPr>
              <w:pStyle w:val="Zadania"/>
              <w:rPr>
                <w:color w:val="92D050"/>
              </w:rPr>
            </w:pPr>
          </w:p>
          <w:p w14:paraId="7C138638" w14:textId="7EB0DE82" w:rsidR="00EA0C37" w:rsidRDefault="00EA0C37" w:rsidP="00D25B94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14110523" w14:textId="6CD6D844" w:rsidR="00D25B94" w:rsidRPr="00BC4D7E" w:rsidRDefault="00D25B94" w:rsidP="00D25B94">
            <w:pPr>
              <w:pStyle w:val="Zadania"/>
            </w:pPr>
            <w:r>
              <w:t>4A.1.</w:t>
            </w:r>
          </w:p>
        </w:tc>
        <w:tc>
          <w:tcPr>
            <w:tcW w:w="2808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09338FBC" w14:textId="77777777" w:rsidR="00D25B94" w:rsidRDefault="00D25B94" w:rsidP="00D25B94">
            <w:pPr>
              <w:pStyle w:val="Zadania"/>
            </w:pPr>
            <w:r>
              <w:t>Wzmocnienie pozycji konsumenta energii elektrycznej:</w:t>
            </w:r>
          </w:p>
          <w:p w14:paraId="1A1DC97C" w14:textId="27BD80F7" w:rsidR="00D25B94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p</w:t>
            </w:r>
            <w:r w:rsidRPr="001C51C7">
              <w:t>oszerzenie polityki informacyjnej</w:t>
            </w:r>
            <w:r>
              <w:t xml:space="preserve"> dla konsumenta energii elektrycznej (stworzenie porównywarki ofert</w:t>
            </w:r>
            <w:r w:rsidR="00EA0C37">
              <w:t xml:space="preserve"> zakupu energii</w:t>
            </w:r>
            <w:r>
              <w:t>; uprosz</w:t>
            </w:r>
            <w:r w:rsidR="00EA0C37">
              <w:t xml:space="preserve">czenie informacji na rachunkach, </w:t>
            </w:r>
            <w:r>
              <w:t>dołączanie billingów)</w:t>
            </w:r>
            <w:r w:rsidR="00564DB9">
              <w:t>;</w:t>
            </w:r>
          </w:p>
          <w:p w14:paraId="03C757A4" w14:textId="526D697D" w:rsidR="00D25B94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d</w:t>
            </w:r>
            <w:r w:rsidRPr="00775FAD">
              <w:t xml:space="preserve">opuszczenie odbiorców do rynków </w:t>
            </w:r>
            <w:r>
              <w:t>(generowanie energii,</w:t>
            </w:r>
            <w:r w:rsidR="00564DB9">
              <w:t xml:space="preserve"> sprzedaż, usługi DSR);</w:t>
            </w:r>
          </w:p>
          <w:p w14:paraId="0EE4C564" w14:textId="3EFBA15C" w:rsidR="00D25B94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opracowanie zasad dostępu do rynku przez</w:t>
            </w:r>
            <w:r w:rsidR="00564DB9">
              <w:t xml:space="preserve"> lokalne wspólnoty energetyczne;</w:t>
            </w:r>
          </w:p>
          <w:p w14:paraId="29256E5E" w14:textId="369A7A6F" w:rsidR="00D25B94" w:rsidRPr="00BC4D7E" w:rsidRDefault="00D25B94" w:rsidP="00523D0D">
            <w:pPr>
              <w:pStyle w:val="Zadania"/>
              <w:numPr>
                <w:ilvl w:val="0"/>
                <w:numId w:val="10"/>
              </w:numPr>
              <w:ind w:left="197" w:hanging="197"/>
            </w:pPr>
            <w:r>
              <w:t>s</w:t>
            </w:r>
            <w:r w:rsidRPr="00B36A55">
              <w:t>tworzenie możliwości działania agregatorom na zasadach równych innym podmiotom rynku</w:t>
            </w:r>
          </w:p>
        </w:tc>
        <w:tc>
          <w:tcPr>
            <w:tcW w:w="623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1C07E431" w14:textId="0852BA98" w:rsidR="00D25B94" w:rsidRPr="00BC4D7E" w:rsidRDefault="00D25B94" w:rsidP="00D25B94">
            <w:pPr>
              <w:pStyle w:val="Zadania"/>
            </w:pPr>
            <w:r>
              <w:t>2021</w:t>
            </w:r>
          </w:p>
        </w:tc>
        <w:tc>
          <w:tcPr>
            <w:tcW w:w="919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75C9EFAF" w14:textId="68CD15E9" w:rsidR="00D25B94" w:rsidRPr="00BC4D7E" w:rsidRDefault="00D25B94" w:rsidP="00D25B94">
            <w:pPr>
              <w:pStyle w:val="Zadania"/>
            </w:pPr>
            <w:r>
              <w:t>URE, spółki obrotu energią, ME</w:t>
            </w:r>
          </w:p>
        </w:tc>
      </w:tr>
      <w:tr w:rsidR="00D25B94" w:rsidRPr="00BC4D7E" w14:paraId="50B5984C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A61DCC0" w14:textId="77777777" w:rsidR="00D25B94" w:rsidRDefault="00D25B94" w:rsidP="00D25B94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75E8C44" w14:textId="6FD5CF2E" w:rsidR="00D25B94" w:rsidRDefault="00D25B94" w:rsidP="00D25B94">
            <w:pPr>
              <w:pStyle w:val="Zadania"/>
            </w:pPr>
            <w:r>
              <w:t>4A.</w:t>
            </w:r>
            <w:r w:rsidRPr="00BC4D7E">
              <w:t>2.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137D05D" w14:textId="1A57460F" w:rsidR="00D25B94" w:rsidRDefault="00D25B94" w:rsidP="00564DB9">
            <w:pPr>
              <w:pStyle w:val="Zadania"/>
            </w:pPr>
            <w:r>
              <w:t xml:space="preserve">Wzmocnienie pozycji konsumenta energii elektrycznej – wyposażenie </w:t>
            </w:r>
            <w:r w:rsidR="00564DB9">
              <w:t xml:space="preserve">do 2026 r. </w:t>
            </w:r>
            <w:r w:rsidRPr="0050629D">
              <w:t xml:space="preserve">80% gospodarstw domowych </w:t>
            </w:r>
            <w:r>
              <w:t xml:space="preserve">w inteligentne liczniki 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5415A72" w14:textId="7E5EC47A" w:rsidR="00D25B94" w:rsidRDefault="00D25B94" w:rsidP="00D25B94">
            <w:pPr>
              <w:pStyle w:val="Zadania"/>
            </w:pPr>
            <w:r>
              <w:t>2026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737BF61" w14:textId="14A4733C" w:rsidR="00D25B94" w:rsidRPr="00BC4D7E" w:rsidRDefault="00D25B94" w:rsidP="00D25B94">
            <w:pPr>
              <w:pStyle w:val="Zadania"/>
            </w:pPr>
            <w:r>
              <w:t>spółki dystrybucji</w:t>
            </w:r>
          </w:p>
        </w:tc>
      </w:tr>
      <w:tr w:rsidR="00D25B94" w:rsidRPr="00BC4D7E" w14:paraId="21764C4B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1A06DF4" w14:textId="77777777" w:rsidR="00D25B94" w:rsidRDefault="00D25B94" w:rsidP="00D25B94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EA0C37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2A71B61" w14:textId="16CAD584" w:rsidR="00D25B94" w:rsidRDefault="00D25B94" w:rsidP="00D25B94">
            <w:pPr>
              <w:pStyle w:val="Zadania"/>
            </w:pPr>
            <w:r>
              <w:t>4A.3.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E6DEAF6" w14:textId="5FC58D3B" w:rsidR="00D25B94" w:rsidRDefault="00D25B94" w:rsidP="00D25B94">
            <w:pPr>
              <w:pStyle w:val="Zadania"/>
            </w:pPr>
            <w:r>
              <w:t>Ułatwienie zmiany sprzed</w:t>
            </w:r>
            <w:r w:rsidR="002D1CA9">
              <w:t>awcy energii – uporządkowanie w </w:t>
            </w:r>
            <w:r>
              <w:t>zakresie generalnych umów dystrybucji</w:t>
            </w:r>
            <w:r w:rsidR="00564DB9">
              <w:t xml:space="preserve"> poprzez wdrożenie obowiązku</w:t>
            </w:r>
            <w:r>
              <w:t>:</w:t>
            </w:r>
          </w:p>
          <w:p w14:paraId="59DBE08B" w14:textId="27A0B52D" w:rsidR="00D25B94" w:rsidRDefault="00D25B94" w:rsidP="00523D0D">
            <w:pPr>
              <w:pStyle w:val="Zadania"/>
              <w:numPr>
                <w:ilvl w:val="0"/>
                <w:numId w:val="33"/>
              </w:numPr>
              <w:ind w:left="199" w:hanging="199"/>
            </w:pPr>
            <w:r>
              <w:t>zawierania umów z konsumen</w:t>
            </w:r>
            <w:r w:rsidR="00564DB9">
              <w:t>tami wyłącznie na podstawie GUD;</w:t>
            </w:r>
          </w:p>
          <w:p w14:paraId="546101D4" w14:textId="44663DB6" w:rsidR="00D25B94" w:rsidRPr="00065E13" w:rsidRDefault="00D25B94" w:rsidP="00523D0D">
            <w:pPr>
              <w:pStyle w:val="Zadania"/>
              <w:numPr>
                <w:ilvl w:val="0"/>
                <w:numId w:val="14"/>
              </w:numPr>
              <w:ind w:left="197" w:hanging="197"/>
            </w:pPr>
            <w:r w:rsidRPr="00347974">
              <w:t>zatwierdzania GUD przez URE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88FF81C" w14:textId="03203478" w:rsidR="00D25B94" w:rsidRPr="00BC4D7E" w:rsidRDefault="00E22C42" w:rsidP="00D25B94">
            <w:pPr>
              <w:pStyle w:val="Zadania"/>
            </w:pPr>
            <w:r w:rsidRPr="00E22C42">
              <w:t>2020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62E18B3" w14:textId="2658BC17" w:rsidR="00D25B94" w:rsidRPr="00BC4D7E" w:rsidRDefault="00D25B94" w:rsidP="00D25B94">
            <w:pPr>
              <w:pStyle w:val="Zadania"/>
            </w:pPr>
            <w:r>
              <w:t>ME, URE</w:t>
            </w:r>
          </w:p>
        </w:tc>
      </w:tr>
      <w:tr w:rsidR="002D1CA9" w:rsidRPr="00BC4D7E" w14:paraId="0F76796D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C4385A5" w14:textId="6630F8D2" w:rsidR="002D1CA9" w:rsidRPr="001C46F6" w:rsidRDefault="002D1CA9" w:rsidP="002D1CA9">
            <w:pPr>
              <w:pStyle w:val="Zadania"/>
              <w:rPr>
                <w:color w:val="FFC000"/>
              </w:rPr>
            </w:pPr>
            <w:r w:rsidRPr="002D1CA9">
              <w:rPr>
                <w:color w:val="FFFFFF" w:themeColor="background1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2D1CA9">
              <w:rPr>
                <w:color w:val="FFFFFF" w:themeColor="background1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56AF004" w14:textId="6B2D7382" w:rsidR="002D1CA9" w:rsidRDefault="002D1CA9" w:rsidP="002D1CA9">
            <w:pPr>
              <w:pStyle w:val="Zadania"/>
            </w:pPr>
            <w:r>
              <w:t>4A.4.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286CB02" w14:textId="38B8D9E6" w:rsidR="002D1CA9" w:rsidRDefault="002D1CA9" w:rsidP="002D1CA9">
            <w:pPr>
              <w:pStyle w:val="Zadania"/>
            </w:pPr>
            <w:r>
              <w:t>Zapewnienie ochrony konkurencyjności przemysłu energochłonnego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826C174" w14:textId="7F9112E7" w:rsidR="002D1CA9" w:rsidRPr="00E22C42" w:rsidRDefault="002D1CA9" w:rsidP="002D1CA9">
            <w:pPr>
              <w:pStyle w:val="Zadania"/>
            </w:pPr>
            <w:r>
              <w:t>–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1D83BAE" w14:textId="712E8A6B" w:rsidR="002D1CA9" w:rsidRDefault="002D1CA9" w:rsidP="002D1CA9">
            <w:pPr>
              <w:pStyle w:val="Zadania"/>
            </w:pPr>
            <w:r>
              <w:t>MPiT, ME</w:t>
            </w:r>
          </w:p>
        </w:tc>
      </w:tr>
      <w:tr w:rsidR="002D1CA9" w14:paraId="7752CA01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25994BD" w14:textId="77777777" w:rsidR="002D1CA9" w:rsidRDefault="002D1CA9" w:rsidP="002D1CA9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1ABF90A" w14:textId="49B5456D" w:rsidR="002D1CA9" w:rsidRDefault="002D1CA9" w:rsidP="002D1CA9">
            <w:pPr>
              <w:pStyle w:val="Zadania"/>
            </w:pPr>
            <w:r>
              <w:t>4A.5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520A967" w14:textId="77777777" w:rsidR="002D1CA9" w:rsidRDefault="002D1CA9" w:rsidP="002D1CA9">
            <w:pPr>
              <w:pStyle w:val="Zadania"/>
            </w:pPr>
            <w:r>
              <w:t>Wypłaszczenie dobowej krzywej zapotrzebowania na moc:</w:t>
            </w:r>
          </w:p>
          <w:p w14:paraId="110FAA97" w14:textId="77777777" w:rsidR="002D1CA9" w:rsidRDefault="002D1CA9" w:rsidP="00523D0D">
            <w:pPr>
              <w:pStyle w:val="Zadania"/>
              <w:numPr>
                <w:ilvl w:val="0"/>
                <w:numId w:val="32"/>
              </w:numPr>
              <w:ind w:left="199" w:hanging="199"/>
            </w:pPr>
            <w:r>
              <w:t xml:space="preserve">zapewnienie możliwości korzystania z </w:t>
            </w:r>
            <w:r w:rsidRPr="009D62FD">
              <w:t>taryf dynamicznych</w:t>
            </w:r>
            <w:r>
              <w:t>,</w:t>
            </w:r>
          </w:p>
          <w:p w14:paraId="73E8A536" w14:textId="6C7E9F69" w:rsidR="002D1CA9" w:rsidRPr="008E0706" w:rsidRDefault="002D1CA9" w:rsidP="00523D0D">
            <w:pPr>
              <w:pStyle w:val="Zadania"/>
              <w:numPr>
                <w:ilvl w:val="0"/>
                <w:numId w:val="15"/>
              </w:numPr>
              <w:ind w:left="197" w:hanging="197"/>
            </w:pPr>
            <w:r w:rsidRPr="007835A4">
              <w:rPr>
                <w:i/>
              </w:rPr>
              <w:t>zapewnienie warunków rozwoju technolo</w:t>
            </w:r>
            <w:r>
              <w:rPr>
                <w:i/>
              </w:rPr>
              <w:t>gii magazynowania,</w:t>
            </w:r>
            <w:r w:rsidRPr="007835A4">
              <w:rPr>
                <w:i/>
              </w:rPr>
              <w:t xml:space="preserve"> elektromobilności</w:t>
            </w:r>
            <w:r>
              <w:rPr>
                <w:i/>
              </w:rPr>
              <w:t xml:space="preserve">, inteligentnych sieci </w:t>
            </w:r>
            <w:r w:rsidRPr="00503C74">
              <w:rPr>
                <w:i/>
                <w:sz w:val="16"/>
              </w:rPr>
              <w:t>(zadania w kierunku 2B, 4C, 7)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F170F6A" w14:textId="008ED40E" w:rsidR="002D1CA9" w:rsidRDefault="002D1CA9" w:rsidP="002D1CA9">
            <w:pPr>
              <w:pStyle w:val="Zadania"/>
            </w:pPr>
            <w:r>
              <w:t>2021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2B726A7" w14:textId="0269D8F5" w:rsidR="002D1CA9" w:rsidRDefault="002D1CA9" w:rsidP="002D1CA9">
            <w:pPr>
              <w:pStyle w:val="Zadania"/>
            </w:pPr>
            <w:r>
              <w:t>ME, spółki energetyczne, URE</w:t>
            </w:r>
          </w:p>
        </w:tc>
      </w:tr>
      <w:tr w:rsidR="002D1CA9" w14:paraId="11B73E3C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3DBBDFD" w14:textId="76095F34" w:rsidR="002D1CA9" w:rsidRPr="00D25B94" w:rsidRDefault="002D1CA9" w:rsidP="002D1CA9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0145526" w14:textId="2ED06718" w:rsidR="002D1CA9" w:rsidRDefault="002D1CA9" w:rsidP="002D1CA9">
            <w:pPr>
              <w:pStyle w:val="Zadania"/>
            </w:pPr>
            <w:r>
              <w:t>4A.6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8D95649" w14:textId="26FB0A45" w:rsidR="002D1CA9" w:rsidRPr="003E1919" w:rsidRDefault="002D1CA9" w:rsidP="002D1CA9">
            <w:pPr>
              <w:pStyle w:val="Zadania"/>
              <w:tabs>
                <w:tab w:val="left" w:pos="231"/>
              </w:tabs>
            </w:pPr>
            <w:r>
              <w:t>Urynkowienie usług systemowych oraz zwiększenie kompetencji dystrybutorów w zakresie bilansowania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4D02F19" w14:textId="07C5C383" w:rsidR="002D1CA9" w:rsidRDefault="002D1CA9" w:rsidP="002D1CA9">
            <w:pPr>
              <w:pStyle w:val="Zadania"/>
            </w:pPr>
            <w:r>
              <w:t>2023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02EE295" w14:textId="48EA2A88" w:rsidR="002D1CA9" w:rsidRDefault="002D1CA9" w:rsidP="002D1CA9">
            <w:pPr>
              <w:pStyle w:val="Zadania"/>
            </w:pPr>
            <w:r>
              <w:t>ME, spółki dystrybucji</w:t>
            </w:r>
          </w:p>
        </w:tc>
      </w:tr>
      <w:tr w:rsidR="002D1CA9" w14:paraId="272337AA" w14:textId="77777777" w:rsidTr="00EA0C37">
        <w:tc>
          <w:tcPr>
            <w:tcW w:w="37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DDB2E95" w14:textId="77777777" w:rsidR="002D1CA9" w:rsidRDefault="002D1CA9" w:rsidP="002D1CA9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EA0C37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C96D91B" w14:textId="56B77781" w:rsidR="002D1CA9" w:rsidRDefault="002D1CA9" w:rsidP="002D1CA9">
            <w:pPr>
              <w:pStyle w:val="Zadania"/>
            </w:pPr>
            <w:r>
              <w:t>4A.7</w:t>
            </w:r>
          </w:p>
        </w:tc>
        <w:tc>
          <w:tcPr>
            <w:tcW w:w="2808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213A584" w14:textId="40A7FB7D" w:rsidR="002D1CA9" w:rsidRDefault="002D1CA9" w:rsidP="002D1CA9">
            <w:pPr>
              <w:pStyle w:val="Zadania"/>
              <w:tabs>
                <w:tab w:val="left" w:pos="231"/>
              </w:tabs>
            </w:pPr>
            <w:r>
              <w:t>Wprowadzenie zmian w zakresie handlu energią elektryczną (limity cen na rynku bilansującym, mechanizmy interwencyjne)</w:t>
            </w:r>
          </w:p>
        </w:tc>
        <w:tc>
          <w:tcPr>
            <w:tcW w:w="62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6C1A873" w14:textId="42D8AB91" w:rsidR="002D1CA9" w:rsidRDefault="002D1CA9" w:rsidP="002D1CA9">
            <w:pPr>
              <w:pStyle w:val="Zadania"/>
            </w:pPr>
            <w:r>
              <w:t>2021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E68020A" w14:textId="0D3AB910" w:rsidR="002D1CA9" w:rsidRDefault="002D1CA9" w:rsidP="002D1CA9">
            <w:pPr>
              <w:pStyle w:val="Zadania"/>
            </w:pPr>
            <w:r>
              <w:t>OSP, ME, TGE</w:t>
            </w:r>
          </w:p>
        </w:tc>
      </w:tr>
    </w:tbl>
    <w:p w14:paraId="14AD3F84" w14:textId="34CC1EE5" w:rsidR="0021781C" w:rsidRPr="00D922E0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Pr="00DD1AC6">
        <w:rPr>
          <w:u w:val="single"/>
        </w:rPr>
        <w:t xml:space="preserve"> </w:t>
      </w:r>
      <w:r w:rsidR="0021781C" w:rsidRPr="00DD1AC6">
        <w:rPr>
          <w:u w:val="single"/>
        </w:rPr>
        <w:br w:type="page"/>
      </w:r>
    </w:p>
    <w:p w14:paraId="6F54B2B2" w14:textId="25FA9D8D" w:rsidR="00C359B1" w:rsidRPr="00C359B1" w:rsidRDefault="00DB5B12" w:rsidP="00523D0D">
      <w:pPr>
        <w:pStyle w:val="Nagwek3"/>
        <w:numPr>
          <w:ilvl w:val="0"/>
          <w:numId w:val="5"/>
        </w:numPr>
        <w:spacing w:after="240"/>
      </w:pPr>
      <w:bookmarkStart w:id="21" w:name="_Toc530420084"/>
      <w:r>
        <w:t>Rozwój rynku gazu ziemnego</w:t>
      </w:r>
      <w:bookmarkEnd w:id="21"/>
    </w:p>
    <w:p w14:paraId="04693606" w14:textId="498489F9" w:rsidR="001E1E59" w:rsidRDefault="00B747DA" w:rsidP="005F65C5">
      <w:r>
        <w:t>Rozwój r</w:t>
      </w:r>
      <w:r w:rsidR="005F65C5">
        <w:t>ynk</w:t>
      </w:r>
      <w:r>
        <w:t>u</w:t>
      </w:r>
      <w:r w:rsidR="005F65C5">
        <w:t xml:space="preserve"> gazu ziemnego należy rozpatrywać w kilku aspektach</w:t>
      </w:r>
      <w:r w:rsidR="00732BF8">
        <w:t xml:space="preserve"> – od liberalizacji rynku, przez rozwój rynku giełdowego, po wzrost zużycia gazu </w:t>
      </w:r>
      <w:r w:rsidR="00CB7A1D">
        <w:t xml:space="preserve">ziemnego </w:t>
      </w:r>
      <w:r w:rsidR="00732BF8">
        <w:t xml:space="preserve">oraz wdrożenie idei </w:t>
      </w:r>
      <w:r w:rsidR="00CB7A1D">
        <w:rPr>
          <w:i/>
        </w:rPr>
        <w:t xml:space="preserve">centrum przesyłu i handlu gazem ziemnym. </w:t>
      </w:r>
      <w:r w:rsidR="00CB7A1D" w:rsidRPr="00CB7A1D">
        <w:t>D</w:t>
      </w:r>
      <w:r>
        <w:t xml:space="preserve">ziałania mają na celu przede wszystkim zapewnienie warunków konkurencyjnego kształtowania się cen, ale także </w:t>
      </w:r>
      <w:r w:rsidR="00737087">
        <w:t>wykorzystania</w:t>
      </w:r>
      <w:r>
        <w:t xml:space="preserve"> </w:t>
      </w:r>
      <w:r w:rsidR="00737087">
        <w:t>gazu</w:t>
      </w:r>
      <w:r w:rsidR="00CB7A1D">
        <w:t xml:space="preserve"> ziemnego</w:t>
      </w:r>
      <w:r w:rsidR="00737087">
        <w:t xml:space="preserve"> w</w:t>
      </w:r>
      <w:r w:rsidR="00CB7A1D">
        <w:t> </w:t>
      </w:r>
      <w:r w:rsidR="00737087">
        <w:t>innych postaciach i w innym niż dotychczas zastosowaniu</w:t>
      </w:r>
      <w:r>
        <w:t xml:space="preserve">. </w:t>
      </w:r>
    </w:p>
    <w:p w14:paraId="61DBA046" w14:textId="7AD20AD6" w:rsidR="00C10F4A" w:rsidRDefault="00C10F4A" w:rsidP="00C10F4A">
      <w:pPr>
        <w:rPr>
          <w:i/>
        </w:rPr>
      </w:pPr>
      <w:r w:rsidRPr="002A46A6">
        <w:rPr>
          <w:i/>
        </w:rPr>
        <w:t xml:space="preserve">Poniżej </w:t>
      </w:r>
      <w:r>
        <w:rPr>
          <w:i/>
        </w:rPr>
        <w:t>omówione zostaną zagadnienia dotyczące liberalizacji rynku gazu, wzmocnienia pozycji Polski na europejskim rynku gazu ziemnego oraz rozwój nowych</w:t>
      </w:r>
      <w:r w:rsidRPr="00C10F4A">
        <w:rPr>
          <w:i/>
        </w:rPr>
        <w:t xml:space="preserve"> segment</w:t>
      </w:r>
      <w:r>
        <w:rPr>
          <w:i/>
        </w:rPr>
        <w:t>ów</w:t>
      </w:r>
      <w:r w:rsidRPr="00C10F4A">
        <w:rPr>
          <w:i/>
        </w:rPr>
        <w:t xml:space="preserve"> wykorzystania gazu ziemnego</w:t>
      </w:r>
      <w:r>
        <w:rPr>
          <w:i/>
        </w:rPr>
        <w:t>.</w:t>
      </w:r>
    </w:p>
    <w:p w14:paraId="41A0849B" w14:textId="77777777" w:rsidR="00C10F4A" w:rsidRPr="00B9353E" w:rsidRDefault="00C10F4A" w:rsidP="00C10F4A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4A04C7D3" w14:textId="27863BC3" w:rsidR="00AB7809" w:rsidRDefault="002526B6" w:rsidP="005F65C5">
      <w:r w:rsidRPr="002526B6">
        <w:t xml:space="preserve">W </w:t>
      </w:r>
      <w:r>
        <w:t>osta</w:t>
      </w:r>
      <w:r w:rsidRPr="002526B6">
        <w:t xml:space="preserve">tnich latach podjęto szereg działań sprzyjających </w:t>
      </w:r>
      <w:r w:rsidRPr="002E6C62">
        <w:rPr>
          <w:b/>
        </w:rPr>
        <w:t>rozwojowi konkurencji na polskim rynku</w:t>
      </w:r>
      <w:r w:rsidR="002E6C62">
        <w:rPr>
          <w:b/>
        </w:rPr>
        <w:t xml:space="preserve"> gazu</w:t>
      </w:r>
      <w:r w:rsidR="00CB7A1D">
        <w:rPr>
          <w:b/>
        </w:rPr>
        <w:t xml:space="preserve"> ziemnego</w:t>
      </w:r>
      <w:r w:rsidR="002E6C62" w:rsidRPr="002E6C62">
        <w:t>.</w:t>
      </w:r>
      <w:r>
        <w:t xml:space="preserve"> </w:t>
      </w:r>
      <w:r w:rsidR="00CB7A1D">
        <w:t>W  2013 </w:t>
      </w:r>
      <w:r w:rsidR="00A94DFD">
        <w:t xml:space="preserve">r. wprowadzony został obowiązek </w:t>
      </w:r>
      <w:r w:rsidR="00A94DFD" w:rsidRPr="00A94DFD">
        <w:t>sprzedaży za pośrednictwem giełdy 3</w:t>
      </w:r>
      <w:r w:rsidR="00A94DFD">
        <w:t xml:space="preserve">0% oferowanego rynkowi wolumenu, stopniowo zwiększany osiągnął poziom </w:t>
      </w:r>
      <w:r w:rsidR="00A94DFD" w:rsidRPr="00A94DFD">
        <w:t>55% od 2015 r.</w:t>
      </w:r>
      <w:r w:rsidR="00A94DFD">
        <w:t xml:space="preserve"> Sukcesywnie rozwijane instrumenty giełdowe oraz wspomniane obligo giełdowe </w:t>
      </w:r>
      <w:r w:rsidR="0070257E">
        <w:t>stworzyło podwaliny do</w:t>
      </w:r>
      <w:r w:rsidR="00AB7809" w:rsidRPr="002526B6">
        <w:t xml:space="preserve"> utworzenia płynnego, hurtowego rynku gazu zi</w:t>
      </w:r>
      <w:r w:rsidR="0070257E">
        <w:t>emnego w Polsce oraz urealniło prawo</w:t>
      </w:r>
      <w:r w:rsidR="00AB7809" w:rsidRPr="002526B6">
        <w:t xml:space="preserve"> odbiorcy do zmiany sprzedawcy.</w:t>
      </w:r>
      <w:r w:rsidR="00AB7809">
        <w:t xml:space="preserve"> </w:t>
      </w:r>
    </w:p>
    <w:p w14:paraId="46C8930B" w14:textId="53BE5E2D" w:rsidR="004E5B06" w:rsidRDefault="00BC1510" w:rsidP="004E5B0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57A22D4" wp14:editId="54EA6D5F">
                <wp:simplePos x="0" y="0"/>
                <wp:positionH relativeFrom="margin">
                  <wp:posOffset>4505325</wp:posOffset>
                </wp:positionH>
                <wp:positionV relativeFrom="paragraph">
                  <wp:posOffset>67310</wp:posOffset>
                </wp:positionV>
                <wp:extent cx="1220470" cy="525600"/>
                <wp:effectExtent l="57150" t="38100" r="55880" b="84455"/>
                <wp:wrapSquare wrapText="bothSides"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256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1C510" w14:textId="44B4909E" w:rsidR="00A406ED" w:rsidRPr="00CB5990" w:rsidRDefault="00A406ED" w:rsidP="00BC151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liberalizacja rynku gazu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A22D4" id="Prostokąt 21" o:spid="_x0000_s1084" style="position:absolute;left:0;text-align:left;margin-left:354.75pt;margin-top:5.3pt;width:96.1pt;height:41.4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" fillcolor="#ff6" stroked="f">
                <v:shadow on="t" color="black" opacity="41287f" offset="0,1.5pt"/>
                <v:textbox>
                  <w:txbxContent>
                    <w:p w14:paraId="3C51C510" w14:textId="44B4909E" w:rsidR="00A406ED" w:rsidRPr="00CB5990" w:rsidRDefault="00A406ED" w:rsidP="00BC151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liberalizacja rynku gazu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B7809">
        <w:t xml:space="preserve">Drugim istotnym elementem liberalizacji rynku gazu </w:t>
      </w:r>
      <w:r w:rsidR="00CB7A1D">
        <w:t xml:space="preserve">ziemnego </w:t>
      </w:r>
      <w:r w:rsidR="00AB7809">
        <w:t xml:space="preserve">jest </w:t>
      </w:r>
      <w:r w:rsidR="004E5B06">
        <w:t xml:space="preserve">znoszenie obowiązku </w:t>
      </w:r>
      <w:r w:rsidR="004E5B06" w:rsidRPr="002526B6">
        <w:t xml:space="preserve">urzędowego zatwierdzania cen gazu ziemnego </w:t>
      </w:r>
      <w:r w:rsidR="004E5B06">
        <w:t xml:space="preserve">dla poszczególnych podmiotów. W 2017 r. zniesiono taryfy cenowe </w:t>
      </w:r>
      <w:r w:rsidR="004E5B06" w:rsidRPr="00D1797C">
        <w:t xml:space="preserve">dla </w:t>
      </w:r>
      <w:r w:rsidR="004E5B06">
        <w:t>dużych przedsiębiorstw i wszystkich odbiorców</w:t>
      </w:r>
      <w:r w:rsidR="004E5B06" w:rsidRPr="00D1797C">
        <w:t xml:space="preserve"> poza </w:t>
      </w:r>
      <w:r w:rsidR="00CB7A1D">
        <w:t xml:space="preserve">odbiorcami w </w:t>
      </w:r>
      <w:r w:rsidR="00CB7A1D" w:rsidRPr="00D1797C">
        <w:t>gospodarstwa</w:t>
      </w:r>
      <w:r w:rsidR="00CB7A1D">
        <w:t>ch</w:t>
      </w:r>
      <w:r w:rsidR="00CB7A1D" w:rsidRPr="00D1797C">
        <w:t xml:space="preserve"> domowy</w:t>
      </w:r>
      <w:r w:rsidR="00CB7A1D">
        <w:t>ch</w:t>
      </w:r>
      <w:r w:rsidR="004E5B06">
        <w:t xml:space="preserve">. Ceny gazu </w:t>
      </w:r>
      <w:r w:rsidR="00CB7A1D">
        <w:t xml:space="preserve">ziemnego </w:t>
      </w:r>
      <w:r w:rsidR="00510FEC">
        <w:t xml:space="preserve">(obrót) </w:t>
      </w:r>
      <w:r w:rsidR="004E5B06">
        <w:t xml:space="preserve">dla ostatniej grupy tj. </w:t>
      </w:r>
      <w:r w:rsidR="004E5B06" w:rsidRPr="00CD6CB2">
        <w:rPr>
          <w:b/>
        </w:rPr>
        <w:t>gospodarstw domowych zostaną uwolnione z obowiązku taryfowego z początkiem 2024</w:t>
      </w:r>
      <w:r w:rsidR="004E5B06">
        <w:rPr>
          <w:b/>
        </w:rPr>
        <w:t> </w:t>
      </w:r>
      <w:r w:rsidR="004E5B06" w:rsidRPr="00CD6CB2">
        <w:rPr>
          <w:b/>
        </w:rPr>
        <w:t>r</w:t>
      </w:r>
      <w:r w:rsidR="004E5B06" w:rsidRPr="00CD6CB2">
        <w:t>.</w:t>
      </w:r>
      <w:r w:rsidR="004E5B06">
        <w:t xml:space="preserve"> </w:t>
      </w:r>
      <w:r w:rsidR="0070257E">
        <w:t>Zakończenie deregulacji oraz dywersyfikacja</w:t>
      </w:r>
      <w:r w:rsidR="004E5B06" w:rsidRPr="00CD6CB2">
        <w:t xml:space="preserve"> źródeł dostaw</w:t>
      </w:r>
      <w:r w:rsidR="004E5B06">
        <w:rPr>
          <w:rStyle w:val="Odwoanieprzypisudolnego"/>
        </w:rPr>
        <w:footnoteReference w:id="36"/>
      </w:r>
      <w:r w:rsidR="004E5B06" w:rsidRPr="00CD6CB2">
        <w:t xml:space="preserve"> </w:t>
      </w:r>
      <w:r w:rsidR="0053139A">
        <w:t>umożliwią</w:t>
      </w:r>
      <w:r w:rsidR="004E5B06" w:rsidRPr="00CD6CB2">
        <w:t xml:space="preserve"> dalszy rozwój warunków dla tworzenia konkurencji</w:t>
      </w:r>
      <w:r w:rsidR="004E5B06">
        <w:t>.</w:t>
      </w:r>
    </w:p>
    <w:p w14:paraId="621C41F4" w14:textId="037A67DE" w:rsidR="004E5B06" w:rsidRDefault="004E5B06" w:rsidP="00D9773E">
      <w:pPr>
        <w:pStyle w:val="Bezodstpw"/>
      </w:pPr>
    </w:p>
    <w:p w14:paraId="77E19899" w14:textId="41417127" w:rsidR="00AB7809" w:rsidRDefault="00BC1510" w:rsidP="00AB7809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E103298" wp14:editId="32A12F9B">
                <wp:simplePos x="0" y="0"/>
                <wp:positionH relativeFrom="margin">
                  <wp:posOffset>4505325</wp:posOffset>
                </wp:positionH>
                <wp:positionV relativeFrom="paragraph">
                  <wp:posOffset>55843</wp:posOffset>
                </wp:positionV>
                <wp:extent cx="1220470" cy="739140"/>
                <wp:effectExtent l="57150" t="38100" r="55880" b="80010"/>
                <wp:wrapSquare wrapText="bothSides"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7391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2B730" w14:textId="2B48BE06" w:rsidR="00A406ED" w:rsidRPr="00CB5990" w:rsidRDefault="00A406ED" w:rsidP="00CB599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silna pozycja Polski na europejskim rynku gazu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3298" id="Prostokąt 22" o:spid="_x0000_s1085" style="position:absolute;left:0;text-align:left;margin-left:354.75pt;margin-top:4.4pt;width:96.1pt;height:58.2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" fillcolor="#ff6" stroked="f">
                <v:shadow on="t" color="black" opacity="41287f" offset="0,1.5pt"/>
                <v:textbox>
                  <w:txbxContent>
                    <w:p w14:paraId="0B92B730" w14:textId="2B48BE06" w:rsidR="00A406ED" w:rsidRPr="00CB5990" w:rsidRDefault="00A406ED" w:rsidP="00CB599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silna pozycja Polski na europejskim rynku gazu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B7A1D">
        <w:rPr>
          <w:szCs w:val="24"/>
        </w:rPr>
        <w:t xml:space="preserve">Duże znaczenie dla funkcjonowania krajowego rynku gazu ziemnego ma stworzenie warunków do powstania w Polsce </w:t>
      </w:r>
      <w:r w:rsidR="00CB7A1D" w:rsidRPr="00BC4B3E">
        <w:rPr>
          <w:b/>
        </w:rPr>
        <w:t xml:space="preserve">centrum </w:t>
      </w:r>
      <w:r w:rsidR="00CB7A1D" w:rsidRPr="00BC4B3E">
        <w:rPr>
          <w:b/>
          <w:szCs w:val="24"/>
        </w:rPr>
        <w:t>przesyłu i handlu gazem ziemnym dla państw Europy Środkowej i Wschodniej oraz państw bałtyckich</w:t>
      </w:r>
      <w:r w:rsidR="00CB7A1D" w:rsidRPr="004E5B06">
        <w:rPr>
          <w:szCs w:val="24"/>
        </w:rPr>
        <w:t>.</w:t>
      </w:r>
      <w:r w:rsidR="00CB7A1D">
        <w:rPr>
          <w:szCs w:val="24"/>
        </w:rPr>
        <w:t xml:space="preserve"> Przedsięwzięcie wymaga przede wszystkim budowy Bramy Północnej i połączeń z państwami sąsiadującymi, ale niemniej ważna jest część transakcyjna, dlatego niezbędne są </w:t>
      </w:r>
      <w:r w:rsidR="00CB7A1D" w:rsidRPr="00406907">
        <w:rPr>
          <w:b/>
          <w:szCs w:val="24"/>
        </w:rPr>
        <w:t>działania rozwijające sferę usługowo-handlową</w:t>
      </w:r>
      <w:r w:rsidR="00CB7A1D">
        <w:rPr>
          <w:szCs w:val="24"/>
        </w:rPr>
        <w:t xml:space="preserve">. Wzrost wolumenów gazu ziemnego przesyłanych przez terytorium Polski zwiększy płynność polskiego rynku gazu ziemnego oraz przyczyni się do obniżenia jednostkowych stawek za </w:t>
      </w:r>
      <w:r w:rsidR="009A5E47">
        <w:rPr>
          <w:szCs w:val="24"/>
        </w:rPr>
        <w:t xml:space="preserve">usługi </w:t>
      </w:r>
      <w:r w:rsidR="00CB7A1D">
        <w:rPr>
          <w:szCs w:val="24"/>
        </w:rPr>
        <w:t xml:space="preserve">świadczone przez </w:t>
      </w:r>
      <w:r w:rsidR="009A5E47">
        <w:rPr>
          <w:szCs w:val="24"/>
        </w:rPr>
        <w:t>OSPg</w:t>
      </w:r>
      <w:r w:rsidR="00CB7A1D">
        <w:rPr>
          <w:szCs w:val="24"/>
        </w:rPr>
        <w:t xml:space="preserve">, co pozwoli na zmniejszenie poziomu opłat dla </w:t>
      </w:r>
      <w:r w:rsidR="009A5E47">
        <w:rPr>
          <w:szCs w:val="24"/>
        </w:rPr>
        <w:t>o</w:t>
      </w:r>
      <w:r w:rsidR="00CB7A1D">
        <w:rPr>
          <w:szCs w:val="24"/>
        </w:rPr>
        <w:t xml:space="preserve">dbiorców końcowych. Wprowadzono już kilka niezbędnych elementów jak obligo giełdowe, czy uruchomienie platformy obrotu zdolnościami przesyłowymi, </w:t>
      </w:r>
      <w:r w:rsidR="00CB7A1D">
        <w:rPr>
          <w:b/>
          <w:szCs w:val="24"/>
        </w:rPr>
        <w:t xml:space="preserve">ale konieczny </w:t>
      </w:r>
      <w:r w:rsidR="00CB7A1D" w:rsidRPr="00406907">
        <w:rPr>
          <w:b/>
          <w:szCs w:val="24"/>
        </w:rPr>
        <w:t xml:space="preserve">jest </w:t>
      </w:r>
      <w:r w:rsidR="00CB7A1D">
        <w:rPr>
          <w:b/>
          <w:szCs w:val="24"/>
        </w:rPr>
        <w:t xml:space="preserve">dalszy </w:t>
      </w:r>
      <w:r w:rsidR="00CB7A1D" w:rsidRPr="00406907">
        <w:rPr>
          <w:b/>
          <w:szCs w:val="24"/>
        </w:rPr>
        <w:t>rozwój giełdy gazu</w:t>
      </w:r>
      <w:r w:rsidR="00CB7A1D">
        <w:rPr>
          <w:b/>
          <w:szCs w:val="24"/>
        </w:rPr>
        <w:t xml:space="preserve"> ziemnego</w:t>
      </w:r>
      <w:r w:rsidR="00CB7A1D" w:rsidRPr="00406907">
        <w:rPr>
          <w:b/>
          <w:szCs w:val="24"/>
        </w:rPr>
        <w:t xml:space="preserve"> oraz platformy obrotu giełdowego</w:t>
      </w:r>
      <w:r w:rsidR="00CB7A1D">
        <w:rPr>
          <w:szCs w:val="24"/>
        </w:rPr>
        <w:t xml:space="preserve">, na której możliwy będzie także handel na podstawie umów bilateralnych. </w:t>
      </w:r>
      <w:r w:rsidR="00CB7A1D" w:rsidRPr="008D10E4">
        <w:rPr>
          <w:szCs w:val="24"/>
        </w:rPr>
        <w:t xml:space="preserve">Prawne, infrastrukturalne i handlowe podstawy do utworzenia </w:t>
      </w:r>
      <w:r w:rsidR="00CB7A1D">
        <w:rPr>
          <w:i/>
          <w:szCs w:val="24"/>
        </w:rPr>
        <w:t>centrum przesyłu</w:t>
      </w:r>
      <w:r w:rsidR="008D1AF6">
        <w:rPr>
          <w:i/>
          <w:szCs w:val="24"/>
        </w:rPr>
        <w:t xml:space="preserve"> i handlu</w:t>
      </w:r>
      <w:r w:rsidR="00CB7A1D">
        <w:rPr>
          <w:i/>
          <w:szCs w:val="24"/>
        </w:rPr>
        <w:t xml:space="preserve"> </w:t>
      </w:r>
      <w:r w:rsidR="008D1AF6">
        <w:rPr>
          <w:i/>
          <w:szCs w:val="24"/>
        </w:rPr>
        <w:t>gazem</w:t>
      </w:r>
      <w:r w:rsidR="00CB7A1D" w:rsidRPr="008D10E4">
        <w:rPr>
          <w:szCs w:val="24"/>
        </w:rPr>
        <w:t xml:space="preserve"> powinny być gotowe do końca 202</w:t>
      </w:r>
      <w:r w:rsidR="00BC4B3E">
        <w:rPr>
          <w:szCs w:val="24"/>
        </w:rPr>
        <w:t>2 </w:t>
      </w:r>
      <w:r w:rsidR="00CB7A1D" w:rsidRPr="008D10E4">
        <w:rPr>
          <w:szCs w:val="24"/>
        </w:rPr>
        <w:t>r</w:t>
      </w:r>
      <w:r w:rsidR="008D10E4" w:rsidRPr="008D10E4">
        <w:rPr>
          <w:szCs w:val="24"/>
        </w:rPr>
        <w:t>.</w:t>
      </w:r>
      <w:r w:rsidR="00BC4B3E">
        <w:rPr>
          <w:szCs w:val="24"/>
        </w:rPr>
        <w:t xml:space="preserve"> </w:t>
      </w:r>
      <w:r w:rsidR="00DE347A">
        <w:rPr>
          <w:szCs w:val="24"/>
        </w:rPr>
        <w:t xml:space="preserve"> </w:t>
      </w:r>
    </w:p>
    <w:p w14:paraId="3C7114A2" w14:textId="4F278EED" w:rsidR="002E6C62" w:rsidRDefault="002E6C62" w:rsidP="00D9773E">
      <w:pPr>
        <w:pStyle w:val="Bezodstpw"/>
      </w:pPr>
    </w:p>
    <w:p w14:paraId="455437F2" w14:textId="54B46B5D" w:rsidR="008203A9" w:rsidRDefault="00BC1510" w:rsidP="00BB6641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9029F34" wp14:editId="53E7C9B8">
                <wp:simplePos x="0" y="0"/>
                <wp:positionH relativeFrom="margin">
                  <wp:posOffset>4508500</wp:posOffset>
                </wp:positionH>
                <wp:positionV relativeFrom="paragraph">
                  <wp:posOffset>33655</wp:posOffset>
                </wp:positionV>
                <wp:extent cx="1220470" cy="586105"/>
                <wp:effectExtent l="57150" t="38100" r="55880" b="80645"/>
                <wp:wrapSquare wrapText="bothSides"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8610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13C2E" w14:textId="2559F021" w:rsidR="00A406ED" w:rsidRPr="00CB5990" w:rsidRDefault="00A406ED" w:rsidP="00691F8F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 xml:space="preserve"> nowe segmenty wykorzystania gazu ziemnego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29F34" id="Prostokąt 23" o:spid="_x0000_s1086" style="position:absolute;left:0;text-align:left;margin-left:355pt;margin-top:2.65pt;width:96.1pt;height:46.15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" fillcolor="#ff6" stroked="f">
                <v:shadow on="t" color="black" opacity="41287f" offset="0,1.5pt"/>
                <v:textbox>
                  <w:txbxContent>
                    <w:p w14:paraId="73B13C2E" w14:textId="2559F021" w:rsidR="00A406ED" w:rsidRPr="00CB5990" w:rsidRDefault="00A406ED" w:rsidP="00691F8F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 xml:space="preserve"> nowe segmenty wykorzystania gazu ziemnego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B7A1D">
        <w:t xml:space="preserve">Kolejnym elementem mającym znaczenie dla rozwoju rynku gazu ziemnego jest </w:t>
      </w:r>
      <w:r w:rsidR="00CB7A1D" w:rsidRPr="009832D5">
        <w:rPr>
          <w:b/>
        </w:rPr>
        <w:t>perspektywa wzrostu zużycia tego surowca</w:t>
      </w:r>
      <w:r w:rsidR="00CB7A1D">
        <w:t>. Nie chodzi jedynie o wzrost ilości wyko</w:t>
      </w:r>
      <w:r w:rsidR="00DE347A">
        <w:t xml:space="preserve">rzystywanego paliwa, ale zapewnienie dostępu do surowca </w:t>
      </w:r>
      <w:r w:rsidR="00CB7A1D">
        <w:t xml:space="preserve"> o wykorzystanie gazu ziemnego w celach i ze źródeł dotychczas niepopularnych. Aktualnie gaz zużywany jest przede wszystkim przez przemysł i gospodarstwa domowe oraz innych drobnych odbiorców (w znacznie mniejszym stopniu przez energetykę i transport). Obok zakończenia budowy kilku energetycznych bloków gazowo-parowych, przyczyn wzrostu zużycia gazu ziemnego należy szukać</w:t>
      </w:r>
      <w:r w:rsidR="00DE347A">
        <w:t xml:space="preserve"> w</w:t>
      </w:r>
      <w:r w:rsidR="008203A9">
        <w:t>:</w:t>
      </w:r>
      <w:r w:rsidR="00A24DFF">
        <w:t xml:space="preserve"> </w:t>
      </w:r>
    </w:p>
    <w:p w14:paraId="7571AC31" w14:textId="07EE92A3" w:rsidR="00850666" w:rsidRDefault="00DE347A" w:rsidP="00523D0D">
      <w:pPr>
        <w:pStyle w:val="Akapitzlist"/>
        <w:numPr>
          <w:ilvl w:val="0"/>
          <w:numId w:val="6"/>
        </w:numPr>
        <w:spacing w:after="60"/>
        <w:ind w:left="284" w:hanging="218"/>
        <w:contextualSpacing w:val="0"/>
      </w:pPr>
      <w:r>
        <w:rPr>
          <w:b/>
        </w:rPr>
        <w:t xml:space="preserve">zwiększaniu dostępu do gazu ziemnego odbiorcom krajowym przez </w:t>
      </w:r>
      <w:r w:rsidR="004D0B95">
        <w:rPr>
          <w:b/>
        </w:rPr>
        <w:t>g</w:t>
      </w:r>
      <w:r>
        <w:rPr>
          <w:b/>
        </w:rPr>
        <w:t>łębszą gazyfikację kraju,</w:t>
      </w:r>
      <w:r w:rsidR="0009305E" w:rsidRPr="008056E4">
        <w:rPr>
          <w:b/>
        </w:rPr>
        <w:t xml:space="preserve"> </w:t>
      </w:r>
      <w:r>
        <w:t xml:space="preserve">a tym samym likwidację tzw. </w:t>
      </w:r>
      <w:r>
        <w:rPr>
          <w:i/>
        </w:rPr>
        <w:t>białych plam</w:t>
      </w:r>
      <w:r>
        <w:t xml:space="preserve"> </w:t>
      </w:r>
      <w:r w:rsidR="008056E4">
        <w:t>–</w:t>
      </w:r>
      <w:r w:rsidR="00850666">
        <w:t xml:space="preserve"> szacuje się, że </w:t>
      </w:r>
      <w:r w:rsidR="007F5D08">
        <w:t>do 2022 r.</w:t>
      </w:r>
      <w:r w:rsidR="00850666">
        <w:t xml:space="preserve"> </w:t>
      </w:r>
      <w:r w:rsidR="00E24460">
        <w:t>zgazyfikowanych będzie</w:t>
      </w:r>
      <w:r w:rsidR="00850666">
        <w:t xml:space="preserve"> 61% </w:t>
      </w:r>
      <w:r w:rsidR="00E24460">
        <w:t xml:space="preserve">polskich gmin </w:t>
      </w:r>
      <w:r w:rsidR="00850666">
        <w:t>(aktualnie 5</w:t>
      </w:r>
      <w:r w:rsidR="008056E4">
        <w:t>8</w:t>
      </w:r>
      <w:r w:rsidR="00850666">
        <w:t>%)</w:t>
      </w:r>
      <w:r w:rsidR="008056E4">
        <w:rPr>
          <w:rStyle w:val="Odwoanieprzypisudolnego"/>
        </w:rPr>
        <w:footnoteReference w:id="37"/>
      </w:r>
      <w:r w:rsidR="001335E8">
        <w:t>.</w:t>
      </w:r>
    </w:p>
    <w:p w14:paraId="322BF1D8" w14:textId="72313AEB" w:rsidR="006C0022" w:rsidRDefault="004D0B95" w:rsidP="00523D0D">
      <w:pPr>
        <w:pStyle w:val="Akapitzlist"/>
        <w:numPr>
          <w:ilvl w:val="0"/>
          <w:numId w:val="6"/>
        </w:numPr>
        <w:spacing w:after="60"/>
        <w:ind w:left="284" w:hanging="218"/>
        <w:contextualSpacing w:val="0"/>
      </w:pPr>
      <w:r>
        <w:rPr>
          <w:b/>
        </w:rPr>
        <w:t>z</w:t>
      </w:r>
      <w:r w:rsidR="007F37B9">
        <w:rPr>
          <w:b/>
        </w:rPr>
        <w:t>większeniu</w:t>
      </w:r>
      <w:r w:rsidR="00DB5B12" w:rsidRPr="008056E4">
        <w:rPr>
          <w:b/>
        </w:rPr>
        <w:t xml:space="preserve"> wykorzystania gazu </w:t>
      </w:r>
      <w:r w:rsidR="009832D5" w:rsidRPr="008056E4">
        <w:rPr>
          <w:b/>
        </w:rPr>
        <w:t xml:space="preserve">w </w:t>
      </w:r>
      <w:r w:rsidR="00850666" w:rsidRPr="008056E4">
        <w:rPr>
          <w:b/>
        </w:rPr>
        <w:t>postaci</w:t>
      </w:r>
      <w:r w:rsidR="007417DB">
        <w:rPr>
          <w:b/>
        </w:rPr>
        <w:t xml:space="preserve"> LNG i CNG </w:t>
      </w:r>
      <w:r w:rsidR="00DB5B12" w:rsidRPr="008056E4">
        <w:rPr>
          <w:b/>
        </w:rPr>
        <w:t>jako</w:t>
      </w:r>
      <w:r w:rsidR="00E44227" w:rsidRPr="008056E4">
        <w:rPr>
          <w:b/>
        </w:rPr>
        <w:t xml:space="preserve"> </w:t>
      </w:r>
      <w:r w:rsidR="00BC4B3E">
        <w:rPr>
          <w:b/>
        </w:rPr>
        <w:t>paliw</w:t>
      </w:r>
      <w:r w:rsidR="00DB5B12" w:rsidRPr="008056E4">
        <w:rPr>
          <w:b/>
        </w:rPr>
        <w:t xml:space="preserve"> </w:t>
      </w:r>
      <w:r w:rsidR="00BC4B3E">
        <w:rPr>
          <w:b/>
        </w:rPr>
        <w:t>alternatywnych</w:t>
      </w:r>
      <w:r w:rsidR="009832D5" w:rsidRPr="008056E4">
        <w:rPr>
          <w:b/>
        </w:rPr>
        <w:t xml:space="preserve"> w transporcie</w:t>
      </w:r>
      <w:r w:rsidR="009832D5">
        <w:rPr>
          <w:rStyle w:val="Odwoanieprzypisudolnego"/>
        </w:rPr>
        <w:footnoteReference w:id="38"/>
      </w:r>
    </w:p>
    <w:p w14:paraId="4A6DB3C4" w14:textId="40CD2220" w:rsidR="00BB6641" w:rsidRDefault="004D0B95" w:rsidP="00523D0D">
      <w:pPr>
        <w:pStyle w:val="Akapitzlist"/>
        <w:numPr>
          <w:ilvl w:val="0"/>
          <w:numId w:val="6"/>
        </w:numPr>
        <w:spacing w:after="60"/>
        <w:ind w:left="284" w:hanging="218"/>
      </w:pPr>
      <w:r>
        <w:rPr>
          <w:b/>
        </w:rPr>
        <w:t>z</w:t>
      </w:r>
      <w:r w:rsidR="007F37B9">
        <w:rPr>
          <w:b/>
        </w:rPr>
        <w:t>większeniu</w:t>
      </w:r>
      <w:r w:rsidR="00A24DFF" w:rsidRPr="00500CE5">
        <w:rPr>
          <w:b/>
        </w:rPr>
        <w:t xml:space="preserve"> wykorzystania gazu </w:t>
      </w:r>
      <w:r w:rsidR="00D9773E">
        <w:rPr>
          <w:b/>
        </w:rPr>
        <w:t xml:space="preserve">ziemnego </w:t>
      </w:r>
      <w:r w:rsidR="00BB6641">
        <w:rPr>
          <w:b/>
        </w:rPr>
        <w:t>w jednostkach wytwórczych rezerwowych</w:t>
      </w:r>
      <w:r w:rsidR="00A24DFF" w:rsidRPr="00500CE5">
        <w:rPr>
          <w:b/>
        </w:rPr>
        <w:t xml:space="preserve"> dla odnawialnych źródeł energii</w:t>
      </w:r>
      <w:r w:rsidR="0089287A">
        <w:rPr>
          <w:b/>
        </w:rPr>
        <w:t xml:space="preserve"> </w:t>
      </w:r>
      <w:r w:rsidR="0089287A">
        <w:t>– wrasta udział energii odnawialnej zależnej od czynników atmosferycznych, dla których potrzebna jest rezerwa mocy w warunkach niekorzystnych</w:t>
      </w:r>
      <w:r w:rsidR="00A24DFF">
        <w:t>.</w:t>
      </w:r>
      <w:r w:rsidR="0089287A">
        <w:t xml:space="preserve"> Atutem źródeł gazowych jest sterowalność – w ten sposób, mimo wyższego kosztu paliwa (w porównaniu do węgla), takie jednostki odnajdują swoje miejsce w systemie.</w:t>
      </w:r>
    </w:p>
    <w:p w14:paraId="18A2FE45" w14:textId="274B3906" w:rsidR="009A5E47" w:rsidRDefault="009A5E47" w:rsidP="009A5E47">
      <w:pPr>
        <w:spacing w:after="60"/>
      </w:pPr>
    </w:p>
    <w:p w14:paraId="0BDB630A" w14:textId="73611D27" w:rsidR="006E7897" w:rsidRDefault="006E7897" w:rsidP="00D40553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5008" behindDoc="0" locked="0" layoutInCell="1" allowOverlap="1" wp14:anchorId="7A7321F0" wp14:editId="2DE9F3F1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39" name="Grupa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0" name="Prostokąt zaokrąglony 140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B6709F" w14:textId="77777777" w:rsidR="00A406ED" w:rsidRPr="00471C8D" w:rsidRDefault="00A406ED" w:rsidP="003E013E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Obraz 141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321F0" id="Grupa 139" o:spid="_x0000_s1087" style="position:absolute;left:0;text-align:left;margin-left:.1pt;margin-top:.9pt;width:89.55pt;height:28.35pt;z-index:251755008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">
                <v:roundrect id="Prostokąt zaokrąglony 140" o:spid="_x0000_s1088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" fillcolor="white [3201]" strokecolor="#bfbfbf [2412]" strokeweight=".5pt">
                  <v:stroke dashstyle="1 1" joinstyle="miter"/>
                  <v:textbox inset=",,1.3mm">
                    <w:txbxContent>
                      <w:p w14:paraId="57B6709F" w14:textId="77777777" w:rsidR="00A406ED" w:rsidRPr="00471C8D" w:rsidRDefault="00A406ED" w:rsidP="003E013E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41" o:spid="_x0000_s1089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AB0AF9">
        <w:t xml:space="preserve">Rynek gazu ziemnego w ujęciu terytorialnym należy rozpatrywać przede wszystkim pod kątem </w:t>
      </w:r>
      <w:r w:rsidR="00DE347A">
        <w:t xml:space="preserve">zapewniania dostępu do surowca jak największej grupie odbiorców </w:t>
      </w:r>
      <w:r w:rsidR="00CD5927">
        <w:t>w kraju</w:t>
      </w:r>
      <w:r w:rsidR="00DE347A">
        <w:t>. Prowadzone działania mają na celu</w:t>
      </w:r>
      <w:r w:rsidR="006C1BB0">
        <w:t xml:space="preserve"> zapewnienie pokrycia obecnego i potencjalnego popytu na gaz ziemny oraz</w:t>
      </w:r>
      <w:r w:rsidR="00DE347A">
        <w:t xml:space="preserve"> likwidację tzw. </w:t>
      </w:r>
      <w:r w:rsidR="00DE347A">
        <w:rPr>
          <w:i/>
        </w:rPr>
        <w:t>białych plam</w:t>
      </w:r>
      <w:r w:rsidR="00DE347A">
        <w:t xml:space="preserve"> dostępu do gazu ziemnego</w:t>
      </w:r>
      <w:r w:rsidR="00CD5927">
        <w:t>, do czego przyczyni się nie tylko głębsza gazyfikacja, ale także wykorzystanie gazu w postaci LNG i CNG</w:t>
      </w:r>
      <w:r w:rsidR="00DE347A">
        <w:t>.</w:t>
      </w:r>
      <w:r w:rsidR="00CD5927">
        <w:rPr>
          <w:rStyle w:val="Odwoanieprzypisudolnego"/>
        </w:rPr>
        <w:footnoteReference w:id="39"/>
      </w:r>
      <w:r w:rsidR="00DE347A">
        <w:t xml:space="preserve"> </w:t>
      </w:r>
    </w:p>
    <w:p w14:paraId="6B987DEE" w14:textId="77777777" w:rsidR="009A5E47" w:rsidRDefault="009A5E47" w:rsidP="00AB0AF9"/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912"/>
        <w:gridCol w:w="1257"/>
        <w:gridCol w:w="1651"/>
      </w:tblGrid>
      <w:tr w:rsidR="00737F48" w14:paraId="1F7692F6" w14:textId="77777777" w:rsidTr="008158DA">
        <w:tc>
          <w:tcPr>
            <w:tcW w:w="374" w:type="pct"/>
            <w:tcBorders>
              <w:bottom w:val="single" w:sz="4" w:space="0" w:color="5B9BD5" w:themeColor="accent1"/>
            </w:tcBorders>
          </w:tcPr>
          <w:p w14:paraId="341E178A" w14:textId="77777777" w:rsidR="00737F48" w:rsidRPr="00B77F8C" w:rsidRDefault="00737F48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07" w:type="pct"/>
            <w:gridSpan w:val="2"/>
            <w:tcBorders>
              <w:bottom w:val="single" w:sz="4" w:space="0" w:color="5B9BD5" w:themeColor="accent1"/>
            </w:tcBorders>
          </w:tcPr>
          <w:p w14:paraId="0179D903" w14:textId="77777777" w:rsidR="00737F48" w:rsidRPr="00C67345" w:rsidRDefault="00737F48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00" w:type="pct"/>
            <w:tcBorders>
              <w:bottom w:val="single" w:sz="4" w:space="0" w:color="5B9BD5" w:themeColor="accent1"/>
            </w:tcBorders>
            <w:vAlign w:val="center"/>
          </w:tcPr>
          <w:p w14:paraId="3A86ED54" w14:textId="77777777" w:rsidR="00737F48" w:rsidRDefault="00737F48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19" w:type="pct"/>
            <w:tcBorders>
              <w:bottom w:val="single" w:sz="4" w:space="0" w:color="5B9BD5" w:themeColor="accent1"/>
            </w:tcBorders>
            <w:vAlign w:val="center"/>
          </w:tcPr>
          <w:p w14:paraId="654B93EB" w14:textId="77777777" w:rsidR="00737F48" w:rsidRDefault="00737F48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737F48" w:rsidRPr="00BC4D7E" w14:paraId="6B9CD962" w14:textId="77777777" w:rsidTr="008158DA">
        <w:tc>
          <w:tcPr>
            <w:tcW w:w="374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22F0B31F" w14:textId="77777777" w:rsidR="00737F48" w:rsidRDefault="00737F48" w:rsidP="00737F48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5B22E3">
              <w:rPr>
                <w:color w:val="FFFFFF" w:themeColor="background1"/>
              </w:rPr>
              <w:t>█</w:t>
            </w:r>
          </w:p>
        </w:tc>
        <w:tc>
          <w:tcPr>
            <w:tcW w:w="274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0714783E" w14:textId="3636677D" w:rsidR="00737F48" w:rsidRPr="00BC4D7E" w:rsidRDefault="00737F48" w:rsidP="00737F48">
            <w:pPr>
              <w:pStyle w:val="Zadania"/>
            </w:pPr>
            <w:r>
              <w:t>4B.1.</w:t>
            </w:r>
          </w:p>
        </w:tc>
        <w:tc>
          <w:tcPr>
            <w:tcW w:w="2733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37559D0B" w14:textId="494EB969" w:rsidR="00737F48" w:rsidRPr="00BC4D7E" w:rsidRDefault="00737F48" w:rsidP="00737F48">
            <w:pPr>
              <w:pStyle w:val="Zadania"/>
            </w:pPr>
            <w:r>
              <w:t xml:space="preserve">Zniesienie obowiązku </w:t>
            </w:r>
            <w:r w:rsidRPr="002526B6">
              <w:t>urzędowego zatwierdzania cen gazu ziemnego</w:t>
            </w:r>
            <w:r>
              <w:t xml:space="preserve"> (obowiązku taryfowego)</w:t>
            </w:r>
            <w:r w:rsidR="00BB6641">
              <w:t xml:space="preserve"> ostatniej grupy odbiorców, tj. </w:t>
            </w:r>
            <w:r>
              <w:t>gospodarstw domowych od 2024 r.</w:t>
            </w:r>
          </w:p>
        </w:tc>
        <w:tc>
          <w:tcPr>
            <w:tcW w:w="700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6A768383" w14:textId="5375A146" w:rsidR="00737F48" w:rsidRPr="00BC4D7E" w:rsidRDefault="00737F48" w:rsidP="00737F48">
            <w:pPr>
              <w:pStyle w:val="Zadania"/>
            </w:pPr>
            <w:r>
              <w:t>2023</w:t>
            </w:r>
          </w:p>
        </w:tc>
        <w:tc>
          <w:tcPr>
            <w:tcW w:w="919" w:type="pct"/>
            <w:tcBorders>
              <w:top w:val="single" w:sz="4" w:space="0" w:color="5B9BD5" w:themeColor="accent1"/>
              <w:bottom w:val="dotted" w:sz="4" w:space="0" w:color="5B9BD5" w:themeColor="accent1"/>
            </w:tcBorders>
          </w:tcPr>
          <w:p w14:paraId="200E9CAA" w14:textId="6860A4FA" w:rsidR="00737F48" w:rsidRPr="00BC4D7E" w:rsidRDefault="00737F48" w:rsidP="00737F48">
            <w:pPr>
              <w:pStyle w:val="Zadania"/>
            </w:pPr>
            <w:r>
              <w:t>ME</w:t>
            </w:r>
          </w:p>
        </w:tc>
      </w:tr>
      <w:tr w:rsidR="00737F48" w:rsidRPr="00BC4D7E" w14:paraId="4446CF9E" w14:textId="77777777" w:rsidTr="008158DA">
        <w:tc>
          <w:tcPr>
            <w:tcW w:w="3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B4C6435" w14:textId="77777777" w:rsidR="00737F48" w:rsidRDefault="00737F48" w:rsidP="00737F48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737F48">
              <w:rPr>
                <w:color w:val="FFFFFF" w:themeColor="background1"/>
              </w:rPr>
              <w:t>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CAD3CC4" w14:textId="2061151E" w:rsidR="00737F48" w:rsidRDefault="00737F48" w:rsidP="00737F48">
            <w:pPr>
              <w:pStyle w:val="Zadania"/>
            </w:pPr>
            <w:r>
              <w:t>4B.2.</w:t>
            </w:r>
          </w:p>
        </w:tc>
        <w:tc>
          <w:tcPr>
            <w:tcW w:w="273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D00FA40" w14:textId="2062F016" w:rsidR="00737F48" w:rsidRDefault="00737F48" w:rsidP="009A5E47">
            <w:pPr>
              <w:pStyle w:val="Zadania"/>
            </w:pPr>
            <w:r>
              <w:rPr>
                <w:rFonts w:cs="Calibri"/>
                <w:szCs w:val="24"/>
              </w:rPr>
              <w:t xml:space="preserve">Zapewnienie warunków transakcyjnych dla realizacji idei </w:t>
            </w:r>
            <w:r w:rsidR="00BC4B3E">
              <w:rPr>
                <w:rFonts w:cs="Calibri"/>
                <w:i/>
                <w:szCs w:val="24"/>
              </w:rPr>
              <w:t xml:space="preserve">regionalnego </w:t>
            </w:r>
            <w:r w:rsidR="009A5E47">
              <w:rPr>
                <w:rFonts w:cs="Calibri"/>
                <w:i/>
                <w:szCs w:val="24"/>
              </w:rPr>
              <w:t xml:space="preserve">centrum przesyłu i handlu </w:t>
            </w:r>
            <w:r w:rsidR="009A5E47">
              <w:rPr>
                <w:rFonts w:cs="Calibri"/>
                <w:szCs w:val="24"/>
              </w:rPr>
              <w:t>gazem ziemnym</w:t>
            </w:r>
            <w:r w:rsidRPr="00CA66AC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przez </w:t>
            </w:r>
            <w:r w:rsidRPr="00CA66AC">
              <w:rPr>
                <w:rFonts w:cs="Calibri"/>
                <w:szCs w:val="24"/>
              </w:rPr>
              <w:t>dalszy rozwój giełdy gazu oraz platformy obrotu giełdowego</w:t>
            </w:r>
          </w:p>
        </w:tc>
        <w:tc>
          <w:tcPr>
            <w:tcW w:w="70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98D5B4B" w14:textId="213F252F" w:rsidR="00737F48" w:rsidRDefault="00883E93" w:rsidP="00737F48">
            <w:pPr>
              <w:pStyle w:val="Zadania"/>
            </w:pPr>
            <w:r>
              <w:t>2022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EF41142" w14:textId="7FA53D17" w:rsidR="00737F48" w:rsidRPr="00BC4D7E" w:rsidRDefault="00737F48" w:rsidP="00737F48">
            <w:pPr>
              <w:pStyle w:val="Zadania"/>
            </w:pPr>
            <w:r>
              <w:t>ME</w:t>
            </w:r>
            <w:r w:rsidR="009A5E47">
              <w:t>, TGE</w:t>
            </w:r>
          </w:p>
        </w:tc>
      </w:tr>
      <w:tr w:rsidR="00737F48" w:rsidRPr="00BC4D7E" w14:paraId="004AEEFF" w14:textId="77777777" w:rsidTr="008158DA">
        <w:tc>
          <w:tcPr>
            <w:tcW w:w="3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33AB67B" w14:textId="77777777" w:rsidR="00737F48" w:rsidRDefault="00737F48" w:rsidP="00737F48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298A01DD" w14:textId="77777777" w:rsidR="00737F48" w:rsidRDefault="00737F48" w:rsidP="00737F48">
            <w:pPr>
              <w:pStyle w:val="Zadania"/>
              <w:rPr>
                <w:color w:val="92D050"/>
              </w:rPr>
            </w:pPr>
          </w:p>
          <w:p w14:paraId="5BDB00BB" w14:textId="77777777" w:rsidR="00737F48" w:rsidRDefault="00737F48" w:rsidP="00737F48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01272925" w14:textId="77777777" w:rsidR="00737F48" w:rsidRDefault="00737F48" w:rsidP="00737F48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51DD285E" w14:textId="77777777" w:rsidR="00737F48" w:rsidRDefault="00737F48" w:rsidP="00737F48">
            <w:pPr>
              <w:pStyle w:val="Zadania"/>
              <w:rPr>
                <w:color w:val="92D050"/>
              </w:rPr>
            </w:pPr>
          </w:p>
          <w:p w14:paraId="6B97B48A" w14:textId="2AD2AFA8" w:rsidR="00737F48" w:rsidRDefault="00737F48" w:rsidP="00737F48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5F611A9" w14:textId="48965F5C" w:rsidR="00737F48" w:rsidRDefault="00737F48" w:rsidP="00737F48">
            <w:pPr>
              <w:pStyle w:val="Zadania"/>
            </w:pPr>
            <w:r>
              <w:t>4B.3.</w:t>
            </w:r>
          </w:p>
        </w:tc>
        <w:tc>
          <w:tcPr>
            <w:tcW w:w="2733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B40A8FA" w14:textId="77777777" w:rsidR="00737F48" w:rsidRDefault="00737F48" w:rsidP="00737F48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Zapewnienie możliwości zwiększenia wykorzystania gazu ziemnego w nowych segmentach rynku poprzez: </w:t>
            </w:r>
          </w:p>
          <w:p w14:paraId="0A9F5D9C" w14:textId="73D69BDF" w:rsidR="00737F48" w:rsidRPr="0053139A" w:rsidRDefault="00737F48" w:rsidP="00523D0D">
            <w:pPr>
              <w:pStyle w:val="Zadania"/>
              <w:numPr>
                <w:ilvl w:val="0"/>
                <w:numId w:val="68"/>
              </w:numPr>
              <w:ind w:left="342" w:hanging="237"/>
            </w:pPr>
            <w:r w:rsidRPr="0053139A">
              <w:t>głębszą gazyfikację kraju</w:t>
            </w:r>
            <w:r>
              <w:t>;</w:t>
            </w:r>
          </w:p>
          <w:p w14:paraId="6936A6DF" w14:textId="35D59461" w:rsidR="00737F48" w:rsidRDefault="00737F48" w:rsidP="00523D0D">
            <w:pPr>
              <w:pStyle w:val="Zadania"/>
              <w:numPr>
                <w:ilvl w:val="0"/>
                <w:numId w:val="68"/>
              </w:numPr>
              <w:ind w:left="342" w:hanging="237"/>
            </w:pPr>
            <w:r w:rsidRPr="0053139A">
              <w:t>zwiększenie wykorzystania gazu w postaci LNG i CNG</w:t>
            </w:r>
            <w:r>
              <w:t xml:space="preserve"> </w:t>
            </w:r>
            <w:r w:rsidRPr="00906410">
              <w:rPr>
                <w:rFonts w:cs="Calibri"/>
                <w:i/>
                <w:szCs w:val="24"/>
              </w:rPr>
              <w:t xml:space="preserve">(patrz </w:t>
            </w:r>
            <w:r w:rsidR="00BB6641">
              <w:rPr>
                <w:rFonts w:cs="Calibri"/>
                <w:i/>
                <w:szCs w:val="24"/>
              </w:rPr>
              <w:t>działanie</w:t>
            </w:r>
            <w:r>
              <w:rPr>
                <w:rFonts w:cs="Calibri"/>
                <w:i/>
                <w:szCs w:val="24"/>
              </w:rPr>
              <w:t xml:space="preserve"> </w:t>
            </w:r>
            <w:r w:rsidRPr="00906410">
              <w:rPr>
                <w:rFonts w:cs="Calibri"/>
                <w:i/>
                <w:szCs w:val="24"/>
              </w:rPr>
              <w:t>4C.5)</w:t>
            </w:r>
            <w:r>
              <w:rPr>
                <w:rFonts w:cs="Calibri"/>
                <w:i/>
                <w:szCs w:val="24"/>
              </w:rPr>
              <w:t>;</w:t>
            </w:r>
          </w:p>
          <w:p w14:paraId="3C10603A" w14:textId="13601C9E" w:rsidR="00737F48" w:rsidRPr="00065E13" w:rsidRDefault="00737F48" w:rsidP="00523D0D">
            <w:pPr>
              <w:pStyle w:val="Zadania"/>
              <w:numPr>
                <w:ilvl w:val="0"/>
                <w:numId w:val="68"/>
              </w:numPr>
              <w:ind w:left="342" w:hanging="237"/>
            </w:pPr>
            <w:r w:rsidRPr="0053139A">
              <w:t>zwiększenie wykorzystania gazu ziemnego jako moc rezerwowa dla OZE</w:t>
            </w:r>
          </w:p>
        </w:tc>
        <w:tc>
          <w:tcPr>
            <w:tcW w:w="70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B48771F" w14:textId="602F3606" w:rsidR="00737F48" w:rsidRPr="00BC4D7E" w:rsidRDefault="00737F48" w:rsidP="00737F48">
            <w:pPr>
              <w:pStyle w:val="Zadania"/>
            </w:pPr>
            <w:r>
              <w:t>2020</w:t>
            </w:r>
          </w:p>
        </w:tc>
        <w:tc>
          <w:tcPr>
            <w:tcW w:w="919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60EC93D" w14:textId="53FAB077" w:rsidR="00737F48" w:rsidRPr="00BC4D7E" w:rsidRDefault="009A5E47" w:rsidP="00737F48">
            <w:pPr>
              <w:pStyle w:val="Zadania"/>
            </w:pPr>
            <w:r>
              <w:t>OSPg, OSDg</w:t>
            </w:r>
          </w:p>
        </w:tc>
      </w:tr>
    </w:tbl>
    <w:p w14:paraId="74E2ED10" w14:textId="77777777" w:rsidR="004647C6" w:rsidRDefault="004647C6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 w:rsidRPr="004647C6">
        <w:rPr>
          <w:i/>
          <w:color w:val="808080" w:themeColor="background1" w:themeShade="80"/>
          <w:sz w:val="18"/>
        </w:rPr>
        <w:t>– bezpieczeństwo energetyczne,</w:t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08B9531B" w14:textId="269B832E" w:rsidR="0021781C" w:rsidRPr="000325E5" w:rsidRDefault="0021781C" w:rsidP="00C359B1">
      <w:r w:rsidRPr="000325E5">
        <w:br w:type="page"/>
      </w:r>
    </w:p>
    <w:p w14:paraId="2043F718" w14:textId="4C5350AA" w:rsidR="00FA4870" w:rsidRDefault="00FA4870" w:rsidP="00FA4870">
      <w:pPr>
        <w:pStyle w:val="Nagwek3"/>
        <w:numPr>
          <w:ilvl w:val="0"/>
          <w:numId w:val="5"/>
        </w:numPr>
        <w:spacing w:after="240"/>
      </w:pPr>
      <w:bookmarkStart w:id="22" w:name="_Toc530420085"/>
      <w:bookmarkStart w:id="23" w:name="_Toc479598081"/>
      <w:bookmarkEnd w:id="20"/>
      <w:r>
        <w:t>Rozwój rynku produktów naftowych</w:t>
      </w:r>
      <w:r w:rsidR="0040168E">
        <w:t xml:space="preserve"> i paliw alternatywnych</w:t>
      </w:r>
      <w:r>
        <w:rPr>
          <w:rStyle w:val="Odwoanieprzypisudolnego"/>
        </w:rPr>
        <w:footnoteReference w:id="40"/>
      </w:r>
      <w:bookmarkEnd w:id="22"/>
    </w:p>
    <w:p w14:paraId="6A6B2311" w14:textId="77777777" w:rsidR="00FA4870" w:rsidRDefault="00FA4870" w:rsidP="00FA4870">
      <w:r>
        <w:t>Rynek paliw jest stosunkowo stabilny i funkcjonuje dość sprawnie. Zapotrzebowanie na paliwa w Polsce w najbliższych latach będzie prawdopodobnie wzrastać, choć będzie to następować w sposób umiarkowany ze względu na zmianę struktury zapotrzebowania na energię w gospodarce. Dla zapewnienia lepszych warunków funkcjonowania tego rynku i jego konkurencyjności, a przede wszystkim dla większego stopnia bezpieczeństwa energetycznego zaplanowano szereg działań dla właściwych podmiotów. Istotne znaczenie zarówno dla pokrycia popytu, wzrostu konkurencyjności, jak i dywersyfikacji będzie mieć także rozwój wykorzystania paliw alternatywnych, energii elektrycznej w transporcie</w:t>
      </w:r>
      <w:r w:rsidRPr="006E5A61">
        <w:t xml:space="preserve"> </w:t>
      </w:r>
      <w:r>
        <w:t>i biokomponentów.</w:t>
      </w:r>
    </w:p>
    <w:p w14:paraId="55F054B2" w14:textId="0D7A1DC8" w:rsidR="00C05A21" w:rsidRDefault="00C05A21" w:rsidP="00C05A21">
      <w:pPr>
        <w:rPr>
          <w:i/>
        </w:rPr>
      </w:pPr>
      <w:r w:rsidRPr="002A46A6">
        <w:rPr>
          <w:i/>
        </w:rPr>
        <w:t xml:space="preserve">Poniżej </w:t>
      </w:r>
      <w:r>
        <w:rPr>
          <w:i/>
        </w:rPr>
        <w:t xml:space="preserve">omówione zostaną zagadnienia dotyczące uporządkowania </w:t>
      </w:r>
      <w:r w:rsidR="0016626D">
        <w:rPr>
          <w:i/>
        </w:rPr>
        <w:t>ról na rynku paliwowym, zapasów interwencyjnych, przejrzystości rynku,</w:t>
      </w:r>
      <w:r>
        <w:rPr>
          <w:i/>
        </w:rPr>
        <w:t xml:space="preserve"> </w:t>
      </w:r>
      <w:r w:rsidR="0016626D">
        <w:rPr>
          <w:i/>
        </w:rPr>
        <w:t>rozwoju rynku petrochemikaliów, jak i biokomponentów, paliw alternatywnych, w tym elektromobilności</w:t>
      </w:r>
      <w:r>
        <w:rPr>
          <w:i/>
        </w:rPr>
        <w:t>.</w:t>
      </w:r>
    </w:p>
    <w:p w14:paraId="2B2D2ABA" w14:textId="7FEE1344" w:rsidR="00FA4870" w:rsidRDefault="00C05A21" w:rsidP="00C05A21">
      <w:pPr>
        <w:jc w:val="center"/>
      </w:pPr>
      <w:r>
        <w:rPr>
          <w:color w:val="BFBFBF" w:themeColor="background1" w:themeShade="BF"/>
        </w:rPr>
        <w:t>* * *</w:t>
      </w:r>
    </w:p>
    <w:p w14:paraId="46606435" w14:textId="7B64DFB4" w:rsidR="007C41D0" w:rsidRDefault="00FA4870" w:rsidP="00FA487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7D68C78" wp14:editId="1FDD3737">
                <wp:simplePos x="0" y="0"/>
                <wp:positionH relativeFrom="margin">
                  <wp:posOffset>4312939</wp:posOffset>
                </wp:positionH>
                <wp:positionV relativeFrom="paragraph">
                  <wp:posOffset>43180</wp:posOffset>
                </wp:positionV>
                <wp:extent cx="1440000" cy="756000"/>
                <wp:effectExtent l="57150" t="38100" r="65405" b="82550"/>
                <wp:wrapSquare wrapText="bothSides"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56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E2D97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uporządkowanie struktury właścicielskiej</w:t>
                            </w:r>
                            <w:r w:rsidRPr="00CB5990">
                              <w:rPr>
                                <w:color w:val="000000" w:themeColor="text1"/>
                              </w:rPr>
                              <w:t xml:space="preserve"> segmentów rynku paliwowego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68C78" id="Prostokąt 24" o:spid="_x0000_s1090" style="position:absolute;left:0;text-align:left;margin-left:339.6pt;margin-top:3.4pt;width:113.4pt;height:59.5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" fillcolor="#ff9" stroked="f">
                <v:shadow on="t" color="black" opacity="41287f" offset="0,1.5pt"/>
                <v:textbox>
                  <w:txbxContent>
                    <w:p w14:paraId="54EE2D97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uporządkowanie struktury właścicielskiej</w:t>
                      </w:r>
                      <w:r w:rsidRPr="00CB5990">
                        <w:rPr>
                          <w:color w:val="000000" w:themeColor="text1"/>
                        </w:rPr>
                        <w:t xml:space="preserve"> segmentów rynku paliwowego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C41D0">
        <w:t xml:space="preserve">Role podmiotów na </w:t>
      </w:r>
      <w:r>
        <w:t xml:space="preserve">rynku paliwowo-rafineryjnym </w:t>
      </w:r>
      <w:r w:rsidR="007C41D0">
        <w:t xml:space="preserve">muszą być zgodne z </w:t>
      </w:r>
      <w:r w:rsidR="00E24460">
        <w:t>ich celami i funkcjami</w:t>
      </w:r>
      <w:r w:rsidR="007C41D0">
        <w:t xml:space="preserve">. </w:t>
      </w:r>
      <w:r w:rsidR="007C41D0" w:rsidRPr="007E754E">
        <w:rPr>
          <w:b/>
        </w:rPr>
        <w:t xml:space="preserve">Działalność spółek </w:t>
      </w:r>
      <w:r w:rsidR="007C41D0">
        <w:rPr>
          <w:b/>
        </w:rPr>
        <w:t xml:space="preserve">rafineryjnych </w:t>
      </w:r>
      <w:r w:rsidR="007C41D0" w:rsidRPr="007E754E">
        <w:rPr>
          <w:b/>
        </w:rPr>
        <w:t xml:space="preserve">powinna być skoncentrowana na produkcji i obrocie paliwami </w:t>
      </w:r>
      <w:r w:rsidR="007C41D0" w:rsidRPr="007E754E">
        <w:t>(działalność podstawowa), a</w:t>
      </w:r>
      <w:r w:rsidR="007C41D0">
        <w:t> </w:t>
      </w:r>
      <w:r w:rsidR="007C41D0" w:rsidRPr="007E754E">
        <w:t>pojemności magazynowe wykorzystywane do celów własnyc</w:t>
      </w:r>
      <w:r w:rsidR="007C41D0">
        <w:t>h (</w:t>
      </w:r>
      <w:r w:rsidR="007C41D0" w:rsidRPr="007C41D0">
        <w:rPr>
          <w:i/>
        </w:rPr>
        <w:t>aktualnie rafinerie posiadają istotną część infrastruktury magazynowej, co utrudnia kontrolę państwa w tym aspekcie</w:t>
      </w:r>
      <w:r w:rsidR="007C41D0">
        <w:t>). Ma to znaczenie dla konkurencyjności sektora, a także z</w:t>
      </w:r>
      <w:r w:rsidR="00A963B5">
        <w:t>apewnia przewidywalność rynku i </w:t>
      </w:r>
      <w:r w:rsidR="007C41D0">
        <w:t>optymalne dostosowanie decyzji inwestycyjnych do faktycznych potrzeb rozwoju produkcji i obrotu paliwam</w:t>
      </w:r>
      <w:r w:rsidR="007C35FC">
        <w:t>i.</w:t>
      </w:r>
      <w:r w:rsidR="00475A66">
        <w:t xml:space="preserve"> </w:t>
      </w:r>
      <w:r w:rsidR="007C35FC">
        <w:t>P</w:t>
      </w:r>
      <w:r w:rsidR="00475A66">
        <w:t xml:space="preserve">osiadanie zbyt dużej </w:t>
      </w:r>
      <w:r w:rsidR="00475A66" w:rsidRPr="00475A66">
        <w:t>częś</w:t>
      </w:r>
      <w:r w:rsidR="00475A66">
        <w:t>ci</w:t>
      </w:r>
      <w:r w:rsidR="00475A66" w:rsidRPr="00475A66">
        <w:t xml:space="preserve"> infrastruktury magazynowej</w:t>
      </w:r>
      <w:r w:rsidR="00475A66">
        <w:t xml:space="preserve"> przez spółki rafineryjne</w:t>
      </w:r>
      <w:r w:rsidR="00475A66" w:rsidRPr="00475A66">
        <w:t xml:space="preserve"> utrudnia</w:t>
      </w:r>
      <w:r w:rsidR="00475A66">
        <w:t xml:space="preserve"> kontrolę państwa w tym aspekcie</w:t>
      </w:r>
      <w:r w:rsidR="007C35FC">
        <w:t xml:space="preserve">, dlatego </w:t>
      </w:r>
      <w:r w:rsidR="007C35FC" w:rsidRPr="007C35FC">
        <w:rPr>
          <w:b/>
        </w:rPr>
        <w:t>p</w:t>
      </w:r>
      <w:r w:rsidR="007C41D0" w:rsidRPr="007E754E">
        <w:rPr>
          <w:b/>
        </w:rPr>
        <w:t>ełną</w:t>
      </w:r>
      <w:r w:rsidR="007C41D0" w:rsidRPr="00B1329B">
        <w:rPr>
          <w:b/>
        </w:rPr>
        <w:t xml:space="preserve"> kontrolę nad</w:t>
      </w:r>
      <w:r w:rsidR="007C41D0">
        <w:rPr>
          <w:b/>
        </w:rPr>
        <w:t xml:space="preserve"> aktywami kluczowymi dla bezpieczeństwa paliwowego w zakresie</w:t>
      </w:r>
      <w:r w:rsidR="007C41D0" w:rsidRPr="00B1329B">
        <w:rPr>
          <w:b/>
        </w:rPr>
        <w:t xml:space="preserve"> transpo</w:t>
      </w:r>
      <w:r w:rsidR="007C41D0">
        <w:rPr>
          <w:b/>
        </w:rPr>
        <w:t xml:space="preserve">rtu rurociągowego oraz magazynowego ropy i paliw </w:t>
      </w:r>
      <w:r w:rsidR="007C41D0">
        <w:t xml:space="preserve">musi pełnić spółka Skarbu Państwa. </w:t>
      </w:r>
    </w:p>
    <w:p w14:paraId="18FDFB02" w14:textId="32E86F6E" w:rsidR="00FA4870" w:rsidRDefault="00FA4870" w:rsidP="00FA4870">
      <w:r>
        <w:t xml:space="preserve">W celu optymalnej organizacji budowy i wykorzystania powstających podziemnych </w:t>
      </w:r>
      <w:r w:rsidRPr="00146B25">
        <w:t>pojemności magazynowych</w:t>
      </w:r>
      <w:r>
        <w:t xml:space="preserve"> (kawern) na węglowodory (ropa i </w:t>
      </w:r>
      <w:r w:rsidR="00E24460">
        <w:t> gaz ziemny) oraz skoordynowania</w:t>
      </w:r>
      <w:r>
        <w:t xml:space="preserve"> związanej z tym gospodarki solankowej za realizację </w:t>
      </w:r>
      <w:r w:rsidRPr="009B5D6D">
        <w:rPr>
          <w:b/>
        </w:rPr>
        <w:t>budowy pojemności kawernowych</w:t>
      </w:r>
      <w:r>
        <w:t xml:space="preserve"> odpowiedzialny będzie także jeden podmiot – operator gazociągów przesyłowych. </w:t>
      </w:r>
    </w:p>
    <w:p w14:paraId="5D5DFAE9" w14:textId="087C4A6F" w:rsidR="00475A66" w:rsidRDefault="00475A66" w:rsidP="007C35FC">
      <w:pPr>
        <w:spacing w:line="259" w:lineRule="auto"/>
      </w:pPr>
      <w:r>
        <w:rPr>
          <w:rFonts w:eastAsia="Arial Narrow"/>
        </w:rPr>
        <w:t>Należy zauważyć, że dla</w:t>
      </w:r>
      <w:r>
        <w:t xml:space="preserve"> efektywnego funkcjonowania spółek paliwowych niezbędne jest także </w:t>
      </w:r>
      <w:r w:rsidRPr="00A9181E">
        <w:rPr>
          <w:b/>
        </w:rPr>
        <w:t>zoptymalizowanie</w:t>
      </w:r>
      <w:r>
        <w:t xml:space="preserve"> ich kluczowych działań – </w:t>
      </w:r>
      <w:r>
        <w:rPr>
          <w:b/>
        </w:rPr>
        <w:t>przerobu</w:t>
      </w:r>
      <w:r w:rsidRPr="00A9181E">
        <w:rPr>
          <w:b/>
        </w:rPr>
        <w:t xml:space="preserve"> i dystrybucji</w:t>
      </w:r>
      <w:r>
        <w:t xml:space="preserve">. Spółki muszą dostosowywać się do otoczenia, co oznacza rozbudowę sieci detalicznej, poszukiwanie nowych produktów i realizację nowych projektów, w tym także w zakresie paliw alternatywnych (od energii elektrycznej, przez LNG, CNG po wodór i paliwa syntetyczne). Rozwijanie nowych segmentów rynku umożliwia skorzystanie z konkurencyjnej przewagi </w:t>
      </w:r>
      <w:r w:rsidRPr="004647C6">
        <w:t xml:space="preserve">pierwszeństwa. Ponadto dla zwiększenia pozycji na rynku międzynarodowym </w:t>
      </w:r>
      <w:r w:rsidRPr="004647C6">
        <w:rPr>
          <w:b/>
        </w:rPr>
        <w:t>połączone zostaną dwa największe podmioty sektora paliwowego</w:t>
      </w:r>
      <w:r w:rsidRPr="004647C6">
        <w:t>.</w:t>
      </w:r>
    </w:p>
    <w:p w14:paraId="02D31720" w14:textId="1D9A645D" w:rsidR="00475A66" w:rsidRDefault="00475A66" w:rsidP="0016626D">
      <w:pPr>
        <w:pStyle w:val="Bezodstpw"/>
      </w:pPr>
    </w:p>
    <w:p w14:paraId="47090F3D" w14:textId="77777777" w:rsidR="00C05A21" w:rsidRDefault="00C05A21" w:rsidP="00770C39">
      <w:pPr>
        <w:pStyle w:val="Bezodstpw"/>
      </w:pPr>
    </w:p>
    <w:p w14:paraId="7FF49E2E" w14:textId="304D7A95" w:rsidR="004B2125" w:rsidRPr="000932F8" w:rsidRDefault="00475A66" w:rsidP="004B2125">
      <w:pPr>
        <w:rPr>
          <w:rFonts w:eastAsia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5C6EE91" wp14:editId="049C0C3B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220470" cy="468000"/>
                <wp:effectExtent l="57150" t="38100" r="55880" b="84455"/>
                <wp:wrapSquare wrapText="bothSides"/>
                <wp:docPr id="119" name="Prostoką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46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0B12C" w14:textId="0F6A9A52" w:rsidR="00A406ED" w:rsidRPr="00CB5990" w:rsidRDefault="00A406ED" w:rsidP="00475A66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utrzymanie zapasów interwencyjnych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6EE91" id="Prostokąt 119" o:spid="_x0000_s1091" style="position:absolute;left:0;text-align:left;margin-left:44.9pt;margin-top:4.7pt;width:96.1pt;height:36.85pt;z-index:251737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" fillcolor="#ff9" stroked="f">
                <v:shadow on="t" color="black" opacity="41287f" offset="0,1.5pt"/>
                <v:textbox>
                  <w:txbxContent>
                    <w:p w14:paraId="57E0B12C" w14:textId="0F6A9A52" w:rsidR="00A406ED" w:rsidRPr="00CB5990" w:rsidRDefault="00A406ED" w:rsidP="00475A66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utrzymanie zapasów interwencyjnych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A4870">
        <w:rPr>
          <w:rFonts w:eastAsia="Arial Narrow"/>
        </w:rPr>
        <w:t xml:space="preserve">W 2014 r. zmianie uległ system tworzenia i utrzymywania </w:t>
      </w:r>
      <w:r w:rsidR="00FA4870" w:rsidRPr="00B23065">
        <w:rPr>
          <w:rFonts w:eastAsia="Arial Narrow"/>
          <w:b/>
        </w:rPr>
        <w:t>zapasów interwencyjnych</w:t>
      </w:r>
      <w:r w:rsidR="00FA4870">
        <w:rPr>
          <w:rFonts w:eastAsia="Arial Narrow"/>
        </w:rPr>
        <w:t xml:space="preserve"> ropy naftowej i paliw ciekłych. Obok zapasów obowiązkowych utrzymywanych przez przedsiębiorców utworzono nową</w:t>
      </w:r>
      <w:r w:rsidR="00FA4870" w:rsidRPr="000932F8">
        <w:rPr>
          <w:rFonts w:eastAsia="Arial Narrow"/>
        </w:rPr>
        <w:t xml:space="preserve"> kategori</w:t>
      </w:r>
      <w:r w:rsidR="00FA4870">
        <w:rPr>
          <w:rFonts w:eastAsia="Arial Narrow"/>
        </w:rPr>
        <w:t xml:space="preserve">ę zapasów tzw. </w:t>
      </w:r>
      <w:r w:rsidR="00FA4870" w:rsidRPr="00B23065">
        <w:rPr>
          <w:rFonts w:eastAsia="Arial Narrow"/>
          <w:i/>
        </w:rPr>
        <w:t>zapasy agencyjne</w:t>
      </w:r>
      <w:r w:rsidR="00FA4870">
        <w:rPr>
          <w:rFonts w:eastAsia="Arial Narrow"/>
        </w:rPr>
        <w:t xml:space="preserve"> tworzone </w:t>
      </w:r>
      <w:r w:rsidR="00FA4870" w:rsidRPr="000932F8">
        <w:rPr>
          <w:rFonts w:eastAsia="Arial Narrow"/>
        </w:rPr>
        <w:t>i</w:t>
      </w:r>
      <w:r>
        <w:rPr>
          <w:rFonts w:eastAsia="Arial Narrow"/>
        </w:rPr>
        <w:t> </w:t>
      </w:r>
      <w:r w:rsidR="00FA4870" w:rsidRPr="000932F8">
        <w:rPr>
          <w:rFonts w:eastAsia="Arial Narrow"/>
        </w:rPr>
        <w:t>utrzymywan</w:t>
      </w:r>
      <w:r w:rsidR="00FA4870">
        <w:rPr>
          <w:rFonts w:eastAsia="Arial Narrow"/>
        </w:rPr>
        <w:t>e</w:t>
      </w:r>
      <w:r w:rsidR="00FA4870" w:rsidRPr="000932F8">
        <w:rPr>
          <w:rFonts w:eastAsia="Arial Narrow"/>
        </w:rPr>
        <w:t xml:space="preserve"> przez A</w:t>
      </w:r>
      <w:r w:rsidR="00FA4870">
        <w:rPr>
          <w:rFonts w:eastAsia="Arial Narrow"/>
        </w:rPr>
        <w:t xml:space="preserve">gencję </w:t>
      </w:r>
      <w:r w:rsidR="00FA4870" w:rsidRPr="000932F8">
        <w:rPr>
          <w:rFonts w:eastAsia="Arial Narrow"/>
        </w:rPr>
        <w:t>R</w:t>
      </w:r>
      <w:r w:rsidR="00FA4870">
        <w:rPr>
          <w:rFonts w:eastAsia="Arial Narrow"/>
        </w:rPr>
        <w:t xml:space="preserve">ezerw </w:t>
      </w:r>
      <w:r w:rsidR="00FA4870" w:rsidRPr="000932F8">
        <w:rPr>
          <w:rFonts w:eastAsia="Arial Narrow"/>
        </w:rPr>
        <w:t>M</w:t>
      </w:r>
      <w:r w:rsidR="00FA4870">
        <w:rPr>
          <w:rFonts w:eastAsia="Arial Narrow"/>
        </w:rPr>
        <w:t>ateriałowych (ARM), a finansowane</w:t>
      </w:r>
      <w:r w:rsidR="00FA4870" w:rsidRPr="000932F8">
        <w:rPr>
          <w:rFonts w:eastAsia="Arial Narrow"/>
        </w:rPr>
        <w:t xml:space="preserve"> przez przedsiębiorców poprzez </w:t>
      </w:r>
      <w:r w:rsidR="00FA4870" w:rsidRPr="00135E8B">
        <w:rPr>
          <w:rFonts w:eastAsia="Arial Narrow"/>
          <w:i/>
        </w:rPr>
        <w:t>opłatę zapasową</w:t>
      </w:r>
      <w:r w:rsidR="00FA4870">
        <w:rPr>
          <w:rFonts w:eastAsia="Arial Narrow"/>
        </w:rPr>
        <w:t xml:space="preserve">. </w:t>
      </w:r>
      <w:r>
        <w:rPr>
          <w:rFonts w:eastAsia="Arial Narrow"/>
        </w:rPr>
        <w:t>Dla skutecznej interwencji na rynku paliwowym</w:t>
      </w:r>
      <w:r w:rsidR="00E24460">
        <w:rPr>
          <w:rFonts w:eastAsia="Arial Narrow"/>
        </w:rPr>
        <w:t>,</w:t>
      </w:r>
      <w:r>
        <w:rPr>
          <w:rFonts w:eastAsia="Arial Narrow"/>
        </w:rPr>
        <w:t xml:space="preserve"> </w:t>
      </w:r>
      <w:r w:rsidR="00A963B5">
        <w:rPr>
          <w:rFonts w:eastAsia="Arial Narrow"/>
        </w:rPr>
        <w:t>w przypadku zakłóceń w </w:t>
      </w:r>
      <w:r w:rsidR="004B2125">
        <w:rPr>
          <w:rFonts w:eastAsia="Arial Narrow"/>
        </w:rPr>
        <w:t>zaopatrzeniu na rynku</w:t>
      </w:r>
      <w:r w:rsidR="00E24460">
        <w:rPr>
          <w:rFonts w:eastAsia="Arial Narrow"/>
        </w:rPr>
        <w:t>,</w:t>
      </w:r>
      <w:r w:rsidR="004B2125">
        <w:rPr>
          <w:rFonts w:eastAsia="Arial Narrow"/>
        </w:rPr>
        <w:t xml:space="preserve"> </w:t>
      </w:r>
      <w:r>
        <w:rPr>
          <w:rFonts w:eastAsia="Arial Narrow"/>
        </w:rPr>
        <w:t xml:space="preserve">konieczne jest </w:t>
      </w:r>
      <w:r w:rsidR="00B12C2F" w:rsidRPr="004B2125">
        <w:rPr>
          <w:rFonts w:eastAsia="Arial Narrow"/>
          <w:b/>
        </w:rPr>
        <w:t>u</w:t>
      </w:r>
      <w:r w:rsidR="00ED324E" w:rsidRPr="004B2125">
        <w:rPr>
          <w:rFonts w:eastAsia="Arial Narrow"/>
          <w:b/>
        </w:rPr>
        <w:t>trzymywanie</w:t>
      </w:r>
      <w:r w:rsidR="004B2125" w:rsidRPr="004B2125">
        <w:rPr>
          <w:rFonts w:eastAsia="Arial Narrow"/>
          <w:b/>
        </w:rPr>
        <w:t xml:space="preserve"> w pojemnościach magazynowych</w:t>
      </w:r>
      <w:r w:rsidR="00ED324E" w:rsidRPr="004B2125">
        <w:rPr>
          <w:rFonts w:eastAsia="Arial Narrow"/>
          <w:b/>
        </w:rPr>
        <w:t xml:space="preserve"> zapasów interwencyjnych</w:t>
      </w:r>
      <w:r w:rsidR="00A963B5">
        <w:rPr>
          <w:rFonts w:eastAsia="Arial Narrow"/>
        </w:rPr>
        <w:t xml:space="preserve"> (w </w:t>
      </w:r>
      <w:r w:rsidR="00ED324E">
        <w:rPr>
          <w:rFonts w:eastAsia="Arial Narrow"/>
        </w:rPr>
        <w:t>ilości odpowiadającej co najmniej iloczynowi 90 dni i średniego dziennego przywozu netto ekwiwalentu ropy naftowej w poprzednim roku kalendarzowym)</w:t>
      </w:r>
      <w:r w:rsidR="004B2125">
        <w:rPr>
          <w:rFonts w:eastAsia="Arial Narrow"/>
        </w:rPr>
        <w:t xml:space="preserve">. Jednocześnie poszczególne szczeble prowadzenia działań posiadają  </w:t>
      </w:r>
      <w:r w:rsidR="004B2125" w:rsidRPr="00135E8B">
        <w:rPr>
          <w:rFonts w:eastAsia="Arial Narrow"/>
          <w:b/>
        </w:rPr>
        <w:t>procedury interwencyjne</w:t>
      </w:r>
      <w:r w:rsidR="004B2125">
        <w:rPr>
          <w:rFonts w:eastAsia="Arial Narrow"/>
        </w:rPr>
        <w:t>, zgodnie z zobowiązaniami członkowskimi UE i M</w:t>
      </w:r>
      <w:r w:rsidR="006278A4">
        <w:rPr>
          <w:rFonts w:eastAsia="Arial Narrow"/>
        </w:rPr>
        <w:t xml:space="preserve">iędzynarodowej Agencji </w:t>
      </w:r>
      <w:r w:rsidR="004B2125">
        <w:rPr>
          <w:rFonts w:eastAsia="Arial Narrow"/>
        </w:rPr>
        <w:t>E</w:t>
      </w:r>
      <w:r w:rsidR="006278A4">
        <w:rPr>
          <w:rFonts w:eastAsia="Arial Narrow"/>
        </w:rPr>
        <w:t>nergii</w:t>
      </w:r>
      <w:r w:rsidR="004B2125">
        <w:rPr>
          <w:rFonts w:eastAsia="Arial Narrow"/>
        </w:rPr>
        <w:t xml:space="preserve">, jednak ze względu na zmieniające się uwarunkowania rynkowe i rozwój technologii umożliwiających sprawniejszy monitoring bezpieczeństwa dostaw oraz bardziej efektywną interwencję na rynku będą one </w:t>
      </w:r>
      <w:r w:rsidR="004B2125" w:rsidRPr="00135E8B">
        <w:rPr>
          <w:rFonts w:eastAsia="Arial Narrow"/>
          <w:b/>
        </w:rPr>
        <w:t>wymagać</w:t>
      </w:r>
      <w:r w:rsidR="004B2125">
        <w:rPr>
          <w:rFonts w:eastAsia="Arial Narrow"/>
          <w:b/>
        </w:rPr>
        <w:t xml:space="preserve"> systematycznego przeglądu i </w:t>
      </w:r>
      <w:r w:rsidR="004B2125" w:rsidRPr="00135E8B">
        <w:rPr>
          <w:rFonts w:eastAsia="Arial Narrow"/>
          <w:b/>
        </w:rPr>
        <w:t>aktualizacji</w:t>
      </w:r>
      <w:r w:rsidR="004B2125">
        <w:rPr>
          <w:rFonts w:eastAsia="Arial Narrow"/>
        </w:rPr>
        <w:t xml:space="preserve">. </w:t>
      </w:r>
    </w:p>
    <w:p w14:paraId="3AFE6BE6" w14:textId="6505FD1D" w:rsidR="00770C39" w:rsidRDefault="00770C39" w:rsidP="00770C39">
      <w:pPr>
        <w:pStyle w:val="Bezodstpw"/>
      </w:pPr>
    </w:p>
    <w:p w14:paraId="31CC36CD" w14:textId="77777777" w:rsidR="00770C39" w:rsidRDefault="00770C39" w:rsidP="00770C39">
      <w:pPr>
        <w:pStyle w:val="Bezodstpw"/>
      </w:pPr>
    </w:p>
    <w:p w14:paraId="1072B539" w14:textId="5DD0AFD9" w:rsidR="0016347D" w:rsidRDefault="00FA4870" w:rsidP="007C35FC">
      <w:pPr>
        <w:spacing w:line="259" w:lineRule="auto"/>
      </w:pPr>
      <w:r w:rsidRPr="005643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83AB275" wp14:editId="609CD24B">
                <wp:simplePos x="0" y="0"/>
                <wp:positionH relativeFrom="margin">
                  <wp:align>right</wp:align>
                </wp:positionH>
                <wp:positionV relativeFrom="paragraph">
                  <wp:posOffset>91274</wp:posOffset>
                </wp:positionV>
                <wp:extent cx="1332000" cy="468000"/>
                <wp:effectExtent l="57150" t="38100" r="59055" b="84455"/>
                <wp:wrapSquare wrapText="bothSides"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46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7DAAA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przejrzystość rynku, likwidacja szarej strefy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B275" id="Prostokąt 25" o:spid="_x0000_s1092" style="position:absolute;left:0;text-align:left;margin-left:53.7pt;margin-top:7.2pt;width:104.9pt;height:36.85pt;z-index:25173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" fillcolor="#ff9" stroked="f">
                <v:shadow on="t" color="black" opacity="41287f" offset="0,1.5pt"/>
                <v:textbox>
                  <w:txbxContent>
                    <w:p w14:paraId="5057DAAA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przejrzystość rynku, likwidacja szarej strefy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64314">
        <w:t xml:space="preserve">Uszczelnienie systemu podatkowego i zmiana systemu monitorowania w 2016 r. przyczyniło się do dużej redukcji problemu szarej  strefy na rynku paliw. Dla pełnej przejrzystości rynku kontynuowane będą działania mające </w:t>
      </w:r>
      <w:r w:rsidR="0016347D">
        <w:t xml:space="preserve">na celu efektywne monitorowanie </w:t>
      </w:r>
      <w:r w:rsidR="0016347D" w:rsidRPr="00564314">
        <w:t>wszystkich segmentów rynku paliw</w:t>
      </w:r>
      <w:r w:rsidR="0016347D">
        <w:t xml:space="preserve">, dlatego utworzona zostanie </w:t>
      </w:r>
      <w:r w:rsidR="0016347D" w:rsidRPr="0016347D">
        <w:rPr>
          <w:b/>
        </w:rPr>
        <w:t>platforma paliwowa</w:t>
      </w:r>
      <w:r w:rsidR="0016347D">
        <w:t xml:space="preserve"> zapewniająca integrację danych dotyczących rynku paliwowego, zbieranych aktualnie przez różne instytucje. Platforma powinna być w pełni funkcjonalna w perspektywie 5 lat. </w:t>
      </w:r>
    </w:p>
    <w:p w14:paraId="08FF13AF" w14:textId="4D9B1DB5" w:rsidR="00475A66" w:rsidRDefault="00475A66" w:rsidP="0016347D">
      <w:pPr>
        <w:pStyle w:val="Bezodstpw"/>
      </w:pPr>
    </w:p>
    <w:p w14:paraId="52CF8570" w14:textId="77777777" w:rsidR="0016347D" w:rsidRDefault="0016347D" w:rsidP="00FA4870">
      <w:pPr>
        <w:spacing w:after="160" w:line="259" w:lineRule="auto"/>
      </w:pPr>
    </w:p>
    <w:p w14:paraId="732D56F7" w14:textId="6024F9C2" w:rsidR="00FA4870" w:rsidRPr="000949A6" w:rsidRDefault="00FA4870" w:rsidP="007C35FC">
      <w:pPr>
        <w:spacing w:line="259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E411F66" wp14:editId="6ABDF760">
                <wp:simplePos x="0" y="0"/>
                <wp:positionH relativeFrom="margin">
                  <wp:align>right</wp:align>
                </wp:positionH>
                <wp:positionV relativeFrom="paragraph">
                  <wp:posOffset>38329</wp:posOffset>
                </wp:positionV>
                <wp:extent cx="1220470" cy="468000"/>
                <wp:effectExtent l="57150" t="38100" r="55880" b="84455"/>
                <wp:wrapSquare wrapText="bothSides"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46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C794F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rozwój rynku petrochemikaliów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11F66" id="Prostokąt 48" o:spid="_x0000_s1093" style="position:absolute;left:0;text-align:left;margin-left:44.9pt;margin-top:3pt;width:96.1pt;height:36.85pt;z-index:251735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" fillcolor="#ff9" stroked="f">
                <v:shadow on="t" color="black" opacity="41287f" offset="0,1.5pt"/>
                <v:textbox>
                  <w:txbxContent>
                    <w:p w14:paraId="556C794F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rozwój rynku petrochemikaliów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Należy zwrócić uwagę, że p</w:t>
      </w:r>
      <w:r w:rsidRPr="00277B12">
        <w:t xml:space="preserve">opyt na produkty naftowe </w:t>
      </w:r>
      <w:r>
        <w:t>będzie napędzany</w:t>
      </w:r>
      <w:r w:rsidRPr="00277B12">
        <w:t xml:space="preserve"> </w:t>
      </w:r>
      <w:r>
        <w:t xml:space="preserve">także </w:t>
      </w:r>
      <w:r w:rsidRPr="00475A66">
        <w:rPr>
          <w:b/>
        </w:rPr>
        <w:t>wzrostem konsumpcji petrochemikaliów</w:t>
      </w:r>
      <w:r w:rsidRPr="00277B12">
        <w:t>, w tym tych będących pochodnymi nafty uzyskiwanej w</w:t>
      </w:r>
      <w:r w:rsidR="00475A66">
        <w:t>  </w:t>
      </w:r>
      <w:r w:rsidRPr="00277B12">
        <w:t>rafineri</w:t>
      </w:r>
      <w:r>
        <w:t xml:space="preserve">i, co wynika z większego wykorzystania w procesach produkcyjnych, nowych zastosowań np. w systemach termo-izolacyjnych, w budownictwie, przewidywanego zwiększenia roli </w:t>
      </w:r>
      <w:r w:rsidRPr="00277B12">
        <w:t>tworzyw sztucznych</w:t>
      </w:r>
      <w:r>
        <w:t xml:space="preserve"> oraz wykorzystania drukarek 3D. </w:t>
      </w:r>
      <w:r w:rsidRPr="00277B12">
        <w:t>W celu zaspokojenia rosnące</w:t>
      </w:r>
      <w:r>
        <w:t xml:space="preserve">go popytu </w:t>
      </w:r>
      <w:r w:rsidRPr="00277B12">
        <w:t xml:space="preserve">oraz wykorzystania szans rynkowych </w:t>
      </w:r>
      <w:r w:rsidRPr="007935DF">
        <w:rPr>
          <w:b/>
        </w:rPr>
        <w:t>zwiększane będą moce produkcyjne w obszarze olefin, fenolu i aromatów</w:t>
      </w:r>
      <w:r w:rsidRPr="00277B12">
        <w:t>.</w:t>
      </w:r>
    </w:p>
    <w:p w14:paraId="2D6E483A" w14:textId="77777777" w:rsidR="00FA4870" w:rsidRDefault="00FA4870" w:rsidP="00FA4870">
      <w:pPr>
        <w:pStyle w:val="Bezodstpw"/>
      </w:pPr>
    </w:p>
    <w:p w14:paraId="7AD5B4B4" w14:textId="77777777" w:rsidR="00FA4870" w:rsidRDefault="00FA4870" w:rsidP="00FA4870"/>
    <w:p w14:paraId="223E3771" w14:textId="1D572690" w:rsidR="00D03823" w:rsidRDefault="00FA4870" w:rsidP="00446B8B">
      <w:pPr>
        <w:spacing w:after="160" w:line="259" w:lineRule="auto"/>
      </w:pPr>
      <w:r>
        <w:t xml:space="preserve">Z uwagi na niemal pełne uzależnienie od importowanej ropy warto rozwijać rynek w kierunku </w:t>
      </w:r>
      <w:r w:rsidRPr="00691F8F">
        <w:rPr>
          <w:b/>
        </w:rPr>
        <w:t xml:space="preserve">wykorzystania </w:t>
      </w:r>
      <w:r w:rsidRPr="007B5A59">
        <w:rPr>
          <w:b/>
        </w:rPr>
        <w:t>paliw innych</w:t>
      </w:r>
      <w:r>
        <w:t xml:space="preserve"> </w:t>
      </w:r>
      <w:r w:rsidRPr="007B5A59">
        <w:rPr>
          <w:b/>
        </w:rPr>
        <w:t>niż tradycyjne produkty rafineryjne</w:t>
      </w:r>
      <w:r>
        <w:t xml:space="preserve"> – </w:t>
      </w:r>
      <w:r w:rsidR="00E24460">
        <w:t xml:space="preserve">tj. </w:t>
      </w:r>
      <w:r>
        <w:t>biopaliwa oraz energia elektryczna na cele transportowe i inne paliwa alternatywne.</w:t>
      </w:r>
      <w:r w:rsidR="00446B8B">
        <w:t xml:space="preserve"> </w:t>
      </w:r>
    </w:p>
    <w:p w14:paraId="6C24F857" w14:textId="09D243C0" w:rsidR="00FA4870" w:rsidRDefault="00FA4870" w:rsidP="009601EF"/>
    <w:p w14:paraId="615806D5" w14:textId="714C0468" w:rsidR="00FA4870" w:rsidRDefault="00D9700B" w:rsidP="007C35FC">
      <w:pPr>
        <w:spacing w:line="259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1DD7466" wp14:editId="19662739">
                <wp:simplePos x="0" y="0"/>
                <wp:positionH relativeFrom="margin">
                  <wp:align>right</wp:align>
                </wp:positionH>
                <wp:positionV relativeFrom="paragraph">
                  <wp:posOffset>44809</wp:posOffset>
                </wp:positionV>
                <wp:extent cx="1220470" cy="707390"/>
                <wp:effectExtent l="57150" t="38100" r="55880" b="73660"/>
                <wp:wrapSquare wrapText="bothSides"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7073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6A577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 xml:space="preserve">wykorzystanie </w:t>
                            </w:r>
                          </w:p>
                          <w:p w14:paraId="0BB690F0" w14:textId="4424A522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biokomponentów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 innych paliw odnawialnych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D7466" id="Prostokąt 27" o:spid="_x0000_s1094" style="position:absolute;left:0;text-align:left;margin-left:44.9pt;margin-top:3.55pt;width:96.1pt;height:55.7pt;z-index:251730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" fillcolor="#ff9" stroked="f">
                <v:shadow on="t" color="black" opacity="41287f" offset="0,1.5pt"/>
                <v:textbox>
                  <w:txbxContent>
                    <w:p w14:paraId="3D76A577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 xml:space="preserve">wykorzystanie </w:t>
                      </w:r>
                    </w:p>
                    <w:p w14:paraId="0BB690F0" w14:textId="4424A522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biokomponentów</w:t>
                      </w:r>
                      <w:r>
                        <w:rPr>
                          <w:color w:val="000000" w:themeColor="text1"/>
                        </w:rPr>
                        <w:t xml:space="preserve"> i innych paliw odnawialnych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839A4">
        <w:t>W 201</w:t>
      </w:r>
      <w:r w:rsidR="00987A97">
        <w:t>6</w:t>
      </w:r>
      <w:r w:rsidR="00FA4870">
        <w:t xml:space="preserve"> r. udział OZE w transporcie w Polsce wyniósł 6,4%, w tym 1,1% w ener</w:t>
      </w:r>
      <w:r w:rsidR="00987A97">
        <w:t xml:space="preserve">gii elektrycznej, w całej UE – </w:t>
      </w:r>
      <w:r w:rsidR="00FA4870">
        <w:t>7</w:t>
      </w:r>
      <w:r w:rsidR="00987A97">
        <w:t>,1</w:t>
      </w:r>
      <w:r w:rsidR="00FA4870">
        <w:t xml:space="preserve">% i 1,3%. Wszystkie </w:t>
      </w:r>
      <w:r w:rsidR="00FA4870" w:rsidRPr="009601EF">
        <w:rPr>
          <w:b/>
        </w:rPr>
        <w:t>państwa członkowskie UE zobowiązane są do osiągniecia</w:t>
      </w:r>
      <w:r w:rsidR="00FA4870">
        <w:t xml:space="preserve"> </w:t>
      </w:r>
      <w:r w:rsidR="00FA4870" w:rsidRPr="009601EF">
        <w:rPr>
          <w:b/>
        </w:rPr>
        <w:t>w 2020 r. udziału 10%</w:t>
      </w:r>
      <w:r w:rsidR="00FA4870">
        <w:t xml:space="preserve"> </w:t>
      </w:r>
      <w:r w:rsidR="00FA4870" w:rsidRPr="007B5A59">
        <w:rPr>
          <w:b/>
        </w:rPr>
        <w:t>odnawialnych źródeł</w:t>
      </w:r>
      <w:r w:rsidR="001839A4">
        <w:rPr>
          <w:b/>
        </w:rPr>
        <w:t xml:space="preserve"> energii</w:t>
      </w:r>
      <w:r w:rsidR="00FA4870">
        <w:rPr>
          <w:rStyle w:val="Odwoanieprzypisudolnego"/>
          <w:b/>
        </w:rPr>
        <w:footnoteReference w:id="41"/>
      </w:r>
      <w:r w:rsidR="00FA4870" w:rsidRPr="007B5A59">
        <w:rPr>
          <w:b/>
        </w:rPr>
        <w:t xml:space="preserve"> w transporcie</w:t>
      </w:r>
      <w:r w:rsidR="00670665">
        <w:t>. P</w:t>
      </w:r>
      <w:r w:rsidR="00BE3C72">
        <w:t xml:space="preserve">rojektowane nowe regulacje UE </w:t>
      </w:r>
      <w:r w:rsidR="005462F1">
        <w:t xml:space="preserve">wskazują w tym zakresie </w:t>
      </w:r>
      <w:r w:rsidR="005462F1" w:rsidRPr="009601EF">
        <w:rPr>
          <w:b/>
        </w:rPr>
        <w:t>cel 14% w 2030 r.</w:t>
      </w:r>
      <w:r w:rsidR="00670665">
        <w:t xml:space="preserve"> oraz akcentują większe wykorzystanie biopaliw zaawansowanych</w:t>
      </w:r>
      <w:r w:rsidR="00FC6FF0">
        <w:t xml:space="preserve"> (niespożywczych)</w:t>
      </w:r>
      <w:r w:rsidR="00670665">
        <w:rPr>
          <w:rStyle w:val="Odwoanieprzypisudolnego"/>
        </w:rPr>
        <w:footnoteReference w:id="42"/>
      </w:r>
      <w:r w:rsidRPr="00D9700B">
        <w:t xml:space="preserve"> </w:t>
      </w:r>
      <w:r>
        <w:t xml:space="preserve">oraz </w:t>
      </w:r>
      <w:r w:rsidR="00FC6FF0">
        <w:t>paliw pochodzących z </w:t>
      </w:r>
      <w:r>
        <w:t xml:space="preserve">recyklingu paliw stałych (ang. </w:t>
      </w:r>
      <w:r w:rsidRPr="00D9700B">
        <w:rPr>
          <w:i/>
        </w:rPr>
        <w:t>recycled carbon fuels</w:t>
      </w:r>
      <w:r>
        <w:t>)</w:t>
      </w:r>
      <w:r w:rsidR="007266A8">
        <w:t>.</w:t>
      </w:r>
    </w:p>
    <w:p w14:paraId="2E6AF7F6" w14:textId="17F5239F" w:rsidR="00670665" w:rsidRDefault="00D9700B" w:rsidP="00FA4870">
      <w:pPr>
        <w:spacing w:after="160" w:line="259" w:lineRule="auto"/>
      </w:pPr>
      <w:r>
        <w:t>Należy zauważyć, że z</w:t>
      </w:r>
      <w:r w:rsidR="00670665">
        <w:t xml:space="preserve">większanie udziału OZE w transporcie sprawia trudności wielu państwom członkowskim </w:t>
      </w:r>
      <w:r w:rsidR="007266A8">
        <w:t xml:space="preserve">UE, </w:t>
      </w:r>
      <w:r w:rsidR="0040168E">
        <w:t xml:space="preserve">co </w:t>
      </w:r>
      <w:r w:rsidR="00670665">
        <w:t xml:space="preserve">spowodowane jest głównie: (1) niskim udziałem energii elektrycznej z OZE w transporcie, (2) ograniczonymi technologicznie (tzw. </w:t>
      </w:r>
      <w:r w:rsidR="00670665" w:rsidRPr="00B833DC">
        <w:rPr>
          <w:i/>
        </w:rPr>
        <w:t>blending wall</w:t>
      </w:r>
      <w:r w:rsidR="00670665">
        <w:t xml:space="preserve">) możliwościami dodawania biokomponentów pierwszej generacji, (3) wysokimi cenami i niską podażą biowęglowodorów ciekłych (np. co HVO lub HVO – </w:t>
      </w:r>
      <w:r w:rsidR="00670665">
        <w:rPr>
          <w:rFonts w:cs="Arial Narrow"/>
          <w:color w:val="000000"/>
        </w:rPr>
        <w:t xml:space="preserve">uwodornione oleje roślinne, ang. </w:t>
      </w:r>
      <w:r w:rsidR="00670665">
        <w:rPr>
          <w:rFonts w:cs="Arial Narrow"/>
          <w:i/>
          <w:iCs/>
          <w:color w:val="000000"/>
        </w:rPr>
        <w:t>hydrated vegetable oil</w:t>
      </w:r>
      <w:r w:rsidR="00670665">
        <w:t>), które można dodawać do paliw ciekłych w większych ilościach niż biokomponenty konwencjonalne (4) niedostateczną infrastrukturą paliwową umożliwiającą powszechne komponowanie paliw z biokomponentami.</w:t>
      </w:r>
    </w:p>
    <w:p w14:paraId="3670B21D" w14:textId="77777777" w:rsidR="00670665" w:rsidRDefault="00670665" w:rsidP="00D9700B">
      <w:pPr>
        <w:pStyle w:val="Bezodstpw"/>
      </w:pPr>
    </w:p>
    <w:p w14:paraId="090B0282" w14:textId="0D4BD9DE" w:rsidR="00FA4870" w:rsidRDefault="00670665" w:rsidP="007C35FC">
      <w:pPr>
        <w:spacing w:line="259" w:lineRule="auto"/>
      </w:pPr>
      <w:r>
        <w:rPr>
          <w:b/>
        </w:rPr>
        <w:t>Polska przyjęła</w:t>
      </w:r>
      <w:r w:rsidRPr="00B833DC">
        <w:rPr>
          <w:b/>
        </w:rPr>
        <w:t>, że cel 10% udziału OZE w transporcie w</w:t>
      </w:r>
      <w:r w:rsidRPr="007118CF">
        <w:rPr>
          <w:b/>
        </w:rPr>
        <w:t xml:space="preserve"> 2020 </w:t>
      </w:r>
      <w:r w:rsidR="00FA4870" w:rsidRPr="007118CF">
        <w:rPr>
          <w:b/>
        </w:rPr>
        <w:t>r. zostan</w:t>
      </w:r>
      <w:r>
        <w:rPr>
          <w:b/>
        </w:rPr>
        <w:t>ie osiągnięty w podziale 8,5% z </w:t>
      </w:r>
      <w:r w:rsidR="00FA4870" w:rsidRPr="007118CF">
        <w:rPr>
          <w:b/>
        </w:rPr>
        <w:t>biokomponentów</w:t>
      </w:r>
      <w:r w:rsidR="00FA4870">
        <w:rPr>
          <w:b/>
        </w:rPr>
        <w:t xml:space="preserve"> </w:t>
      </w:r>
      <w:r w:rsidR="00FA4870" w:rsidRPr="00170923">
        <w:t>(</w:t>
      </w:r>
      <w:r w:rsidR="007266A8">
        <w:t>dodawanych do paliw ciekłych i biopaliw ciekłych stosowanych w transporcie</w:t>
      </w:r>
      <w:r w:rsidR="00FA4870">
        <w:t>)</w:t>
      </w:r>
      <w:r w:rsidR="007266A8">
        <w:t>, w tym 0,1% z biopaliw zaawansowanych,</w:t>
      </w:r>
      <w:r w:rsidR="00FA4870" w:rsidRPr="007118CF">
        <w:rPr>
          <w:b/>
        </w:rPr>
        <w:t xml:space="preserve"> oraz 1,</w:t>
      </w:r>
      <w:r w:rsidR="00FA4870">
        <w:rPr>
          <w:b/>
        </w:rPr>
        <w:t>5% w energii elektrycznej w </w:t>
      </w:r>
      <w:r w:rsidR="00FA4870" w:rsidRPr="007118CF">
        <w:rPr>
          <w:b/>
        </w:rPr>
        <w:t>transporcie</w:t>
      </w:r>
      <w:r w:rsidR="0097085F" w:rsidRPr="0097085F">
        <w:t>.</w:t>
      </w:r>
      <w:r w:rsidR="00FA4870">
        <w:t xml:space="preserve"> W celu realizacji obo</w:t>
      </w:r>
      <w:r w:rsidR="007266A8">
        <w:t>wiązku w zakresie udziału OZE w </w:t>
      </w:r>
      <w:r w:rsidR="00FA4870">
        <w:t xml:space="preserve">transporcie na każdy rok określany jest Narodowy Cel Wskaźnikowy (NCW), czyli minimalny udział paliw odnawialnych i biokomponentów w ogólnej </w:t>
      </w:r>
      <w:r w:rsidR="00FA4870" w:rsidRPr="001D274E">
        <w:t>ilości paliw ciekłych i</w:t>
      </w:r>
      <w:r w:rsidR="006278A4">
        <w:t xml:space="preserve"> biopaliw ciekłych zużywanych w </w:t>
      </w:r>
      <w:r w:rsidR="00FA4870" w:rsidRPr="001D274E">
        <w:t>ciągu roku kalendarzowego</w:t>
      </w:r>
      <w:r w:rsidR="00FA4870">
        <w:t xml:space="preserve"> w </w:t>
      </w:r>
      <w:r w:rsidR="00FA4870" w:rsidRPr="001D274E">
        <w:t>tr</w:t>
      </w:r>
      <w:r w:rsidR="00FA4870">
        <w:t>ansporcie drogowym i kolejowym.</w:t>
      </w:r>
      <w:r w:rsidR="009601EF">
        <w:t xml:space="preserve"> Podział realizacji celu na 2030 r. zostanie określony w późniejszym terminie.</w:t>
      </w:r>
    </w:p>
    <w:p w14:paraId="73E23D89" w14:textId="4D206BAA" w:rsidR="00FA4870" w:rsidRDefault="00FA4870" w:rsidP="00FA4870">
      <w:pPr>
        <w:spacing w:after="60" w:line="259" w:lineRule="auto"/>
      </w:pPr>
      <w:r w:rsidRPr="007118CF">
        <w:rPr>
          <w:b/>
        </w:rPr>
        <w:t>Realizacji cel</w:t>
      </w:r>
      <w:r>
        <w:rPr>
          <w:b/>
        </w:rPr>
        <w:t>u</w:t>
      </w:r>
      <w:r w:rsidRPr="007118CF">
        <w:rPr>
          <w:b/>
        </w:rPr>
        <w:t xml:space="preserve"> </w:t>
      </w:r>
      <w:r>
        <w:rPr>
          <w:b/>
        </w:rPr>
        <w:t>na 2020</w:t>
      </w:r>
      <w:r w:rsidRPr="007118CF">
        <w:rPr>
          <w:b/>
        </w:rPr>
        <w:t xml:space="preserve"> r</w:t>
      </w:r>
      <w:r>
        <w:t xml:space="preserve">. i rozwojowi rynku w dalszej perspektywie </w:t>
      </w:r>
      <w:r w:rsidR="0097085F">
        <w:t>służyć</w:t>
      </w:r>
      <w:r>
        <w:t xml:space="preserve"> będzie:</w:t>
      </w:r>
    </w:p>
    <w:p w14:paraId="1FF46C83" w14:textId="77777777" w:rsidR="0097085F" w:rsidRPr="008A2A7E" w:rsidRDefault="0097085F" w:rsidP="007C35FC">
      <w:pPr>
        <w:pStyle w:val="Akapitzlist"/>
        <w:numPr>
          <w:ilvl w:val="0"/>
          <w:numId w:val="17"/>
        </w:numPr>
        <w:spacing w:line="259" w:lineRule="auto"/>
        <w:ind w:left="284" w:hanging="284"/>
        <w:rPr>
          <w:iCs/>
        </w:rPr>
      </w:pPr>
      <w:r>
        <w:t>dążenie do maksymalizacji wykorzystania konwencjonalnych biokomponentów wytwarzanych z surowców spożywczych, dodawanych do paliw ciekłych (</w:t>
      </w:r>
      <w:r>
        <w:rPr>
          <w:iCs/>
        </w:rPr>
        <w:t xml:space="preserve">konsekwentna polityka </w:t>
      </w:r>
      <w:r w:rsidRPr="008A2A7E">
        <w:rPr>
          <w:iCs/>
        </w:rPr>
        <w:t>blendingu</w:t>
      </w:r>
      <w:r>
        <w:rPr>
          <w:iCs/>
        </w:rPr>
        <w:t xml:space="preserve"> paliw E5/E10 oraz B7/B10</w:t>
      </w:r>
      <w:r w:rsidRPr="008A2A7E">
        <w:rPr>
          <w:iCs/>
        </w:rPr>
        <w:t>)</w:t>
      </w:r>
      <w:r>
        <w:rPr>
          <w:iCs/>
        </w:rPr>
        <w:t xml:space="preserve"> pozwalające wykorzystać istniejący krajowy potencjał surowcowy oraz produkcyjny estrów metylowych i bioetanolu do poziomu tzw. </w:t>
      </w:r>
      <w:r w:rsidRPr="0064009E">
        <w:rPr>
          <w:i/>
          <w:iCs/>
        </w:rPr>
        <w:t>blending wall</w:t>
      </w:r>
      <w:r w:rsidRPr="008A2A7E">
        <w:rPr>
          <w:iCs/>
        </w:rPr>
        <w:t>;</w:t>
      </w:r>
    </w:p>
    <w:p w14:paraId="754C06B0" w14:textId="112E9942" w:rsidR="00FA4870" w:rsidRPr="008A2A7E" w:rsidRDefault="0097085F" w:rsidP="0097085F">
      <w:pPr>
        <w:pStyle w:val="Akapitzlist"/>
        <w:numPr>
          <w:ilvl w:val="0"/>
          <w:numId w:val="17"/>
        </w:numPr>
        <w:spacing w:after="160" w:line="259" w:lineRule="auto"/>
        <w:ind w:left="284" w:hanging="284"/>
      </w:pPr>
      <w:r>
        <w:t xml:space="preserve">dążenie do zwiększenia wykorzystania surowców odpadowych do wytwarzania biokomponentów oraz biogazu (biometanu) </w:t>
      </w:r>
      <w:r w:rsidR="009601EF">
        <w:t>zużywanego w transporcie</w:t>
      </w:r>
      <w:r>
        <w:t>;</w:t>
      </w:r>
    </w:p>
    <w:p w14:paraId="00A990C4" w14:textId="2050CEA0" w:rsidR="00FA4870" w:rsidRPr="007118CF" w:rsidRDefault="00FA4870" w:rsidP="00416C48">
      <w:pPr>
        <w:pStyle w:val="Akapitzlist"/>
        <w:numPr>
          <w:ilvl w:val="0"/>
          <w:numId w:val="17"/>
        </w:numPr>
        <w:spacing w:after="160" w:line="259" w:lineRule="auto"/>
        <w:ind w:left="284" w:hanging="284"/>
      </w:pPr>
      <w:r w:rsidRPr="008A2A7E">
        <w:rPr>
          <w:iCs/>
        </w:rPr>
        <w:t>poszukiw</w:t>
      </w:r>
      <w:r w:rsidR="00416C48">
        <w:rPr>
          <w:iCs/>
        </w:rPr>
        <w:t>anie alternatywnych rozwiązań mających na celu: (1) upowszechnianie dostępnych technologii produkcji, wykorzystywanych w zbyt małej skali</w:t>
      </w:r>
      <w:r w:rsidR="00513ECF">
        <w:rPr>
          <w:iCs/>
        </w:rPr>
        <w:t xml:space="preserve"> – np. </w:t>
      </w:r>
      <w:r w:rsidR="00513ECF">
        <w:t>oczyszczanie biogazu rolniczego do poziomi biometanu,</w:t>
      </w:r>
      <w:r w:rsidR="00513ECF" w:rsidRPr="007C35FC">
        <w:t xml:space="preserve"> </w:t>
      </w:r>
      <w:r w:rsidR="00513ECF">
        <w:t xml:space="preserve">przetwarzanie biomasy w procesie jej </w:t>
      </w:r>
      <w:r w:rsidR="00513ECF" w:rsidRPr="008A2A7E">
        <w:t>wspó</w:t>
      </w:r>
      <w:r w:rsidR="00513ECF">
        <w:t>łuwodornienia lub uwodornienia</w:t>
      </w:r>
      <w:r w:rsidR="00416C48">
        <w:rPr>
          <w:iCs/>
        </w:rPr>
        <w:t xml:space="preserve"> (2) udoskonalanie technologi</w:t>
      </w:r>
      <w:r w:rsidR="007C35FC">
        <w:rPr>
          <w:iCs/>
        </w:rPr>
        <w:t xml:space="preserve">i niedostatecznie rozwiniętych, </w:t>
      </w:r>
      <w:r w:rsidR="00416C48">
        <w:rPr>
          <w:iCs/>
        </w:rPr>
        <w:t xml:space="preserve">będących w fazie pilotażu </w:t>
      </w:r>
      <w:r w:rsidR="007C35FC">
        <w:rPr>
          <w:iCs/>
        </w:rPr>
        <w:t>– tj. w odniesieniu do</w:t>
      </w:r>
      <w:r w:rsidR="00416C48">
        <w:rPr>
          <w:iCs/>
        </w:rPr>
        <w:t xml:space="preserve"> biopaliw zaawansowanych, odnawialnych ciekłych i gazowych paliw transportowych pochodzenia niebiologicznego oraz pochodzących z recyklingu paliw węglowych</w:t>
      </w:r>
      <w:r w:rsidR="007C35FC">
        <w:rPr>
          <w:iCs/>
        </w:rPr>
        <w:t>.</w:t>
      </w:r>
    </w:p>
    <w:p w14:paraId="5D67F50E" w14:textId="1290CACB" w:rsidR="00FA4870" w:rsidRDefault="005E64EC" w:rsidP="007C35FC">
      <w:pPr>
        <w:spacing w:line="259" w:lineRule="auto"/>
      </w:pPr>
      <w:r>
        <w:t xml:space="preserve">Po 2020 r. na rynku pojawiać się będzie coraz więcej </w:t>
      </w:r>
      <w:r>
        <w:rPr>
          <w:b/>
        </w:rPr>
        <w:t>nowych technologii wytwarzania biokomponentów</w:t>
      </w:r>
      <w:r>
        <w:t xml:space="preserve">. Dla zapewnienia wysokiej jakości paliw oraz przejrzystości zasad obowiązujących producentów paliw i wytwórców biokomponentów procesy dotyczące koordynowania wdrażania nowych technologii </w:t>
      </w:r>
      <w:r w:rsidR="000174E9">
        <w:t>i</w:t>
      </w:r>
      <w:r>
        <w:t xml:space="preserve"> działania w zakresie certyfikacji jakościowej oraz potwierdzającej kryteria zrównoważonego rozwoju powinny być nadal </w:t>
      </w:r>
      <w:r w:rsidRPr="00682738">
        <w:rPr>
          <w:b/>
        </w:rPr>
        <w:t>koordynowane</w:t>
      </w:r>
      <w:r>
        <w:t xml:space="preserve"> przez Ministra Energii.</w:t>
      </w:r>
      <w:r w:rsidR="00FA4870">
        <w:t xml:space="preserve"> </w:t>
      </w:r>
    </w:p>
    <w:p w14:paraId="7FEEBC47" w14:textId="1B11469B" w:rsidR="009601EF" w:rsidRDefault="009601EF" w:rsidP="007C35FC">
      <w:pPr>
        <w:spacing w:line="259" w:lineRule="auto"/>
      </w:pPr>
      <w:r>
        <w:t xml:space="preserve">Ponadto mając na celu ograniczenie potencjalnych nadużyć w zakresie prawidłowości wykorzystania biokomponentów i innych paliw odnawialnych w transporcie do 2020 r. </w:t>
      </w:r>
      <w:r w:rsidRPr="009601EF">
        <w:rPr>
          <w:b/>
        </w:rPr>
        <w:t>wprowadzone zostaną instrumenty kontrolne</w:t>
      </w:r>
      <w:r>
        <w:t xml:space="preserve"> m.in. udział w budowie unijnej bazy danych umożliwiającej śledzenie ciekłych i gazowych paliw transportowych. </w:t>
      </w:r>
    </w:p>
    <w:p w14:paraId="7830F8AD" w14:textId="6B35F3DA" w:rsidR="00FA4870" w:rsidRPr="009601EF" w:rsidRDefault="00FA4870" w:rsidP="009601EF">
      <w:pPr>
        <w:pStyle w:val="Bezodstpw"/>
      </w:pPr>
    </w:p>
    <w:p w14:paraId="0FD8E104" w14:textId="77777777" w:rsidR="009601EF" w:rsidRDefault="009601EF" w:rsidP="00FA4870">
      <w:pPr>
        <w:pStyle w:val="Bezodstpw"/>
      </w:pPr>
    </w:p>
    <w:p w14:paraId="3FDA6783" w14:textId="6647551F" w:rsidR="003A41C8" w:rsidRDefault="00FA4870" w:rsidP="007C35FC">
      <w:r>
        <w:t xml:space="preserve">Wykorzystanie OZE w transporcie stanowi szansę na wykorzystanie krajowych zasobów. </w:t>
      </w:r>
      <w:r w:rsidR="003A41C8">
        <w:t>Z punktu widzenia konkurencji surowcowej między energetyką a przemysłem rolno-spożywczym oraz dla popularyzacji</w:t>
      </w:r>
      <w:r w:rsidR="003A41C8" w:rsidRPr="0000355E">
        <w:rPr>
          <w:i/>
        </w:rPr>
        <w:t xml:space="preserve"> gospodarki o obiegu zamkniętym</w:t>
      </w:r>
      <w:r w:rsidR="003A41C8">
        <w:t xml:space="preserve"> racjonalne jest zwiększanie wykorzystania biokomponentów pochodzenia odpadowego, ale aktualny poziom rozwoju technologicznego oraz trudności organizacyjne nie pozwalają na wielkoskalowe.</w:t>
      </w:r>
    </w:p>
    <w:p w14:paraId="09C0F698" w14:textId="3AC0903D" w:rsidR="00FA4870" w:rsidRDefault="00FA4870" w:rsidP="00FA4870">
      <w:pPr>
        <w:spacing w:after="160"/>
      </w:pPr>
    </w:p>
    <w:p w14:paraId="61BF07EC" w14:textId="77777777" w:rsidR="00FA4870" w:rsidRDefault="00FA4870" w:rsidP="00FA4870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09ECBE5" wp14:editId="5B4B018A">
                <wp:simplePos x="0" y="0"/>
                <wp:positionH relativeFrom="margin">
                  <wp:posOffset>4256405</wp:posOffset>
                </wp:positionH>
                <wp:positionV relativeFrom="paragraph">
                  <wp:posOffset>45085</wp:posOffset>
                </wp:positionV>
                <wp:extent cx="1369060" cy="611505"/>
                <wp:effectExtent l="57150" t="38100" r="59690" b="74295"/>
                <wp:wrapSquare wrapText="bothSides"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6115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2FE55" w14:textId="77777777" w:rsidR="00A406ED" w:rsidRPr="00CB5990" w:rsidRDefault="00A406ED" w:rsidP="00FA4870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 w:rsidRPr="00CB5990">
                              <w:rPr>
                                <w:color w:val="000000" w:themeColor="text1"/>
                              </w:rPr>
                              <w:t>rozwój elektromobilności i paliw alternatywnych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ECBE5" id="Prostokąt 29" o:spid="_x0000_s1095" style="position:absolute;left:0;text-align:left;margin-left:335.15pt;margin-top:3.55pt;width:107.8pt;height:48.1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" fillcolor="#ff9" stroked="f">
                <v:shadow on="t" color="black" opacity="41287f" offset="0,1.5pt"/>
                <v:textbox>
                  <w:txbxContent>
                    <w:p w14:paraId="75E2FE55" w14:textId="77777777" w:rsidR="00A406ED" w:rsidRPr="00CB5990" w:rsidRDefault="00A406ED" w:rsidP="00FA4870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 w:rsidRPr="00CB5990">
                        <w:rPr>
                          <w:color w:val="000000" w:themeColor="text1"/>
                        </w:rPr>
                        <w:t>rozwój elektromobilności i paliw alternatywnych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Drugim elementem zmiany surowcowej na rynku paliw jest rozwój paliw alternatywnych</w:t>
      </w:r>
      <w:r>
        <w:rPr>
          <w:rStyle w:val="Odwoanieprzypisudolnego"/>
        </w:rPr>
        <w:footnoteReference w:id="43"/>
      </w:r>
      <w:r>
        <w:t xml:space="preserve"> (innych niż OZE) wykorzystywanych w transporcie:</w:t>
      </w:r>
    </w:p>
    <w:p w14:paraId="789FD980" w14:textId="77777777" w:rsidR="00FA4870" w:rsidRPr="0021781C" w:rsidRDefault="00FA4870" w:rsidP="00FA4870">
      <w:pPr>
        <w:pStyle w:val="Akapitzlist"/>
        <w:numPr>
          <w:ilvl w:val="0"/>
          <w:numId w:val="9"/>
        </w:numPr>
        <w:spacing w:after="60"/>
        <w:ind w:left="284" w:hanging="284"/>
        <w:rPr>
          <w:b/>
        </w:rPr>
      </w:pPr>
      <w:r w:rsidRPr="0021781C">
        <w:rPr>
          <w:b/>
        </w:rPr>
        <w:t>energia elektryczna</w:t>
      </w:r>
      <w:r>
        <w:t xml:space="preserve"> – choć technologia jej wykorzystania w transporcie jest dość słabo rozwinięta i nadal mało popularna, oczekuje się, że jej popularyzacja wpłynie nie tylko na rynek paliwowy, ale przyczyni się również ograniczeniu problemu niskiej emisji w miastach, wsparty zostanie także rozwój technologii magazynowania energii, zarządzania popytem i inteligentnych sieci</w:t>
      </w:r>
      <w:r>
        <w:rPr>
          <w:rStyle w:val="Odwoanieprzypisudolnego"/>
        </w:rPr>
        <w:footnoteReference w:id="44"/>
      </w:r>
      <w:r>
        <w:t xml:space="preserve">, tak istotnych dla kształtu rynku energii elektrycznej; </w:t>
      </w:r>
    </w:p>
    <w:p w14:paraId="2767EB81" w14:textId="77777777" w:rsidR="00FA4870" w:rsidRDefault="00FA4870" w:rsidP="00FA4870">
      <w:pPr>
        <w:pStyle w:val="Akapitzlist"/>
        <w:numPr>
          <w:ilvl w:val="0"/>
          <w:numId w:val="9"/>
        </w:numPr>
        <w:spacing w:after="60"/>
        <w:ind w:left="284" w:hanging="284"/>
      </w:pPr>
      <w:r w:rsidRPr="0027139A">
        <w:rPr>
          <w:b/>
        </w:rPr>
        <w:t>gaz ziemny w postaci skroplonej</w:t>
      </w:r>
      <w:r>
        <w:t xml:space="preserve"> (LNG) oraz </w:t>
      </w:r>
      <w:r w:rsidRPr="0027139A">
        <w:rPr>
          <w:b/>
        </w:rPr>
        <w:t>sprężonej</w:t>
      </w:r>
      <w:r>
        <w:t xml:space="preserve"> (CNG) – obecnie istnieją 24 publicznie dostępne stacje tankowania sprężonym gazem ziemnym (CNG), ale oczekuje się, że te ekologiczne auta za kilka lat obejmą część rynku, choć mniejszą niż pojazdy elektryczne;</w:t>
      </w:r>
    </w:p>
    <w:p w14:paraId="58C26BD5" w14:textId="77777777" w:rsidR="00FA4870" w:rsidRDefault="00FA4870" w:rsidP="00FA4870">
      <w:pPr>
        <w:pStyle w:val="Akapitzlist"/>
        <w:numPr>
          <w:ilvl w:val="0"/>
          <w:numId w:val="9"/>
        </w:numPr>
        <w:spacing w:after="160"/>
        <w:ind w:left="284" w:hanging="284"/>
      </w:pPr>
      <w:r w:rsidRPr="0027139A">
        <w:rPr>
          <w:b/>
        </w:rPr>
        <w:t>wodór</w:t>
      </w:r>
      <w:r>
        <w:t xml:space="preserve"> – 1 kg wodoru umożliwia pokonanie ok. 100 km – choć to dynamicznie rozwijająca się technologia, jej komercyjne wykorzystanie nastąpi dopiero ok. 2040-50 r. Konieczna będzie budowa infrastruktury do tankowania;</w:t>
      </w:r>
    </w:p>
    <w:p w14:paraId="35AFBE85" w14:textId="77777777" w:rsidR="00FA4870" w:rsidRDefault="00FA4870" w:rsidP="00FA4870">
      <w:pPr>
        <w:pStyle w:val="Akapitzlist"/>
        <w:numPr>
          <w:ilvl w:val="0"/>
          <w:numId w:val="9"/>
        </w:numPr>
        <w:spacing w:after="160"/>
        <w:ind w:left="284" w:hanging="284"/>
      </w:pPr>
      <w:r w:rsidRPr="0027139A">
        <w:rPr>
          <w:b/>
        </w:rPr>
        <w:t>paliwa syntetyczne</w:t>
      </w:r>
      <w:r>
        <w:t xml:space="preserve"> – otrzymywane z gazu ziemnego (</w:t>
      </w:r>
      <w:r w:rsidRPr="0027139A">
        <w:rPr>
          <w:i/>
        </w:rPr>
        <w:t>Gas to Liquid</w:t>
      </w:r>
      <w:r>
        <w:t>), węgla (</w:t>
      </w:r>
      <w:r w:rsidRPr="003E5F75">
        <w:rPr>
          <w:i/>
        </w:rPr>
        <w:t>Coal to Liquid</w:t>
      </w:r>
      <w:r>
        <w:t>), biomasy, a także z tworzyw sztucznych (odpady komunalne). Paliwa te mogą być wykorzystywane przez pojazdy napędzane tradycyjnie, nie ma potrzeby budowy nowej infrastruktury.</w:t>
      </w:r>
    </w:p>
    <w:p w14:paraId="322CBCA0" w14:textId="77777777" w:rsidR="00FA4870" w:rsidRDefault="00FA4870" w:rsidP="00FA4870">
      <w:pPr>
        <w:spacing w:after="60"/>
      </w:pPr>
    </w:p>
    <w:p w14:paraId="794D0476" w14:textId="0A4364D4" w:rsidR="00FA4870" w:rsidRDefault="00FA4870" w:rsidP="007C35FC">
      <w:pPr>
        <w:spacing w:line="259" w:lineRule="auto"/>
      </w:pPr>
      <w:r>
        <w:t xml:space="preserve">Popularyzacja elektromobilności i pozostałych paliw alternatywnych </w:t>
      </w:r>
      <w:r w:rsidR="00D03823">
        <w:t xml:space="preserve">nie tylko oddziałuje na ograniczenie popytu na paliwa naftowe, ale </w:t>
      </w:r>
      <w:r>
        <w:t>ma ogromne znaczeni</w:t>
      </w:r>
      <w:r w:rsidR="00D03823">
        <w:t>e dla poprawy jakości powietrza</w:t>
      </w:r>
      <w:r>
        <w:t>.</w:t>
      </w:r>
      <w:r w:rsidR="00D03823">
        <w:t xml:space="preserve"> Jest to szczególnie istotne w ośrodkach miejskich, gdzie transport jest główną przyczynę zanieczyszczenia powietrza w miastach. Z tego powodu konieczna jest popularyzacja technologii zapewniających wysoki poziom redukcji emisji.</w:t>
      </w:r>
      <w:r>
        <w:t xml:space="preserve"> </w:t>
      </w:r>
      <w:r w:rsidR="00D03823">
        <w:t>Ich rozwój</w:t>
      </w:r>
      <w:r>
        <w:t xml:space="preserve"> wymaga odpowiednio rozwiniętej infrastruktury, ale także istnienia regulacji prawnych określających funkcjonowanie rynku.</w:t>
      </w:r>
    </w:p>
    <w:p w14:paraId="1AB127DE" w14:textId="77777777" w:rsidR="00FA4870" w:rsidRDefault="00FA4870" w:rsidP="00FA4870">
      <w:pPr>
        <w:spacing w:after="60"/>
        <w:rPr>
          <w:rFonts w:asciiTheme="minorHAnsi" w:hAnsiTheme="minorHAnsi"/>
        </w:rPr>
      </w:pPr>
      <w:r>
        <w:t xml:space="preserve">W 2018 r. przyjęta została ustawa </w:t>
      </w:r>
      <w:r w:rsidRPr="00371D96">
        <w:rPr>
          <w:i/>
        </w:rPr>
        <w:t>o elektromobilności i paliwach alternatywnych</w:t>
      </w:r>
      <w:r>
        <w:t xml:space="preserve">, która ustanowiła </w:t>
      </w:r>
      <w:r w:rsidRPr="00C724CD">
        <w:rPr>
          <w:rFonts w:asciiTheme="minorHAnsi" w:hAnsiTheme="minorHAnsi"/>
        </w:rPr>
        <w:t xml:space="preserve">ramy prawne funkcjonowania rynku elektromobilności </w:t>
      </w:r>
      <w:r>
        <w:rPr>
          <w:rFonts w:asciiTheme="minorHAnsi" w:hAnsiTheme="minorHAnsi"/>
        </w:rPr>
        <w:t>i innych paliw alternatywnych w </w:t>
      </w:r>
      <w:r w:rsidRPr="00C724CD">
        <w:rPr>
          <w:rFonts w:asciiTheme="minorHAnsi" w:hAnsiTheme="minorHAnsi"/>
        </w:rPr>
        <w:t>transporcie</w:t>
      </w:r>
      <w:r>
        <w:rPr>
          <w:rFonts w:asciiTheme="minorHAnsi" w:hAnsiTheme="minorHAnsi"/>
        </w:rPr>
        <w:t xml:space="preserve">. Określony został zakres przepisów technicznych i cele dotyczące rozwoju infrastruktury paliw alternatywnych, </w:t>
      </w:r>
      <w:r w:rsidRPr="00371D96">
        <w:rPr>
          <w:rFonts w:asciiTheme="minorHAnsi" w:hAnsiTheme="minorHAnsi"/>
        </w:rPr>
        <w:t>ale także katalog instrumentów wsparcia finansowego (np. zwolnienia z akcyzy, korzystniejsze stawki amortyzacyjne) i niefinansowego (udogodnienia tj. możliwość poruszania się pojazdów elektrycznych po pasach drogowych dla autobusów, darmowe parkowanie w strefach płatnego parkowania dla pojazdów elektrycznych), które mają stymulować rozwój tego sektora</w:t>
      </w:r>
      <w:r>
        <w:rPr>
          <w:rFonts w:asciiTheme="minorHAnsi" w:hAnsiTheme="minorHAnsi"/>
        </w:rPr>
        <w:t xml:space="preserve">. </w:t>
      </w:r>
    </w:p>
    <w:p w14:paraId="19533303" w14:textId="77777777" w:rsidR="00FA4870" w:rsidRDefault="00FA4870" w:rsidP="00FA4870">
      <w:pPr>
        <w:pStyle w:val="Bezodstpw"/>
      </w:pPr>
    </w:p>
    <w:p w14:paraId="27D8B8E2" w14:textId="628B1F00" w:rsidR="00FA4870" w:rsidRDefault="00FA4870" w:rsidP="00FA4870">
      <w:pPr>
        <w:spacing w:after="60"/>
      </w:pPr>
      <w:r w:rsidRPr="0085285C">
        <w:rPr>
          <w:rFonts w:asciiTheme="minorHAnsi" w:hAnsiTheme="minorHAnsi"/>
        </w:rPr>
        <w:t>Kluczowe znaczenie w zakresie wsparcia finansowego budowy</w:t>
      </w:r>
      <w:r>
        <w:rPr>
          <w:rFonts w:asciiTheme="minorHAnsi" w:hAnsiTheme="minorHAnsi"/>
        </w:rPr>
        <w:t xml:space="preserve"> tej części rynku </w:t>
      </w:r>
      <w:r w:rsidR="00E24460">
        <w:rPr>
          <w:rFonts w:asciiTheme="minorHAnsi" w:hAnsiTheme="minorHAnsi"/>
        </w:rPr>
        <w:t>ma ustanowiony</w:t>
      </w:r>
      <w:r>
        <w:rPr>
          <w:rFonts w:asciiTheme="minorHAnsi" w:hAnsiTheme="minorHAnsi"/>
        </w:rPr>
        <w:t xml:space="preserve"> </w:t>
      </w:r>
      <w:r w:rsidRPr="00C8438F">
        <w:rPr>
          <w:b/>
        </w:rPr>
        <w:t xml:space="preserve">Fundusz Niskoemisyjnego Transportu </w:t>
      </w:r>
      <w:r>
        <w:t xml:space="preserve">(FNT), </w:t>
      </w:r>
      <w:r w:rsidR="00E24460">
        <w:t xml:space="preserve">z którego </w:t>
      </w:r>
      <w:r w:rsidR="00E24460" w:rsidRPr="0001570B">
        <w:t>finansowan</w:t>
      </w:r>
      <w:r w:rsidR="00E24460">
        <w:t xml:space="preserve">e będą  </w:t>
      </w:r>
      <w:r w:rsidR="00E24460" w:rsidRPr="0001570B">
        <w:t>projekt</w:t>
      </w:r>
      <w:r w:rsidR="00E24460">
        <w:t>y</w:t>
      </w:r>
      <w:r w:rsidR="00E24460" w:rsidRPr="0001570B">
        <w:t xml:space="preserve"> związan</w:t>
      </w:r>
      <w:r w:rsidR="00E24460">
        <w:t>e</w:t>
      </w:r>
      <w:r w:rsidR="00E24460" w:rsidRPr="0001570B">
        <w:t xml:space="preserve"> z rozwojem elektromobilności oraz transportu opartego na paliwach alternatywnych</w:t>
      </w:r>
      <w:r w:rsidR="00E24460">
        <w:t xml:space="preserve"> (w tym ze źródeł</w:t>
      </w:r>
      <w:r w:rsidR="00E24460" w:rsidRPr="00C8438F">
        <w:t xml:space="preserve"> odnawialnych</w:t>
      </w:r>
      <w:r w:rsidR="00E24460">
        <w:t>).</w:t>
      </w:r>
      <w:r>
        <w:t xml:space="preserve"> Zakres kwalifikowalnych projektów </w:t>
      </w:r>
      <w:r w:rsidRPr="00E65BEA">
        <w:t>jest bardzo szeroki</w:t>
      </w:r>
      <w:r>
        <w:t xml:space="preserve"> – wspierani mogą być zarówno</w:t>
      </w:r>
      <w:r w:rsidRPr="00E65BEA">
        <w:t xml:space="preserve"> przedsiębiorcy budujący infrastrukturę do ładowania pojazdów elektrycznych oraz do tankowania paliw alternatywnych, producenci ekologicznych środków transportu, </w:t>
      </w:r>
      <w:r>
        <w:t xml:space="preserve">jak i </w:t>
      </w:r>
      <w:r w:rsidRPr="00E65BEA">
        <w:t xml:space="preserve">samorządy inwestujące w </w:t>
      </w:r>
      <w:r>
        <w:t>czysty transport publiczny, czy</w:t>
      </w:r>
      <w:r w:rsidRPr="00E65BEA">
        <w:t xml:space="preserve"> podmioty planujące zakup nowych zeroemisyjnych pojazdów</w:t>
      </w:r>
      <w:r>
        <w:t xml:space="preserve">. </w:t>
      </w:r>
    </w:p>
    <w:p w14:paraId="403971D2" w14:textId="77777777" w:rsidR="00FA4870" w:rsidRDefault="00FA4870" w:rsidP="00FA4870">
      <w:pPr>
        <w:pStyle w:val="Bezodstpw"/>
        <w:spacing w:line="264" w:lineRule="auto"/>
      </w:pPr>
    </w:p>
    <w:p w14:paraId="76D05635" w14:textId="77777777" w:rsidR="00FA4870" w:rsidRDefault="00FA4870" w:rsidP="00FA4870">
      <w:pPr>
        <w:spacing w:after="60"/>
      </w:pPr>
      <w:r>
        <w:t xml:space="preserve">Wdrożenie powyższych działań ma służyć osiągnieciu następujących celów w perspektywie 2020 i 2025 r.: </w:t>
      </w:r>
    </w:p>
    <w:p w14:paraId="3188360D" w14:textId="77777777" w:rsidR="00FA4870" w:rsidRDefault="00FA4870" w:rsidP="00FA4870">
      <w:pPr>
        <w:pStyle w:val="Akapitzlist"/>
        <w:numPr>
          <w:ilvl w:val="0"/>
          <w:numId w:val="21"/>
        </w:numPr>
        <w:spacing w:after="0"/>
        <w:ind w:left="284" w:hanging="284"/>
      </w:pPr>
      <w:r w:rsidRPr="00906410">
        <w:rPr>
          <w:b/>
        </w:rPr>
        <w:t>elektromobilność</w:t>
      </w:r>
      <w:r>
        <w:t xml:space="preserve">: </w:t>
      </w:r>
    </w:p>
    <w:p w14:paraId="518E61DF" w14:textId="77777777" w:rsidR="00FA4870" w:rsidRDefault="00FA4870" w:rsidP="00FA4870">
      <w:pPr>
        <w:pStyle w:val="Akapitzlist"/>
        <w:spacing w:after="0"/>
        <w:ind w:left="284"/>
      </w:pPr>
      <w:r w:rsidRPr="00A7078E">
        <w:rPr>
          <w:i/>
        </w:rPr>
        <w:t>pojazdy elektryczne</w:t>
      </w:r>
      <w:r>
        <w:t xml:space="preserve">: 50 tys. w 2020 r. i 1 mln w 2025 r.; </w:t>
      </w:r>
    </w:p>
    <w:p w14:paraId="5E4D76FC" w14:textId="77777777" w:rsidR="00FA4870" w:rsidRDefault="00FA4870" w:rsidP="00FA4870">
      <w:pPr>
        <w:pStyle w:val="Akapitzlist"/>
        <w:spacing w:after="0"/>
        <w:ind w:left="284"/>
      </w:pPr>
      <w:r w:rsidRPr="00A7078E">
        <w:rPr>
          <w:i/>
        </w:rPr>
        <w:t>punkty ładowania</w:t>
      </w:r>
      <w:r>
        <w:t xml:space="preserve"> zainstalowane w ogólnodostępnych stacjach ładowania: 6 tys. punktów o normalnej mocy oraz 400 punktów o dużej mocy ładowania</w:t>
      </w:r>
      <w:r w:rsidRPr="002E10CA">
        <w:t xml:space="preserve"> </w:t>
      </w:r>
      <w:r>
        <w:t>w 32 aglomeracjach</w:t>
      </w:r>
      <w:r w:rsidRPr="00ED5C5E">
        <w:t xml:space="preserve"> </w:t>
      </w:r>
      <w:r>
        <w:t>w 2020 r. (emisja z transportu ma największe znaczenie w dużych ośrodkach miejskich);</w:t>
      </w:r>
    </w:p>
    <w:p w14:paraId="5CDA8C9E" w14:textId="77777777" w:rsidR="00FA4870" w:rsidRDefault="00FA4870" w:rsidP="00FA4870">
      <w:pPr>
        <w:pStyle w:val="Akapitzlist"/>
        <w:numPr>
          <w:ilvl w:val="0"/>
          <w:numId w:val="21"/>
        </w:numPr>
        <w:spacing w:before="60" w:after="0"/>
        <w:ind w:left="284" w:hanging="284"/>
        <w:contextualSpacing w:val="0"/>
      </w:pPr>
      <w:r w:rsidRPr="00906410">
        <w:rPr>
          <w:b/>
        </w:rPr>
        <w:t>CNG i LNG</w:t>
      </w:r>
      <w:r>
        <w:t xml:space="preserve">: </w:t>
      </w:r>
    </w:p>
    <w:p w14:paraId="475178E4" w14:textId="77777777" w:rsidR="00FA4870" w:rsidRDefault="00FA4870" w:rsidP="00FA4870">
      <w:pPr>
        <w:pStyle w:val="Akapitzlist"/>
        <w:spacing w:after="0"/>
        <w:ind w:left="284"/>
        <w:contextualSpacing w:val="0"/>
      </w:pPr>
      <w:r w:rsidRPr="0035056E">
        <w:rPr>
          <w:i/>
        </w:rPr>
        <w:t>pojazdy CNG</w:t>
      </w:r>
      <w:r>
        <w:t xml:space="preserve">: 3 tys. w 2020 r. i 54 tys. w 2025 r.; </w:t>
      </w:r>
    </w:p>
    <w:p w14:paraId="1B97A776" w14:textId="77777777" w:rsidR="00FA4870" w:rsidRDefault="00FA4870" w:rsidP="00FA4870">
      <w:pPr>
        <w:pStyle w:val="Akapitzlist"/>
        <w:spacing w:after="0"/>
        <w:ind w:left="284"/>
      </w:pPr>
      <w:r w:rsidRPr="0035056E">
        <w:rPr>
          <w:i/>
        </w:rPr>
        <w:t>punkty tankowania</w:t>
      </w:r>
      <w:r>
        <w:t xml:space="preserve">: </w:t>
      </w:r>
      <w:r w:rsidRPr="00850666">
        <w:t xml:space="preserve">70 </w:t>
      </w:r>
      <w:r>
        <w:t>CNG</w:t>
      </w:r>
      <w:r w:rsidRPr="00056F91">
        <w:t xml:space="preserve"> </w:t>
      </w:r>
      <w:r>
        <w:t>w 2020 r., 14 LNG i 32 CNG</w:t>
      </w:r>
      <w:r w:rsidRPr="00850666">
        <w:t xml:space="preserve"> wzdłuż najważniejszych dróg (sieć bazowa TEN-T)</w:t>
      </w:r>
      <w:r>
        <w:t xml:space="preserve"> w 2025 r., </w:t>
      </w:r>
    </w:p>
    <w:p w14:paraId="24000B2C" w14:textId="77777777" w:rsidR="00FA4870" w:rsidRDefault="00FA4870" w:rsidP="00FA4870">
      <w:pPr>
        <w:pStyle w:val="Akapitzlist"/>
        <w:spacing w:after="0"/>
        <w:ind w:left="284"/>
      </w:pPr>
      <w:r>
        <w:rPr>
          <w:i/>
        </w:rPr>
        <w:t xml:space="preserve">punkty bunkrowania skroplonego gazu ziemnego (LNG): </w:t>
      </w:r>
      <w:r w:rsidRPr="0035056E">
        <w:rPr>
          <w:i/>
        </w:rPr>
        <w:t>4 największe porty – Gdańsk, Gdynia, Szczecin i Świnoujście</w:t>
      </w:r>
      <w:r>
        <w:t>:</w:t>
      </w:r>
      <w:r w:rsidRPr="00850666">
        <w:t xml:space="preserve"> możliwość bunkrowania statków LNG</w:t>
      </w:r>
      <w:r>
        <w:t xml:space="preserve"> do 2025 r.</w:t>
      </w:r>
    </w:p>
    <w:p w14:paraId="67C72067" w14:textId="77777777" w:rsidR="0016626D" w:rsidRDefault="0016626D" w:rsidP="0016626D">
      <w:pPr>
        <w:spacing w:after="160" w:line="259" w:lineRule="auto"/>
        <w:jc w:val="left"/>
      </w:pPr>
    </w:p>
    <w:p w14:paraId="5D3305BA" w14:textId="47BACE45" w:rsidR="0016626D" w:rsidRDefault="0016626D" w:rsidP="0016626D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65248" behindDoc="0" locked="0" layoutInCell="1" allowOverlap="1" wp14:anchorId="096FA982" wp14:editId="1BC69A26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14" name="Grupa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15" name="Prostokąt zaokrąglony 115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B31F5D" w14:textId="77777777" w:rsidR="00A406ED" w:rsidRPr="00471C8D" w:rsidRDefault="00A406ED" w:rsidP="0016626D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Obraz 116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FA982" id="Grupa 114" o:spid="_x0000_s1096" style="position:absolute;left:0;text-align:left;margin-left:.1pt;margin-top:.9pt;width:89.55pt;height:28.35pt;z-index:251765248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">
                <v:roundrect id="Prostokąt zaokrąglony 115" o:spid="_x0000_s1097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79B31F5D" w14:textId="77777777" w:rsidR="00A406ED" w:rsidRPr="00471C8D" w:rsidRDefault="00A406ED" w:rsidP="0016626D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16" o:spid="_x0000_s1098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043400">
        <w:t xml:space="preserve">Poziom rozwoju rynku produktów naftowych powinien odpowiadać na możliwość pokrycia popytu w całym kraju. </w:t>
      </w:r>
      <w:r w:rsidR="00AC37B4">
        <w:t xml:space="preserve">Poza kwestami organizacyjnymi istotnym aspektem </w:t>
      </w:r>
      <w:r w:rsidR="006264B7">
        <w:t>jest zapewnienie odpowiedniego rozmieszczenia infrastruktury paliwowej</w:t>
      </w:r>
      <w:r w:rsidR="006264B7">
        <w:rPr>
          <w:rStyle w:val="Odwoanieprzypisudolnego"/>
        </w:rPr>
        <w:footnoteReference w:id="45"/>
      </w:r>
      <w:r w:rsidR="006264B7">
        <w:t>, w tym handlowych i interwencyjnych</w:t>
      </w:r>
      <w:r w:rsidR="006264B7" w:rsidRPr="006264B7">
        <w:t xml:space="preserve"> </w:t>
      </w:r>
      <w:r w:rsidR="006264B7">
        <w:t>baz magazynowych, ale także rozwój gałęzi, które pokryją część popytu – od biokomponentów, po paliwa alternatywne i elektromobilność. Podsektory te będą się rozwijać się na terenie całego kraju, choć należy wytwarzanie biokomponentów w głębszym stopniu oddziałuje na tereny wiejskie, a wykorzystanie elektromobilności będzie mieć szerszy wymiar w ośrodkach miejskich.</w:t>
      </w:r>
    </w:p>
    <w:p w14:paraId="30B95E64" w14:textId="6FEE75FE" w:rsidR="00FA4870" w:rsidRDefault="00FA4870" w:rsidP="00FA4870">
      <w:pPr>
        <w:spacing w:after="160" w:line="259" w:lineRule="auto"/>
        <w:jc w:val="left"/>
      </w:pPr>
      <w: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506"/>
        <w:gridCol w:w="4853"/>
        <w:gridCol w:w="1214"/>
        <w:gridCol w:w="1755"/>
      </w:tblGrid>
      <w:tr w:rsidR="00FA4870" w14:paraId="580A115C" w14:textId="77777777" w:rsidTr="003A41C8">
        <w:tc>
          <w:tcPr>
            <w:tcW w:w="368" w:type="pct"/>
            <w:tcBorders>
              <w:bottom w:val="single" w:sz="12" w:space="0" w:color="FFE599" w:themeColor="accent4" w:themeTint="66"/>
            </w:tcBorders>
          </w:tcPr>
          <w:p w14:paraId="52670023" w14:textId="77777777" w:rsidR="00FA4870" w:rsidRPr="00B77F8C" w:rsidRDefault="00FA4870" w:rsidP="00665A41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981" w:type="pct"/>
            <w:gridSpan w:val="2"/>
            <w:tcBorders>
              <w:bottom w:val="single" w:sz="12" w:space="0" w:color="FFE599" w:themeColor="accent4" w:themeTint="66"/>
            </w:tcBorders>
          </w:tcPr>
          <w:p w14:paraId="547D2870" w14:textId="77777777" w:rsidR="00FA4870" w:rsidRPr="00C67345" w:rsidRDefault="00FA4870" w:rsidP="00665A41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75" w:type="pct"/>
            <w:tcBorders>
              <w:bottom w:val="single" w:sz="12" w:space="0" w:color="FFE599" w:themeColor="accent4" w:themeTint="66"/>
            </w:tcBorders>
            <w:vAlign w:val="center"/>
          </w:tcPr>
          <w:p w14:paraId="608535D7" w14:textId="77777777" w:rsidR="00FA4870" w:rsidRDefault="00FA4870" w:rsidP="00665A41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76" w:type="pct"/>
            <w:tcBorders>
              <w:bottom w:val="single" w:sz="12" w:space="0" w:color="FFE599" w:themeColor="accent4" w:themeTint="66"/>
            </w:tcBorders>
            <w:vAlign w:val="center"/>
          </w:tcPr>
          <w:p w14:paraId="716F5B2F" w14:textId="77777777" w:rsidR="00FA4870" w:rsidRDefault="00FA4870" w:rsidP="00665A41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FA4870" w:rsidRPr="00BC4D7E" w14:paraId="24CB24A5" w14:textId="77777777" w:rsidTr="00770C39">
        <w:tc>
          <w:tcPr>
            <w:tcW w:w="368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1548D6DC" w14:textId="77777777" w:rsidR="00FA4870" w:rsidRDefault="00FA4870" w:rsidP="00665A41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865702">
              <w:rPr>
                <w:color w:val="FFFFFF" w:themeColor="background1"/>
              </w:rPr>
              <w:t>█</w:t>
            </w:r>
          </w:p>
        </w:tc>
        <w:tc>
          <w:tcPr>
            <w:tcW w:w="281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266760A2" w14:textId="77777777" w:rsidR="00FA4870" w:rsidRPr="00BC4D7E" w:rsidRDefault="00FA4870" w:rsidP="00665A41">
            <w:pPr>
              <w:pStyle w:val="Zadania"/>
            </w:pPr>
            <w:r>
              <w:t>4C.1.</w:t>
            </w:r>
          </w:p>
        </w:tc>
        <w:tc>
          <w:tcPr>
            <w:tcW w:w="2699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66F2EEDB" w14:textId="77777777" w:rsidR="00FA4870" w:rsidRDefault="00FA4870" w:rsidP="00665A41">
            <w:pPr>
              <w:pStyle w:val="Zadania"/>
            </w:pPr>
            <w:r>
              <w:t>Uporządkowanie struktury właścicielskiej infrastruktury paliwowej:</w:t>
            </w:r>
          </w:p>
          <w:p w14:paraId="10C236C1" w14:textId="77777777" w:rsidR="00FA4870" w:rsidRDefault="00FA4870" w:rsidP="00665A41">
            <w:pPr>
              <w:pStyle w:val="Zadania"/>
              <w:numPr>
                <w:ilvl w:val="0"/>
                <w:numId w:val="7"/>
              </w:numPr>
              <w:ind w:left="197" w:hanging="197"/>
            </w:pPr>
            <w:r>
              <w:t>objęcie przez państwo pełnej kontroli</w:t>
            </w:r>
            <w:r w:rsidRPr="00FD7EAA">
              <w:t xml:space="preserve"> nad aktywami kluczowymi dla bezpieczeństwa paliwowego, </w:t>
            </w:r>
          </w:p>
          <w:p w14:paraId="05BB52DF" w14:textId="77777777" w:rsidR="00FA4870" w:rsidRDefault="00FA4870" w:rsidP="00665A41">
            <w:pPr>
              <w:pStyle w:val="Zadania"/>
              <w:numPr>
                <w:ilvl w:val="0"/>
                <w:numId w:val="7"/>
              </w:numPr>
              <w:ind w:left="197" w:hanging="197"/>
              <w:rPr>
                <w:rFonts w:cs="Calibri"/>
                <w:szCs w:val="24"/>
              </w:rPr>
            </w:pPr>
            <w:r>
              <w:t xml:space="preserve">budowa i zarządzenie pojemnościami kawernowymi na węglowodorowy oraz gospodarka solankowa koordynowana przez jedną spółkę, </w:t>
            </w:r>
          </w:p>
          <w:p w14:paraId="7E66F6CC" w14:textId="75835540" w:rsidR="00FA4870" w:rsidRPr="00262544" w:rsidRDefault="00FA4870" w:rsidP="00665A41">
            <w:pPr>
              <w:pStyle w:val="Zadania"/>
              <w:numPr>
                <w:ilvl w:val="0"/>
                <w:numId w:val="7"/>
              </w:numPr>
              <w:ind w:left="197" w:hanging="197"/>
              <w:rPr>
                <w:rFonts w:cs="Calibri"/>
                <w:szCs w:val="24"/>
              </w:rPr>
            </w:pPr>
            <w:r>
              <w:t xml:space="preserve">optymalizacja zapasów i zwiększenie roli Prezesa ARM </w:t>
            </w:r>
            <w:r w:rsidR="00DC5A31">
              <w:br/>
            </w:r>
            <w:r>
              <w:t>w utrzymywaniu zapasów interwencyjnych</w:t>
            </w:r>
          </w:p>
        </w:tc>
        <w:tc>
          <w:tcPr>
            <w:tcW w:w="675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4F16DC61" w14:textId="77777777" w:rsidR="00FA4870" w:rsidRPr="00BC4D7E" w:rsidRDefault="00FA4870" w:rsidP="00665A41">
            <w:pPr>
              <w:pStyle w:val="Zadania"/>
            </w:pPr>
            <w:r>
              <w:t>2020</w:t>
            </w:r>
          </w:p>
        </w:tc>
        <w:tc>
          <w:tcPr>
            <w:tcW w:w="976" w:type="pct"/>
            <w:tcBorders>
              <w:top w:val="single" w:sz="12" w:space="0" w:color="FFE599" w:themeColor="accent4" w:themeTint="66"/>
              <w:bottom w:val="dotted" w:sz="4" w:space="0" w:color="FFE599" w:themeColor="accent4" w:themeTint="66"/>
            </w:tcBorders>
          </w:tcPr>
          <w:p w14:paraId="3B116136" w14:textId="77777777" w:rsidR="00FA4870" w:rsidRPr="00BC4D7E" w:rsidRDefault="00FA4870" w:rsidP="00665A41">
            <w:pPr>
              <w:pStyle w:val="Zadania"/>
            </w:pPr>
            <w:r>
              <w:t>spółki rafineryjne, PERN S.A., OSPg, ME</w:t>
            </w:r>
          </w:p>
        </w:tc>
      </w:tr>
      <w:tr w:rsidR="00475A66" w:rsidRPr="00BC4D7E" w14:paraId="5B291C7D" w14:textId="77777777" w:rsidTr="0016347D">
        <w:trPr>
          <w:trHeight w:val="434"/>
        </w:trPr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2049811F" w14:textId="77777777" w:rsidR="00475A66" w:rsidRDefault="00475A66" w:rsidP="00475A6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865702">
              <w:rPr>
                <w:color w:val="FFFFFF" w:themeColor="background1"/>
              </w:rPr>
              <w:t>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529DD2A" w14:textId="5736023E" w:rsidR="00475A66" w:rsidRPr="005C72B6" w:rsidRDefault="005C72B6" w:rsidP="0016347D">
            <w:pPr>
              <w:pStyle w:val="Zadania"/>
            </w:pPr>
            <w:r>
              <w:t>4C.2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5FC5A693" w14:textId="5ECA6D68" w:rsidR="00475A66" w:rsidRDefault="00475A66" w:rsidP="0016347D">
            <w:pPr>
              <w:pStyle w:val="Zadania"/>
            </w:pPr>
            <w:r>
              <w:t>Zapewnienie prze</w:t>
            </w:r>
            <w:r w:rsidR="0016347D">
              <w:t xml:space="preserve">jrzystości rynku paliw poprzez </w:t>
            </w:r>
            <w:r>
              <w:t xml:space="preserve">utworzenie </w:t>
            </w:r>
            <w:r w:rsidR="0016347D">
              <w:t xml:space="preserve">i zapewnienie pełnej funkcjonalności </w:t>
            </w:r>
            <w:r>
              <w:t>platformy paliwowej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C944D70" w14:textId="77777777" w:rsidR="00475A66" w:rsidRDefault="00475A66" w:rsidP="00475A66">
            <w:pPr>
              <w:pStyle w:val="Zadania"/>
            </w:pPr>
            <w:r>
              <w:t>2023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206B9B14" w14:textId="77777777" w:rsidR="00475A66" w:rsidRPr="00BC4D7E" w:rsidRDefault="00475A66" w:rsidP="00475A66">
            <w:pPr>
              <w:pStyle w:val="Zadania"/>
            </w:pPr>
            <w:r w:rsidRPr="00262544">
              <w:t>ME</w:t>
            </w:r>
          </w:p>
        </w:tc>
      </w:tr>
      <w:tr w:rsidR="00475A66" w:rsidRPr="00BC4D7E" w14:paraId="462AF4D5" w14:textId="77777777" w:rsidTr="00343DCE"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5336D986" w14:textId="3DF66562" w:rsidR="00475A66" w:rsidRPr="001C46F6" w:rsidRDefault="005C72B6" w:rsidP="00475A66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865702">
              <w:rPr>
                <w:color w:val="FFFFFF" w:themeColor="background1"/>
              </w:rPr>
              <w:t>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A43DC04" w14:textId="13E93041" w:rsidR="00475A66" w:rsidRDefault="005C72B6" w:rsidP="00475A66">
            <w:pPr>
              <w:pStyle w:val="Zadania"/>
            </w:pPr>
            <w:r>
              <w:t>4C.3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185C8CB4" w14:textId="64EB5103" w:rsidR="00475A66" w:rsidRPr="00A04DEB" w:rsidRDefault="00475A66" w:rsidP="00475A66">
            <w:pPr>
              <w:pStyle w:val="Zadania"/>
            </w:pPr>
            <w:r w:rsidRPr="00A04DEB">
              <w:t xml:space="preserve">Zwiększanie mocy produkcyjnych </w:t>
            </w:r>
            <w:r>
              <w:t>w obszarze petrochemii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18E839F" w14:textId="77777777" w:rsidR="00475A66" w:rsidRDefault="00475A66" w:rsidP="00475A66">
            <w:pPr>
              <w:pStyle w:val="Zadania"/>
            </w:pPr>
            <w:r>
              <w:t>2019-2030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435C4760" w14:textId="3185339A" w:rsidR="00475A66" w:rsidRPr="00E35E64" w:rsidRDefault="00475A66" w:rsidP="00475A66">
            <w:pPr>
              <w:pStyle w:val="Zadania"/>
            </w:pPr>
            <w:r>
              <w:t>PKN Orlen S.A.</w:t>
            </w:r>
          </w:p>
        </w:tc>
      </w:tr>
      <w:tr w:rsidR="00475A66" w:rsidRPr="00BC4D7E" w14:paraId="51F07C4A" w14:textId="77777777" w:rsidTr="00343DCE"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8FF69BD" w14:textId="77777777" w:rsidR="00475A66" w:rsidRDefault="00475A66" w:rsidP="00475A6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9887A1B" w14:textId="4C754E16" w:rsidR="00475A66" w:rsidRDefault="005C72B6" w:rsidP="00475A66">
            <w:pPr>
              <w:pStyle w:val="Zadania"/>
            </w:pPr>
            <w:r>
              <w:t>4C.4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3C16728" w14:textId="5917E85D" w:rsidR="00475A66" w:rsidRPr="00170923" w:rsidRDefault="00475A66" w:rsidP="00475A66">
            <w:pPr>
              <w:pStyle w:val="Zadania"/>
            </w:pPr>
            <w:r w:rsidRPr="000174E9">
              <w:t>Zapewnienie warunków</w:t>
            </w:r>
            <w:r>
              <w:t xml:space="preserve"> </w:t>
            </w:r>
            <w:r w:rsidR="00EA3E9E">
              <w:t xml:space="preserve">funkcjonowania i rozwoju rynku biokomponentów i biopaliw oraz </w:t>
            </w:r>
            <w:r>
              <w:t>o</w:t>
            </w:r>
            <w:r w:rsidRPr="00170923">
              <w:t>siągnieci</w:t>
            </w:r>
            <w:r>
              <w:t>a</w:t>
            </w:r>
            <w:r w:rsidRPr="00170923">
              <w:t xml:space="preserve"> 8,5% udziału biokomponentów w transporcie do 2020 r.</w:t>
            </w:r>
            <w:r>
              <w:t xml:space="preserve"> (</w:t>
            </w:r>
            <w:r w:rsidRPr="00DC5A31">
              <w:rPr>
                <w:i/>
              </w:rPr>
              <w:t>i dalszy rozw</w:t>
            </w:r>
            <w:r w:rsidR="00DC5A31" w:rsidRPr="00DC5A31">
              <w:rPr>
                <w:i/>
              </w:rPr>
              <w:t>ój dla osiągnięcia celu 14% OZE w transporcie w 2030 r</w:t>
            </w:r>
            <w:r>
              <w:t>.) poprzez dążenie do:</w:t>
            </w:r>
          </w:p>
          <w:p w14:paraId="2D9F1B0F" w14:textId="1CC0B2C4" w:rsidR="00475A66" w:rsidRPr="008A2A7E" w:rsidRDefault="00EE127F" w:rsidP="00475A66">
            <w:pPr>
              <w:pStyle w:val="Zadania"/>
              <w:numPr>
                <w:ilvl w:val="0"/>
                <w:numId w:val="19"/>
              </w:numPr>
              <w:ind w:left="197" w:hanging="197"/>
              <w:rPr>
                <w:iCs/>
              </w:rPr>
            </w:pPr>
            <w:r>
              <w:rPr>
                <w:iCs/>
              </w:rPr>
              <w:t xml:space="preserve">maksymalizacji </w:t>
            </w:r>
            <w:r w:rsidR="009601EF" w:rsidRPr="008A2A7E">
              <w:rPr>
                <w:iCs/>
              </w:rPr>
              <w:t>blendingu</w:t>
            </w:r>
            <w:r w:rsidR="009601EF">
              <w:rPr>
                <w:iCs/>
              </w:rPr>
              <w:t xml:space="preserve"> paliw</w:t>
            </w:r>
            <w:r w:rsidR="00475A66">
              <w:rPr>
                <w:iCs/>
              </w:rPr>
              <w:t>,</w:t>
            </w:r>
          </w:p>
          <w:p w14:paraId="4BDDEAC3" w14:textId="3D848602" w:rsidR="00475A66" w:rsidRDefault="00EE127F" w:rsidP="00475A66">
            <w:pPr>
              <w:pStyle w:val="Zadania"/>
              <w:numPr>
                <w:ilvl w:val="0"/>
                <w:numId w:val="19"/>
              </w:numPr>
              <w:ind w:left="197" w:hanging="197"/>
            </w:pPr>
            <w:r>
              <w:t xml:space="preserve">zwiększenia wykorzystania surowców odpadowych do </w:t>
            </w:r>
            <w:r w:rsidR="003A41C8">
              <w:t>produkcji biokomponentów,</w:t>
            </w:r>
          </w:p>
          <w:p w14:paraId="7AC26C4E" w14:textId="5657CDDF" w:rsidR="00475A66" w:rsidRPr="00EA3E9E" w:rsidRDefault="00475A66" w:rsidP="00475A66">
            <w:pPr>
              <w:pStyle w:val="Zadania"/>
              <w:numPr>
                <w:ilvl w:val="0"/>
                <w:numId w:val="19"/>
              </w:numPr>
              <w:ind w:left="197" w:hanging="197"/>
            </w:pPr>
            <w:r w:rsidRPr="00865702">
              <w:rPr>
                <w:iCs/>
              </w:rPr>
              <w:t xml:space="preserve">poszukiwania alternatywnych rozwiązań </w:t>
            </w:r>
            <w:r w:rsidR="00EE127F">
              <w:rPr>
                <w:iCs/>
              </w:rPr>
              <w:t>w zakresie opanowanych oraz nowych</w:t>
            </w:r>
            <w:r w:rsidRPr="00865702">
              <w:rPr>
                <w:iCs/>
              </w:rPr>
              <w:t xml:space="preserve"> technologii</w:t>
            </w:r>
            <w:r w:rsidR="00EE127F">
              <w:rPr>
                <w:iCs/>
              </w:rPr>
              <w:t xml:space="preserve"> </w:t>
            </w:r>
          </w:p>
          <w:p w14:paraId="6497E49D" w14:textId="05820C4A" w:rsidR="00EA3E9E" w:rsidRPr="00EA3E9E" w:rsidRDefault="00EA3E9E" w:rsidP="00EA3E9E">
            <w:pPr>
              <w:pStyle w:val="Zadania"/>
            </w:pPr>
            <w:r>
              <w:rPr>
                <w:iCs/>
              </w:rPr>
              <w:t>zwłaszcza poprzez</w:t>
            </w:r>
            <w:r w:rsidR="00EE127F">
              <w:rPr>
                <w:iCs/>
              </w:rPr>
              <w:t>:</w:t>
            </w:r>
          </w:p>
          <w:p w14:paraId="532106E5" w14:textId="31CC6717" w:rsidR="00EA3E9E" w:rsidRDefault="000174E9" w:rsidP="00EA3E9E">
            <w:pPr>
              <w:pStyle w:val="Zadania"/>
              <w:numPr>
                <w:ilvl w:val="0"/>
                <w:numId w:val="20"/>
              </w:numPr>
              <w:ind w:left="197" w:hanging="197"/>
            </w:pPr>
            <w:r>
              <w:t>utrzymanie koordynacji</w:t>
            </w:r>
            <w:r w:rsidR="00EA3E9E">
              <w:t xml:space="preserve"> </w:t>
            </w:r>
            <w:r>
              <w:t xml:space="preserve">wdrażania nowych technologii i działań w zakresie certyfikacji jakościowej </w:t>
            </w:r>
            <w:r w:rsidR="00EE127F">
              <w:t>przez ME,</w:t>
            </w:r>
            <w:r w:rsidR="00EA3E9E">
              <w:t xml:space="preserve"> </w:t>
            </w:r>
          </w:p>
          <w:p w14:paraId="1B840C4A" w14:textId="28AF27EB" w:rsidR="00EA3E9E" w:rsidRPr="00065E13" w:rsidRDefault="00EE127F" w:rsidP="00EE127F">
            <w:pPr>
              <w:pStyle w:val="Zadania"/>
              <w:numPr>
                <w:ilvl w:val="0"/>
                <w:numId w:val="19"/>
              </w:numPr>
              <w:ind w:left="197" w:hanging="197"/>
            </w:pPr>
            <w:r w:rsidRPr="00EE127F">
              <w:t>wprowadzenie instrumentów kontroli dla prawidłowego wykorzystania biokomponentów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3D8375E" w14:textId="0E88FCDC" w:rsidR="00475A66" w:rsidRPr="00BC4D7E" w:rsidRDefault="00475A66" w:rsidP="00475A66">
            <w:pPr>
              <w:pStyle w:val="Zadania"/>
            </w:pPr>
            <w:r>
              <w:t>2020 (</w:t>
            </w:r>
            <w:r w:rsidR="00EE127F">
              <w:t xml:space="preserve">z perspektywą </w:t>
            </w:r>
            <w:r>
              <w:t>kontynuacji)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8D0EBBE" w14:textId="490EE622" w:rsidR="00475A66" w:rsidRPr="00BC4D7E" w:rsidRDefault="00475A66" w:rsidP="00475A66">
            <w:pPr>
              <w:pStyle w:val="Zadania"/>
            </w:pPr>
            <w:r w:rsidRPr="00E35E64">
              <w:t>ME, spółki realizujące NCW</w:t>
            </w:r>
            <w:r w:rsidR="003A41C8">
              <w:t>, inne podmioty</w:t>
            </w:r>
          </w:p>
        </w:tc>
      </w:tr>
      <w:tr w:rsidR="00475A66" w:rsidRPr="00E63170" w14:paraId="7E8D98C4" w14:textId="77777777" w:rsidTr="00770C39">
        <w:tc>
          <w:tcPr>
            <w:tcW w:w="368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329E2D8A" w14:textId="77777777" w:rsidR="00475A66" w:rsidRPr="00865702" w:rsidRDefault="00475A66" w:rsidP="00475A66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81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7945D7FA" w14:textId="52124B03" w:rsidR="00475A66" w:rsidRDefault="00EA3E9E" w:rsidP="00475A66">
            <w:pPr>
              <w:pStyle w:val="Zadania"/>
            </w:pPr>
            <w:r>
              <w:t>4C.6</w:t>
            </w:r>
            <w:r w:rsidR="00475A66">
              <w:t>.</w:t>
            </w:r>
          </w:p>
        </w:tc>
        <w:tc>
          <w:tcPr>
            <w:tcW w:w="2699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77B91A7" w14:textId="7BA078CB" w:rsidR="00475A66" w:rsidRDefault="007266A8" w:rsidP="00475A66">
            <w:pPr>
              <w:pStyle w:val="Zadania"/>
            </w:pPr>
            <w:r>
              <w:t>Zapewnienie warunków</w:t>
            </w:r>
            <w:r w:rsidR="00475A66" w:rsidRPr="00056F91">
              <w:t xml:space="preserve"> funkcjonowania </w:t>
            </w:r>
            <w:r w:rsidR="00475A66">
              <w:t xml:space="preserve">i instrumentarium wsparcia </w:t>
            </w:r>
            <w:r w:rsidR="00475A66" w:rsidRPr="00056F91">
              <w:t>rynku paliw alternatywnych</w:t>
            </w:r>
            <w:r w:rsidR="00475A66">
              <w:t xml:space="preserve"> do osiągniecia</w:t>
            </w:r>
            <w:r>
              <w:t xml:space="preserve"> celów</w:t>
            </w:r>
            <w:r w:rsidR="00475A66">
              <w:t>:</w:t>
            </w:r>
          </w:p>
          <w:p w14:paraId="2A8F62A6" w14:textId="77777777" w:rsidR="00475A66" w:rsidRDefault="00475A66" w:rsidP="00475A66">
            <w:pPr>
              <w:pStyle w:val="Akapitzlist"/>
              <w:spacing w:before="60" w:after="0"/>
              <w:ind w:left="0"/>
            </w:pPr>
            <w:r w:rsidRPr="00906410">
              <w:rPr>
                <w:b/>
              </w:rPr>
              <w:t>elektromobilność</w:t>
            </w:r>
            <w:r>
              <w:t xml:space="preserve">: </w:t>
            </w:r>
          </w:p>
          <w:p w14:paraId="59C84FDF" w14:textId="77777777" w:rsidR="00475A66" w:rsidRDefault="00475A66" w:rsidP="00475A66">
            <w:pPr>
              <w:pStyle w:val="Akapitzlist"/>
              <w:numPr>
                <w:ilvl w:val="0"/>
                <w:numId w:val="24"/>
              </w:numPr>
              <w:spacing w:after="0"/>
              <w:ind w:left="197" w:hanging="197"/>
            </w:pPr>
            <w:r w:rsidRPr="00A7078E">
              <w:rPr>
                <w:i/>
              </w:rPr>
              <w:t>pojazdy elektryczne</w:t>
            </w:r>
            <w:r>
              <w:t xml:space="preserve">: 50 tys. w 2020 r. i 1 mln w 2025 r.; </w:t>
            </w:r>
          </w:p>
          <w:p w14:paraId="74AD087B" w14:textId="64CFC318" w:rsidR="00475A66" w:rsidRDefault="00475A66" w:rsidP="00DC5A31">
            <w:pPr>
              <w:pStyle w:val="Akapitzlist"/>
              <w:numPr>
                <w:ilvl w:val="0"/>
                <w:numId w:val="24"/>
              </w:numPr>
              <w:spacing w:after="0"/>
              <w:ind w:left="197" w:hanging="197"/>
              <w:jc w:val="left"/>
            </w:pPr>
            <w:r w:rsidRPr="00A7078E">
              <w:rPr>
                <w:i/>
              </w:rPr>
              <w:t>punkty ładowania</w:t>
            </w:r>
            <w:r>
              <w:t xml:space="preserve">: 6 tys. publicznie dostępnych oraz 400 </w:t>
            </w:r>
            <w:r w:rsidR="00DC5A31">
              <w:br/>
            </w:r>
            <w:r>
              <w:t>o dużej mocy ładowania</w:t>
            </w:r>
            <w:r w:rsidRPr="002E10CA">
              <w:t xml:space="preserve"> </w:t>
            </w:r>
            <w:r>
              <w:t>w 32 aglomeracjach</w:t>
            </w:r>
            <w:r w:rsidRPr="00ED5C5E">
              <w:t xml:space="preserve"> </w:t>
            </w:r>
            <w:r>
              <w:t>w 2020 r.;</w:t>
            </w:r>
          </w:p>
          <w:p w14:paraId="2D2B5B29" w14:textId="77777777" w:rsidR="00475A66" w:rsidRDefault="00475A66" w:rsidP="00475A66">
            <w:pPr>
              <w:pStyle w:val="Akapitzlist"/>
              <w:spacing w:before="60" w:after="0"/>
              <w:ind w:left="0"/>
              <w:contextualSpacing w:val="0"/>
            </w:pPr>
            <w:r w:rsidRPr="00906410">
              <w:rPr>
                <w:b/>
              </w:rPr>
              <w:t>CNG i LNG</w:t>
            </w:r>
            <w:r>
              <w:t xml:space="preserve">: </w:t>
            </w:r>
          </w:p>
          <w:p w14:paraId="7354ECC3" w14:textId="77777777" w:rsidR="00475A66" w:rsidRDefault="00475A66" w:rsidP="00475A66">
            <w:pPr>
              <w:pStyle w:val="Akapitzlist"/>
              <w:numPr>
                <w:ilvl w:val="0"/>
                <w:numId w:val="25"/>
              </w:numPr>
              <w:spacing w:after="0"/>
              <w:ind w:left="197" w:hanging="197"/>
              <w:contextualSpacing w:val="0"/>
            </w:pPr>
            <w:r w:rsidRPr="0035056E">
              <w:rPr>
                <w:i/>
              </w:rPr>
              <w:t>pojazdy CNG</w:t>
            </w:r>
            <w:r>
              <w:t xml:space="preserve">: 3 tys. w 2020 r. i 54 tys. w 2025 r.; </w:t>
            </w:r>
          </w:p>
          <w:p w14:paraId="1C0BEFE0" w14:textId="6657EA8B" w:rsidR="00475A66" w:rsidRDefault="00475A66" w:rsidP="00DC5A31">
            <w:pPr>
              <w:pStyle w:val="Akapitzlist"/>
              <w:numPr>
                <w:ilvl w:val="0"/>
                <w:numId w:val="25"/>
              </w:numPr>
              <w:spacing w:after="0"/>
              <w:ind w:left="197" w:hanging="197"/>
              <w:jc w:val="left"/>
            </w:pPr>
            <w:r w:rsidRPr="0035056E">
              <w:rPr>
                <w:i/>
              </w:rPr>
              <w:t>punkty tankowania</w:t>
            </w:r>
            <w:r>
              <w:t xml:space="preserve">: </w:t>
            </w:r>
            <w:r w:rsidRPr="00850666">
              <w:t xml:space="preserve">70 </w:t>
            </w:r>
            <w:r>
              <w:t>CNG</w:t>
            </w:r>
            <w:r w:rsidRPr="00056F91">
              <w:t xml:space="preserve"> </w:t>
            </w:r>
            <w:r>
              <w:t xml:space="preserve">w 2020 r., 14 LNG i 32 CNG wzdłuż najważniejszych dróg w 2025 r., </w:t>
            </w:r>
          </w:p>
          <w:p w14:paraId="10FE21BF" w14:textId="66487BDB" w:rsidR="00475A66" w:rsidRPr="003E1919" w:rsidRDefault="00475A66" w:rsidP="00DC5A31">
            <w:pPr>
              <w:pStyle w:val="Akapitzlist"/>
              <w:numPr>
                <w:ilvl w:val="0"/>
                <w:numId w:val="25"/>
              </w:numPr>
              <w:spacing w:after="0"/>
              <w:ind w:left="197" w:hanging="197"/>
              <w:jc w:val="left"/>
            </w:pPr>
            <w:r w:rsidRPr="00865702">
              <w:rPr>
                <w:rFonts w:cs="Calibri"/>
                <w:szCs w:val="24"/>
              </w:rPr>
              <w:t xml:space="preserve">możliwość </w:t>
            </w:r>
            <w:r w:rsidRPr="00850666">
              <w:t>bunkrowania statków LNG</w:t>
            </w:r>
            <w:r w:rsidR="00BC44AE">
              <w:t xml:space="preserve"> w 4 </w:t>
            </w:r>
            <w:r>
              <w:t>największych polskich portach do 2025 r.</w:t>
            </w:r>
            <w:r w:rsidRPr="00170923">
              <w:t xml:space="preserve"> </w:t>
            </w:r>
          </w:p>
        </w:tc>
        <w:tc>
          <w:tcPr>
            <w:tcW w:w="675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006146CD" w14:textId="77777777" w:rsidR="00475A66" w:rsidRDefault="00475A66" w:rsidP="00475A66">
            <w:pPr>
              <w:pStyle w:val="Zadania"/>
            </w:pPr>
            <w:r>
              <w:t>2020-2025</w:t>
            </w:r>
          </w:p>
        </w:tc>
        <w:tc>
          <w:tcPr>
            <w:tcW w:w="976" w:type="pct"/>
            <w:tcBorders>
              <w:top w:val="dotted" w:sz="4" w:space="0" w:color="FFE599" w:themeColor="accent4" w:themeTint="66"/>
              <w:bottom w:val="dotted" w:sz="4" w:space="0" w:color="FFE599" w:themeColor="accent4" w:themeTint="66"/>
            </w:tcBorders>
          </w:tcPr>
          <w:p w14:paraId="2EE5D29B" w14:textId="77777777" w:rsidR="00475A66" w:rsidRPr="007417DB" w:rsidRDefault="00475A66" w:rsidP="00475A66">
            <w:pPr>
              <w:pStyle w:val="Zadania"/>
              <w:rPr>
                <w:lang w:val="en-US"/>
              </w:rPr>
            </w:pPr>
            <w:r>
              <w:rPr>
                <w:lang w:val="en-US"/>
              </w:rPr>
              <w:t>ME, OSDg,</w:t>
            </w:r>
          </w:p>
          <w:p w14:paraId="41CD5DA0" w14:textId="77777777" w:rsidR="00475A66" w:rsidRPr="00DD1AC6" w:rsidRDefault="00475A66" w:rsidP="00475A66">
            <w:pPr>
              <w:pStyle w:val="Zadania"/>
              <w:rPr>
                <w:lang w:val="en-GB"/>
              </w:rPr>
            </w:pPr>
            <w:r>
              <w:rPr>
                <w:lang w:val="en-US"/>
              </w:rPr>
              <w:t>PGNIG S.A.</w:t>
            </w:r>
          </w:p>
        </w:tc>
      </w:tr>
    </w:tbl>
    <w:p w14:paraId="0FC8FC15" w14:textId="28A4EDF1" w:rsidR="00FA4870" w:rsidRPr="00DD1AC6" w:rsidRDefault="006E7897" w:rsidP="006E7897">
      <w:pPr>
        <w:spacing w:before="120" w:after="0" w:line="259" w:lineRule="auto"/>
        <w:jc w:val="left"/>
        <w:rPr>
          <w:rFonts w:eastAsiaTheme="majorEastAsia" w:cstheme="majorBidi"/>
          <w:b/>
          <w:sz w:val="28"/>
          <w:szCs w:val="26"/>
          <w:u w:val="single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 w:rsidRPr="00DD1AC6">
        <w:rPr>
          <w:u w:val="single"/>
        </w:rPr>
        <w:t xml:space="preserve"> </w:t>
      </w:r>
      <w:r w:rsidR="00FA4870" w:rsidRPr="00DD1AC6">
        <w:rPr>
          <w:u w:val="single"/>
        </w:rPr>
        <w:br w:type="page"/>
      </w:r>
    </w:p>
    <w:p w14:paraId="2C7B78D0" w14:textId="77777777" w:rsidR="00FA4870" w:rsidRPr="00DD1AC6" w:rsidRDefault="00FA4870" w:rsidP="00FA4870">
      <w:pPr>
        <w:pStyle w:val="Bezodstpw"/>
        <w:rPr>
          <w:sz w:val="8"/>
          <w:szCs w:val="8"/>
        </w:rPr>
      </w:pPr>
      <w:r w:rsidRPr="00041EEF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55E8EB90" wp14:editId="6787038A">
                <wp:simplePos x="0" y="0"/>
                <wp:positionH relativeFrom="column">
                  <wp:posOffset>0</wp:posOffset>
                </wp:positionH>
                <wp:positionV relativeFrom="paragraph">
                  <wp:posOffset>5487</wp:posOffset>
                </wp:positionV>
                <wp:extent cx="5723890" cy="503555"/>
                <wp:effectExtent l="19050" t="57150" r="86360" b="4889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E897D" id="Prostokąt 86" o:spid="_x0000_s1026" style="position:absolute;margin-left:0;margin-top:.45pt;width:450.7pt;height:39.65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" fillcolor="#bfbfbf [2412]" stroked="f" strokeweight=".5pt">
                <v:shadow on="t" color="black" opacity="26214f" origin="-.5" offset="3pt,0"/>
              </v:rect>
            </w:pict>
          </mc:Fallback>
        </mc:AlternateContent>
      </w:r>
    </w:p>
    <w:bookmarkStart w:id="24" w:name="_Toc530420086"/>
    <w:p w14:paraId="01073878" w14:textId="24638EE2" w:rsidR="006F4AD3" w:rsidRDefault="00041EEF" w:rsidP="006F4AD3">
      <w:pPr>
        <w:pStyle w:val="Nagwek2"/>
        <w:ind w:left="709" w:hanging="709"/>
      </w:pPr>
      <w:r w:rsidRPr="00041EEF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515334C" wp14:editId="419FC15D">
                <wp:simplePos x="0" y="0"/>
                <wp:positionH relativeFrom="column">
                  <wp:posOffset>1270</wp:posOffset>
                </wp:positionH>
                <wp:positionV relativeFrom="paragraph">
                  <wp:posOffset>481737</wp:posOffset>
                </wp:positionV>
                <wp:extent cx="5723890" cy="330200"/>
                <wp:effectExtent l="19050" t="57150" r="86360" b="50800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AF526" id="Prostokąt 87" o:spid="_x0000_s1026" style="position:absolute;margin-left:.1pt;margin-top:37.95pt;width:450.7pt;height:26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" fillcolor="#ededed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A07AE7">
        <w:rPr>
          <w:smallCaps/>
        </w:rPr>
        <w:t xml:space="preserve">Kierunek </w:t>
      </w:r>
      <w:r w:rsidR="00DA29C2">
        <w:rPr>
          <w:smallCaps/>
        </w:rPr>
        <w:t>5</w:t>
      </w:r>
      <w:r w:rsidR="006F4AD3" w:rsidRPr="00A07AE7">
        <w:rPr>
          <w:smallCaps/>
        </w:rPr>
        <w:t>.</w:t>
      </w:r>
      <w:r w:rsidR="006F4AD3">
        <w:t xml:space="preserve"> </w:t>
      </w:r>
      <w:bookmarkEnd w:id="23"/>
      <w:r w:rsidR="0050388F">
        <w:t>Wdrożenie energetyki jądrowej</w:t>
      </w:r>
      <w:r w:rsidR="00056B14">
        <w:rPr>
          <w:rStyle w:val="Odwoanieprzypisudolnego"/>
        </w:rPr>
        <w:footnoteReference w:id="46"/>
      </w:r>
      <w:bookmarkEnd w:id="24"/>
    </w:p>
    <w:p w14:paraId="45860327" w14:textId="74677EB0" w:rsidR="0097093D" w:rsidRPr="00273750" w:rsidRDefault="0097093D" w:rsidP="00041EEF">
      <w:pPr>
        <w:pStyle w:val="Celkierunku"/>
      </w:pPr>
      <w:r w:rsidRPr="0097093D">
        <w:t>CEL:</w:t>
      </w:r>
      <w:r w:rsidR="00273750">
        <w:t xml:space="preserve"> obn</w:t>
      </w:r>
      <w:r w:rsidR="00273750" w:rsidRPr="00273750">
        <w:t xml:space="preserve">iżenie emisyjności sektora energetycznego </w:t>
      </w:r>
      <w:r w:rsidR="00B37B57">
        <w:t xml:space="preserve">oraz </w:t>
      </w:r>
      <w:r w:rsidR="00B37B57" w:rsidRPr="00B37B57">
        <w:t>bezpieczeństwo pracy systemu</w:t>
      </w:r>
    </w:p>
    <w:p w14:paraId="78EFCAAC" w14:textId="7521BB9B" w:rsidR="003D1BF1" w:rsidRDefault="00B26002" w:rsidP="00E85CDD">
      <w:r w:rsidRPr="00F1116E">
        <w:t xml:space="preserve">Obecnie w Polsce nie ma elektrowni jądrowych. </w:t>
      </w:r>
      <w:r>
        <w:t xml:space="preserve">Program energetyki jądrowej realizowany w latach 80. XX w. (budowa </w:t>
      </w:r>
      <w:r w:rsidR="00DA69A7">
        <w:t>elektrowni jądrowych Żarnowiec i</w:t>
      </w:r>
      <w:r>
        <w:t xml:space="preserve"> Warta) w następstwie katastrofy w Czarnobylu został zlikwidowany uchwałą Rady Ministrów w 1990 r. </w:t>
      </w:r>
    </w:p>
    <w:p w14:paraId="075509BF" w14:textId="76486F97" w:rsidR="00B26002" w:rsidRDefault="00550CFA" w:rsidP="00E85CDD">
      <w:r>
        <w:rPr>
          <w:noProof/>
          <w:lang w:eastAsia="pl-PL"/>
        </w:rPr>
        <w:drawing>
          <wp:anchor distT="0" distB="0" distL="114300" distR="114300" simplePos="0" relativeHeight="251719168" behindDoc="1" locked="0" layoutInCell="1" allowOverlap="1" wp14:anchorId="53EDE3DF" wp14:editId="28C9ECC5">
            <wp:simplePos x="0" y="0"/>
            <wp:positionH relativeFrom="margin">
              <wp:align>right</wp:align>
            </wp:positionH>
            <wp:positionV relativeFrom="paragraph">
              <wp:posOffset>7919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8" name="Obraz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002">
        <w:t xml:space="preserve">W aktualnej sytuacji wdrożenie energetyki jądrowej w pełni wpisuje się w realizację trzech elementów celu polityki energetycznej państwa. </w:t>
      </w:r>
      <w:r w:rsidR="00531939">
        <w:t>Za wprowadzeniem energetyki jądrowej do</w:t>
      </w:r>
      <w:r w:rsidR="00E85CDD">
        <w:t xml:space="preserve"> polskiego</w:t>
      </w:r>
      <w:r w:rsidR="00531939">
        <w:t xml:space="preserve"> bilansu energetycznego przemawia kilka czynników. Bloki jądrowe zapewniają </w:t>
      </w:r>
      <w:r w:rsidR="00531939" w:rsidRPr="00F45EBE">
        <w:rPr>
          <w:b/>
        </w:rPr>
        <w:t>stabilność wytwarzania energii przy zerowej emisji zanieczyszczeń</w:t>
      </w:r>
      <w:r w:rsidR="007C7310">
        <w:rPr>
          <w:b/>
        </w:rPr>
        <w:t xml:space="preserve"> powietrza</w:t>
      </w:r>
      <w:r w:rsidR="00531939">
        <w:t xml:space="preserve">. Jednocześnie możliwa jest </w:t>
      </w:r>
      <w:r w:rsidR="00531939" w:rsidRPr="00F45EBE">
        <w:rPr>
          <w:b/>
        </w:rPr>
        <w:t xml:space="preserve">dywersyfikacja struktury wytwarzania energii </w:t>
      </w:r>
      <w:r w:rsidR="00531939" w:rsidRPr="00614AD7">
        <w:rPr>
          <w:b/>
        </w:rPr>
        <w:t>po racjonalnym koszcie</w:t>
      </w:r>
      <w:r w:rsidR="00531939" w:rsidRPr="00614AD7">
        <w:t xml:space="preserve"> – wysokie nakłady inwestycyjne są rekompensowane niskim kosztem zmiennym</w:t>
      </w:r>
      <w:r w:rsidR="00E85CDD" w:rsidRPr="00614AD7">
        <w:t xml:space="preserve"> wytwarzania</w:t>
      </w:r>
      <w:r w:rsidR="00531939" w:rsidRPr="00F5179F">
        <w:t xml:space="preserve">. </w:t>
      </w:r>
      <w:r w:rsidR="00992E3D" w:rsidRPr="00F5179F">
        <w:t>Udział p</w:t>
      </w:r>
      <w:r w:rsidR="00781E4B" w:rsidRPr="00F5179F">
        <w:t>aliw</w:t>
      </w:r>
      <w:r w:rsidR="00992E3D" w:rsidRPr="00F5179F">
        <w:t>a</w:t>
      </w:r>
      <w:r w:rsidR="00ED78A6" w:rsidRPr="00F5179F">
        <w:t xml:space="preserve"> w </w:t>
      </w:r>
      <w:r w:rsidR="00992E3D" w:rsidRPr="00F5179F">
        <w:t>koszcie wytworzenia</w:t>
      </w:r>
      <w:r w:rsidR="003F7FA0" w:rsidRPr="00F5179F">
        <w:t xml:space="preserve"> jednostk</w:t>
      </w:r>
      <w:r w:rsidR="00992E3D" w:rsidRPr="00F5179F">
        <w:t>i</w:t>
      </w:r>
      <w:r w:rsidR="003F7FA0" w:rsidRPr="00F5179F">
        <w:t xml:space="preserve"> energii</w:t>
      </w:r>
      <w:r w:rsidR="00ED78A6" w:rsidRPr="00F5179F">
        <w:t xml:space="preserve"> </w:t>
      </w:r>
      <w:r w:rsidR="00ED78A6" w:rsidRPr="00BB276B">
        <w:t>jest</w:t>
      </w:r>
      <w:r w:rsidR="00781E4B" w:rsidRPr="00BB276B">
        <w:t xml:space="preserve"> st</w:t>
      </w:r>
      <w:r w:rsidR="005E16BF" w:rsidRPr="00BB276B">
        <w:t xml:space="preserve">osunkowo </w:t>
      </w:r>
      <w:r w:rsidR="00992E3D" w:rsidRPr="00BB276B">
        <w:t>niski</w:t>
      </w:r>
      <w:r w:rsidR="003F7FA0" w:rsidRPr="00BB276B">
        <w:t xml:space="preserve">, a </w:t>
      </w:r>
      <w:r w:rsidR="003D1BF1" w:rsidRPr="00BB276B">
        <w:t> </w:t>
      </w:r>
      <w:r w:rsidR="005E16BF" w:rsidRPr="00BB276B">
        <w:t xml:space="preserve">niewielkie gabaryty </w:t>
      </w:r>
      <w:r w:rsidR="00ED78A6" w:rsidRPr="00BB276B">
        <w:t>umożliwiają</w:t>
      </w:r>
      <w:r w:rsidR="005E16BF" w:rsidRPr="00BB276B">
        <w:t xml:space="preserve"> utrzymanie wieloletniego zapa</w:t>
      </w:r>
      <w:r w:rsidR="00ED78A6" w:rsidRPr="00BB276B">
        <w:t xml:space="preserve">su co zapewnia także stałość </w:t>
      </w:r>
      <w:r w:rsidR="00D80A82" w:rsidRPr="00BB276B">
        <w:t>kosztów</w:t>
      </w:r>
      <w:r w:rsidR="00992E3D" w:rsidRPr="00BB276B">
        <w:t>. Istotny jest również fakt, że istnieje możliwość jego zakupu z różnych kierunków, także krajów o stabilnej sytuacji politycznej</w:t>
      </w:r>
      <w:r w:rsidR="005E16BF" w:rsidRPr="00BB276B">
        <w:t xml:space="preserve">. </w:t>
      </w:r>
      <w:r w:rsidR="00D80A82" w:rsidRPr="00BB276B">
        <w:t xml:space="preserve">Ponadto żywotność bloków jądrowych przekracza 60 lat, czyli o 20 lat więcej niż w przypadku bloków węglowych. </w:t>
      </w:r>
      <w:r w:rsidR="00531939" w:rsidRPr="00BB276B">
        <w:t>Aktualnie wykorzystywane</w:t>
      </w:r>
      <w:r w:rsidR="00531939" w:rsidRPr="00593CD5">
        <w:t xml:space="preserve"> technologie </w:t>
      </w:r>
      <w:r w:rsidR="00531939">
        <w:t xml:space="preserve">(generacji III i III+) </w:t>
      </w:r>
      <w:r w:rsidR="00531939" w:rsidRPr="00593CD5">
        <w:t xml:space="preserve">oraz rygorystyczne normy światowe w zakresie bezpieczeństwa jądrowego zapewniają </w:t>
      </w:r>
      <w:r w:rsidR="00531939" w:rsidRPr="00F45EBE">
        <w:rPr>
          <w:b/>
        </w:rPr>
        <w:t>bezpieczeństwo eksploatacji elektrowni jądrowej</w:t>
      </w:r>
      <w:r w:rsidR="00D00E16">
        <w:t xml:space="preserve"> oraz składowania odpadów</w:t>
      </w:r>
      <w:r w:rsidR="00531939">
        <w:t xml:space="preserve">. </w:t>
      </w:r>
    </w:p>
    <w:p w14:paraId="0A761CD1" w14:textId="5261A172" w:rsidR="00CE66BE" w:rsidRDefault="00CE66BE" w:rsidP="003D1BF1">
      <w:pPr>
        <w:pStyle w:val="Bezodstpw"/>
      </w:pPr>
      <w:r>
        <w:t xml:space="preserve"> </w:t>
      </w:r>
    </w:p>
    <w:p w14:paraId="703C27F5" w14:textId="15A692EF" w:rsidR="00CE66BE" w:rsidRPr="00B37B57" w:rsidRDefault="00CE66BE" w:rsidP="00CE66BE">
      <w:pPr>
        <w:rPr>
          <w:bCs/>
          <w:color w:val="000000"/>
        </w:rPr>
      </w:pPr>
      <w:r>
        <w:t>W następstwie wydarzeń w Fukushimie część państw Europy Zachodniej zdecydowała się na stopniową rezygnację</w:t>
      </w:r>
      <w:r w:rsidR="001E6796">
        <w:t xml:space="preserve"> lub redukcję wykorzystania energetyki</w:t>
      </w:r>
      <w:r>
        <w:t xml:space="preserve"> jądrowej, jednakże coraz częściej deklaracje te pod</w:t>
      </w:r>
      <w:r w:rsidR="00B37B57">
        <w:t>legają weryfikacji. Wynika to z trudności w zapewnieniu</w:t>
      </w:r>
      <w:r>
        <w:t xml:space="preserve"> stabilnych dostaw en</w:t>
      </w:r>
      <w:r w:rsidRPr="00B37B57">
        <w:t xml:space="preserve">ergii </w:t>
      </w:r>
      <w:r w:rsidR="003D1BF1" w:rsidRPr="00B37B57">
        <w:rPr>
          <w:bCs/>
          <w:color w:val="000000"/>
        </w:rPr>
        <w:t>przy założeniu eliminacji źródeł węglowych</w:t>
      </w:r>
      <w:r w:rsidR="003D1BF1" w:rsidRPr="00B37B57">
        <w:t xml:space="preserve"> </w:t>
      </w:r>
      <w:r w:rsidRPr="00B37B57">
        <w:t xml:space="preserve">– nie </w:t>
      </w:r>
      <w:r w:rsidRPr="00B37B57">
        <w:rPr>
          <w:bCs/>
          <w:color w:val="000000"/>
        </w:rPr>
        <w:t>jest możliwe jednoczesne ograniczenie ud</w:t>
      </w:r>
      <w:r w:rsidR="001E6796">
        <w:rPr>
          <w:bCs/>
          <w:color w:val="000000"/>
        </w:rPr>
        <w:t>ziału energetyki</w:t>
      </w:r>
      <w:r w:rsidRPr="00B37B57">
        <w:rPr>
          <w:bCs/>
          <w:color w:val="000000"/>
        </w:rPr>
        <w:t xml:space="preserve"> jądrowej oraz zmniejszenie poziomu emisji CO</w:t>
      </w:r>
      <w:r w:rsidRPr="00B37B57">
        <w:rPr>
          <w:bCs/>
          <w:color w:val="000000"/>
          <w:vertAlign w:val="subscript"/>
        </w:rPr>
        <w:t>2</w:t>
      </w:r>
      <w:r w:rsidRPr="00B37B57">
        <w:rPr>
          <w:rStyle w:val="Odwoanieprzypisudolnego"/>
          <w:bCs/>
          <w:color w:val="000000"/>
        </w:rPr>
        <w:footnoteReference w:id="47"/>
      </w:r>
      <w:r w:rsidRPr="00B37B57">
        <w:rPr>
          <w:bCs/>
          <w:color w:val="000000"/>
        </w:rPr>
        <w:t xml:space="preserve">. </w:t>
      </w:r>
    </w:p>
    <w:p w14:paraId="70E83241" w14:textId="5FC945D7" w:rsidR="00B26002" w:rsidRDefault="00B26002" w:rsidP="00CE66BE">
      <w:r w:rsidRPr="00B37B57">
        <w:t>Z prowadzonych analiz wynika, że po</w:t>
      </w:r>
      <w:r>
        <w:t xml:space="preserve">parcie społeczne dla </w:t>
      </w:r>
      <w:r w:rsidR="00DA69A7">
        <w:t>energetyki jądrowej</w:t>
      </w:r>
      <w:r>
        <w:t xml:space="preserve"> zostało odbudowane. Warto zauważyć, że budowa elektrowni jądrowej</w:t>
      </w:r>
      <w:r w:rsidRPr="00593CD5">
        <w:t xml:space="preserve"> może być zrealizowana </w:t>
      </w:r>
      <w:r>
        <w:rPr>
          <w:b/>
        </w:rPr>
        <w:t>aż  </w:t>
      </w:r>
      <w:r w:rsidRPr="003F7FA0">
        <w:rPr>
          <w:b/>
        </w:rPr>
        <w:t xml:space="preserve">do 60% </w:t>
      </w:r>
      <w:r>
        <w:rPr>
          <w:b/>
        </w:rPr>
        <w:t xml:space="preserve">wartości </w:t>
      </w:r>
      <w:r w:rsidRPr="003F7FA0">
        <w:rPr>
          <w:b/>
        </w:rPr>
        <w:t>projektu</w:t>
      </w:r>
      <w:r w:rsidRPr="00593CD5">
        <w:t xml:space="preserve"> przez polskie przedsiębiorstwa</w:t>
      </w:r>
      <w:r>
        <w:t xml:space="preserve"> we współpracy z ośrodkami naukowo-badawczymi. Wyszczególniono cztery branże przemysłu, które będą mogły realizować projekt: </w:t>
      </w:r>
      <w:r w:rsidR="0057208C">
        <w:t>prace ziemne i </w:t>
      </w:r>
      <w:r>
        <w:t>budowlane; prace mechaniczno-spawalnicze; prace elektryczne, prace projektowe i zarządzani</w:t>
      </w:r>
      <w:r w:rsidR="00EF5528">
        <w:t>e</w:t>
      </w:r>
      <w:r>
        <w:t xml:space="preserve"> projektem. Pierwsza branża ma wystarczająco zbudowane kompetencje, trzy pozostałe wymagają kilkuletniego przygotowania, ale posiadają doświadczeni</w:t>
      </w:r>
      <w:r w:rsidR="00EF5528">
        <w:t>e</w:t>
      </w:r>
      <w:r w:rsidR="001E6796">
        <w:t xml:space="preserve"> w wyniku świadczenia swoich usług za granicą</w:t>
      </w:r>
      <w:r>
        <w:t>.</w:t>
      </w:r>
    </w:p>
    <w:p w14:paraId="7BA9B0E5" w14:textId="680880FF" w:rsidR="0057208C" w:rsidRDefault="0057208C" w:rsidP="0057208C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wprowadzenia energetyki jądrowej do krajowego systemu elektroenergetycznego</w:t>
      </w:r>
      <w:r w:rsidR="00EF5528">
        <w:rPr>
          <w:i/>
        </w:rPr>
        <w:t>.</w:t>
      </w:r>
      <w:r>
        <w:rPr>
          <w:i/>
        </w:rPr>
        <w:t xml:space="preserve">  </w:t>
      </w:r>
    </w:p>
    <w:p w14:paraId="42DF7F82" w14:textId="77777777" w:rsidR="00B26002" w:rsidRPr="00B9353E" w:rsidRDefault="00B26002" w:rsidP="00B26002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7FF27C9B" w14:textId="73DCB380" w:rsidR="00F1116E" w:rsidRDefault="00531939" w:rsidP="006F4AD3">
      <w:r w:rsidRPr="00F45EBE">
        <w:rPr>
          <w:b/>
        </w:rPr>
        <w:t>Uruchomienie pierwszego bloku</w:t>
      </w:r>
      <w:r w:rsidR="00781E4B">
        <w:rPr>
          <w:b/>
        </w:rPr>
        <w:t xml:space="preserve"> </w:t>
      </w:r>
      <w:r w:rsidR="00781E4B">
        <w:t xml:space="preserve">(o mocy </w:t>
      </w:r>
      <w:r w:rsidR="006F0D99">
        <w:t>ok. 1-1,5 </w:t>
      </w:r>
      <w:r w:rsidR="00781E4B">
        <w:t>GW)</w:t>
      </w:r>
      <w:r w:rsidRPr="00F45EBE">
        <w:rPr>
          <w:b/>
        </w:rPr>
        <w:t xml:space="preserve"> pierwszej elektrowni jądrowej przewidziano na 203</w:t>
      </w:r>
      <w:r w:rsidR="00EF5528">
        <w:rPr>
          <w:b/>
        </w:rPr>
        <w:t>3</w:t>
      </w:r>
      <w:r w:rsidRPr="00F45EBE">
        <w:rPr>
          <w:b/>
        </w:rPr>
        <w:t xml:space="preserve"> r</w:t>
      </w:r>
      <w:r>
        <w:t xml:space="preserve">. </w:t>
      </w:r>
      <w:r w:rsidR="00ED78A6">
        <w:t xml:space="preserve">W kolejnych latach planowane jest </w:t>
      </w:r>
      <w:r w:rsidR="00ED78A6" w:rsidRPr="00D80A82">
        <w:rPr>
          <w:b/>
        </w:rPr>
        <w:t xml:space="preserve">uruchomienie kolejnych </w:t>
      </w:r>
      <w:r w:rsidR="00EF5528">
        <w:rPr>
          <w:b/>
        </w:rPr>
        <w:t>pięciu</w:t>
      </w:r>
      <w:r w:rsidR="00ED78A6" w:rsidRPr="00D80A82">
        <w:rPr>
          <w:b/>
        </w:rPr>
        <w:t xml:space="preserve"> takich bloków</w:t>
      </w:r>
      <w:r w:rsidR="008C4D59">
        <w:t xml:space="preserve"> </w:t>
      </w:r>
      <w:r w:rsidR="00EF5528">
        <w:rPr>
          <w:b/>
        </w:rPr>
        <w:t>(do 2043</w:t>
      </w:r>
      <w:r w:rsidR="008C4D59" w:rsidRPr="00D80A82">
        <w:rPr>
          <w:b/>
        </w:rPr>
        <w:t> r.)</w:t>
      </w:r>
      <w:r w:rsidR="00ED78A6">
        <w:t xml:space="preserve">. </w:t>
      </w:r>
      <w:r>
        <w:t>Termin</w:t>
      </w:r>
      <w:r w:rsidR="00ED78A6">
        <w:t>y</w:t>
      </w:r>
      <w:r>
        <w:t xml:space="preserve"> te wynika</w:t>
      </w:r>
      <w:r w:rsidR="00ED78A6">
        <w:t>ją</w:t>
      </w:r>
      <w:r w:rsidR="00D80A82">
        <w:t xml:space="preserve"> z bilansu mocy w </w:t>
      </w:r>
      <w:r>
        <w:t>krajowym systemie elektroenergetyc</w:t>
      </w:r>
      <w:r w:rsidR="00F45EBE">
        <w:t xml:space="preserve">znym. </w:t>
      </w:r>
      <w:r w:rsidR="00ED78A6">
        <w:t xml:space="preserve">Bez dodatkowych inwestycji w nowe źródła energii właśnie </w:t>
      </w:r>
      <w:r w:rsidR="00D80A82">
        <w:t>w </w:t>
      </w:r>
      <w:r w:rsidR="00ED78A6">
        <w:t>tym czasie wystąpią</w:t>
      </w:r>
      <w:r>
        <w:t xml:space="preserve"> dalsze ubytki w pokryciu </w:t>
      </w:r>
      <w:r w:rsidR="00EF5528">
        <w:t xml:space="preserve">wzrostu </w:t>
      </w:r>
      <w:r>
        <w:t>zapotrzebowania na moc</w:t>
      </w:r>
      <w:r w:rsidR="00781E4B">
        <w:t>, wynikające z </w:t>
      </w:r>
      <w:r w:rsidR="00F45EBE">
        <w:t xml:space="preserve">wyeksploatowania </w:t>
      </w:r>
      <w:r w:rsidR="00781E4B">
        <w:t xml:space="preserve">istniejących </w:t>
      </w:r>
      <w:r w:rsidR="00F45EBE">
        <w:t>jednostek wytwórczych, zwłaszcza węglowych</w:t>
      </w:r>
      <w:r>
        <w:t xml:space="preserve">. </w:t>
      </w:r>
      <w:r w:rsidR="00D80A82">
        <w:t xml:space="preserve">Jednocześnie pozwoli to </w:t>
      </w:r>
      <w:r w:rsidR="003D1BF1">
        <w:t xml:space="preserve">na oczekiwane </w:t>
      </w:r>
      <w:r w:rsidR="00D80A82" w:rsidRPr="00D80A82">
        <w:rPr>
          <w:b/>
        </w:rPr>
        <w:t>ograniczenie globalnej emisji zanieczyszczeń</w:t>
      </w:r>
      <w:r w:rsidR="00D80A82">
        <w:rPr>
          <w:b/>
        </w:rPr>
        <w:t xml:space="preserve"> powietrza </w:t>
      </w:r>
      <w:r w:rsidR="00D80A82">
        <w:t>(zarówno CO</w:t>
      </w:r>
      <w:r w:rsidR="00D80A82" w:rsidRPr="00D80A82">
        <w:rPr>
          <w:vertAlign w:val="subscript"/>
        </w:rPr>
        <w:t>2</w:t>
      </w:r>
      <w:r w:rsidR="00D80A82">
        <w:t>, jak i innych np. NO</w:t>
      </w:r>
      <w:r w:rsidR="00D80A82">
        <w:rPr>
          <w:vertAlign w:val="subscript"/>
        </w:rPr>
        <w:t>X</w:t>
      </w:r>
      <w:r w:rsidR="00D80A82">
        <w:t>, SO</w:t>
      </w:r>
      <w:r w:rsidR="00D80A82" w:rsidRPr="00D80A82">
        <w:rPr>
          <w:vertAlign w:val="subscript"/>
        </w:rPr>
        <w:t>X</w:t>
      </w:r>
      <w:r w:rsidR="00D80A82">
        <w:t>) z sektora energii.</w:t>
      </w:r>
    </w:p>
    <w:p w14:paraId="1BCC51E7" w14:textId="77777777" w:rsidR="00ED78A6" w:rsidRDefault="00ED78A6" w:rsidP="00ED78A6">
      <w:pPr>
        <w:pStyle w:val="Bezodstpw"/>
      </w:pPr>
    </w:p>
    <w:p w14:paraId="0DE5518B" w14:textId="77777777" w:rsidR="00473D96" w:rsidRDefault="00F5179F" w:rsidP="00043E8D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FAD3064" wp14:editId="658D0F31">
                <wp:simplePos x="0" y="0"/>
                <wp:positionH relativeFrom="margin">
                  <wp:posOffset>4310380</wp:posOffset>
                </wp:positionH>
                <wp:positionV relativeFrom="paragraph">
                  <wp:posOffset>45720</wp:posOffset>
                </wp:positionV>
                <wp:extent cx="1401445" cy="611505"/>
                <wp:effectExtent l="57150" t="38100" r="65405" b="74295"/>
                <wp:wrapSquare wrapText="bothSides"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61B69" w14:textId="77777777" w:rsidR="00A406ED" w:rsidRPr="00E8192F" w:rsidRDefault="00A406ED" w:rsidP="00F5179F">
                            <w:pPr>
                              <w:pStyle w:val="nawigator"/>
                            </w:pPr>
                            <w:r w:rsidRPr="00E8192F">
                              <w:t xml:space="preserve">finansowanie, </w:t>
                            </w:r>
                          </w:p>
                          <w:p w14:paraId="24A6535B" w14:textId="14237181" w:rsidR="00A406ED" w:rsidRPr="00E8192F" w:rsidRDefault="00A406ED" w:rsidP="00F5179F">
                            <w:pPr>
                              <w:pStyle w:val="nawigator"/>
                            </w:pPr>
                            <w:r w:rsidRPr="00E8192F">
                              <w:t>wybór inwestycji, usprawnienia formalne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D3064" id="Prostokąt 36" o:spid="_x0000_s1099" style="position:absolute;left:0;text-align:left;margin-left:339.4pt;margin-top:3.6pt;width:110.35pt;height:48.1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EC61B69" w14:textId="77777777" w:rsidR="00A406ED" w:rsidRPr="00E8192F" w:rsidRDefault="00A406ED" w:rsidP="00F5179F">
                      <w:pPr>
                        <w:pStyle w:val="nawigator"/>
                      </w:pPr>
                      <w:r w:rsidRPr="00E8192F">
                        <w:t xml:space="preserve">finansowanie, </w:t>
                      </w:r>
                    </w:p>
                    <w:p w14:paraId="24A6535B" w14:textId="14237181" w:rsidR="00A406ED" w:rsidRPr="00E8192F" w:rsidRDefault="00A406ED" w:rsidP="00F5179F">
                      <w:pPr>
                        <w:pStyle w:val="nawigator"/>
                      </w:pPr>
                      <w:r w:rsidRPr="00E8192F">
                        <w:t>wybór inwestycji, usprawnienia formalne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E16BF">
        <w:t xml:space="preserve">Wytworzenie pierwszej jednostki energii z elektrowni jądrowej </w:t>
      </w:r>
      <w:r w:rsidR="0077175A">
        <w:t xml:space="preserve">w Polsce </w:t>
      </w:r>
      <w:r w:rsidR="005E16BF">
        <w:t xml:space="preserve">wymaga realizacji szeregu działań. </w:t>
      </w:r>
      <w:r w:rsidR="008C4D59">
        <w:t xml:space="preserve">W pierwszej kolejności niezbędne jest </w:t>
      </w:r>
      <w:r w:rsidR="008C4D59" w:rsidRPr="008C4D59">
        <w:rPr>
          <w:b/>
        </w:rPr>
        <w:t>opracowanie mo</w:t>
      </w:r>
      <w:r w:rsidR="0077175A">
        <w:rPr>
          <w:b/>
        </w:rPr>
        <w:t>delu finansowania inwestycji</w:t>
      </w:r>
      <w:r w:rsidR="0077175A" w:rsidRPr="00D80A82">
        <w:t xml:space="preserve">, </w:t>
      </w:r>
      <w:r w:rsidR="003D1BF1">
        <w:t xml:space="preserve">a następnie </w:t>
      </w:r>
      <w:r w:rsidR="00D80A82">
        <w:rPr>
          <w:b/>
        </w:rPr>
        <w:t>technologii i </w:t>
      </w:r>
      <w:r w:rsidR="008C4D59" w:rsidRPr="008C4D59">
        <w:rPr>
          <w:b/>
        </w:rPr>
        <w:t>generalnego wykonawcy projektu</w:t>
      </w:r>
      <w:r w:rsidR="008C4D59">
        <w:t xml:space="preserve">. </w:t>
      </w:r>
      <w:r w:rsidR="003D1BF1" w:rsidRPr="003D1BF1">
        <w:rPr>
          <w:b/>
        </w:rPr>
        <w:t>W</w:t>
      </w:r>
      <w:r w:rsidR="003D1BF1">
        <w:rPr>
          <w:b/>
        </w:rPr>
        <w:t>ybór lokalizacji</w:t>
      </w:r>
      <w:r w:rsidR="003D1BF1">
        <w:t xml:space="preserve"> determinowany jest dostępem do wody chłodzącej, ale także możliwością wyprowadzenia mocy i wycofaniami innych mocy w poszczególnych częściach kraju. Z tego względu główne lokalizacje </w:t>
      </w:r>
      <w:r w:rsidR="00473D96">
        <w:t xml:space="preserve">budowy bloków jądrowych </w:t>
      </w:r>
      <w:r w:rsidR="003D1BF1">
        <w:t xml:space="preserve">brane pod uwagę to wybrzeże (Kopalino lub Żarnowiec) </w:t>
      </w:r>
      <w:r w:rsidR="00473D96">
        <w:t>i/</w:t>
      </w:r>
      <w:r w:rsidR="003D1BF1">
        <w:t>lub centralna część Polski (okolice Bełchatowa).</w:t>
      </w:r>
      <w:r w:rsidR="003D1BF1">
        <w:rPr>
          <w:b/>
        </w:rPr>
        <w:t xml:space="preserve"> </w:t>
      </w:r>
    </w:p>
    <w:p w14:paraId="7D4E83CC" w14:textId="7B7B0945" w:rsidR="007315FA" w:rsidRDefault="007315FA" w:rsidP="00043E8D">
      <w:r w:rsidRPr="00E51B82">
        <w:t>W dalszej perspektywie</w:t>
      </w:r>
      <w:r>
        <w:t xml:space="preserve"> możliwe jest także wykorzystanie małych reaktorów wysokotemperaturowych (HTR, ang. </w:t>
      </w:r>
      <w:r w:rsidRPr="00383CF8">
        <w:t xml:space="preserve">ang. </w:t>
      </w:r>
      <w:r w:rsidRPr="00EC1F3D">
        <w:rPr>
          <w:i/>
        </w:rPr>
        <w:t>High Temperature Reactor</w:t>
      </w:r>
      <w:r>
        <w:t>), które mogą mieć zastosowanie przede wszystkim w przemyśle.</w:t>
      </w:r>
    </w:p>
    <w:p w14:paraId="60C00323" w14:textId="754543FF" w:rsidR="005E16BF" w:rsidRDefault="00D80A82" w:rsidP="00043E8D">
      <w:r>
        <w:t xml:space="preserve">W celu ograniczenia możliwych </w:t>
      </w:r>
      <w:r w:rsidR="00992E3D">
        <w:t xml:space="preserve">trudności </w:t>
      </w:r>
      <w:r>
        <w:t>formalno-prawnych (wpływających na opóźnienie realizacji</w:t>
      </w:r>
      <w:r w:rsidR="00270C43">
        <w:t xml:space="preserve"> projektu)</w:t>
      </w:r>
      <w:r w:rsidR="00EF5BCC">
        <w:t>,</w:t>
      </w:r>
      <w:r w:rsidR="008C4D59">
        <w:t xml:space="preserve"> konieczne jest</w:t>
      </w:r>
      <w:r w:rsidR="005E16BF">
        <w:t xml:space="preserve"> </w:t>
      </w:r>
      <w:r w:rsidR="00D11A5D" w:rsidRPr="00965578">
        <w:rPr>
          <w:b/>
        </w:rPr>
        <w:t xml:space="preserve">usprawnienie </w:t>
      </w:r>
      <w:r w:rsidR="008C4D59" w:rsidRPr="00965578">
        <w:rPr>
          <w:b/>
        </w:rPr>
        <w:t>formalnej strony</w:t>
      </w:r>
      <w:r w:rsidR="00D11A5D" w:rsidRPr="00965578">
        <w:rPr>
          <w:b/>
        </w:rPr>
        <w:t xml:space="preserve"> procesu inwestycyjnego</w:t>
      </w:r>
      <w:r w:rsidR="00D11A5D">
        <w:t>.</w:t>
      </w:r>
      <w:r w:rsidR="0054599A">
        <w:t xml:space="preserve"> Zmiany są niezbędne także ze względu</w:t>
      </w:r>
      <w:r w:rsidR="001E6796">
        <w:t xml:space="preserve"> na</w:t>
      </w:r>
      <w:r w:rsidR="0054599A">
        <w:t xml:space="preserve"> </w:t>
      </w:r>
      <w:r w:rsidR="0054599A" w:rsidRPr="00965578">
        <w:rPr>
          <w:i/>
        </w:rPr>
        <w:t>bezprecedensowy charakter inwestycji</w:t>
      </w:r>
      <w:r w:rsidR="0054599A">
        <w:t>.</w:t>
      </w:r>
      <w:r w:rsidR="00D11A5D">
        <w:t xml:space="preserve"> Należy przez to rozumieć np.</w:t>
      </w:r>
      <w:r w:rsidR="00043E8D">
        <w:t xml:space="preserve">: </w:t>
      </w:r>
      <w:r w:rsidR="00965578">
        <w:t xml:space="preserve">zintegrowanie części postępowań administracyjnych;  umożliwienie symultanicznego wnioskowania o pozwolenia/zezwolenia; </w:t>
      </w:r>
      <w:r w:rsidR="001E6796">
        <w:t>ustanowienie natychmiastowej</w:t>
      </w:r>
      <w:r w:rsidR="00043E8D">
        <w:t xml:space="preserve"> wykonalności</w:t>
      </w:r>
      <w:r w:rsidR="001C5539">
        <w:t xml:space="preserve"> decyzji o </w:t>
      </w:r>
      <w:r w:rsidR="00D11A5D">
        <w:t xml:space="preserve">środowiskowych uwarunkowaniach oraz lokalizacji inwestycji; </w:t>
      </w:r>
      <w:r w:rsidR="00E0052D">
        <w:t>uporządkowanie regulacji dotyczących uczestnictwa organizacji społecznych w postępowaniu dotyczącym elektrowni jądrowej; wydłużenie terminu ważności decyzji o ustaleniu lokalizacji do 10 lat (analogicznie do okresu ważności decyzji o uwarunkowaniach</w:t>
      </w:r>
      <w:r w:rsidR="0054599A" w:rsidRPr="0054599A">
        <w:t xml:space="preserve"> </w:t>
      </w:r>
      <w:r w:rsidR="0054599A">
        <w:t>środowiskowych</w:t>
      </w:r>
      <w:r w:rsidR="00E0052D">
        <w:t>)</w:t>
      </w:r>
      <w:r w:rsidR="00043E8D">
        <w:t xml:space="preserve">; </w:t>
      </w:r>
      <w:r w:rsidR="00965578">
        <w:t xml:space="preserve">czy </w:t>
      </w:r>
      <w:r w:rsidR="00043E8D">
        <w:t>uelastycznienie postepowań o udzielenie zamówienia</w:t>
      </w:r>
      <w:r w:rsidR="00E0052D">
        <w:t>.</w:t>
      </w:r>
    </w:p>
    <w:p w14:paraId="0600A558" w14:textId="77777777" w:rsidR="00043E8D" w:rsidRDefault="00043E8D" w:rsidP="000711E1">
      <w:pPr>
        <w:sectPr w:rsidR="00043E8D" w:rsidSect="00043E8D">
          <w:type w:val="continuous"/>
          <w:pgSz w:w="11906" w:h="16838"/>
          <w:pgMar w:top="1417" w:right="1417" w:bottom="1417" w:left="1417" w:header="708" w:footer="567" w:gutter="0"/>
          <w:cols w:space="708"/>
          <w:titlePg/>
          <w:docGrid w:linePitch="360"/>
        </w:sectPr>
      </w:pPr>
    </w:p>
    <w:p w14:paraId="052EEE5E" w14:textId="77777777" w:rsidR="00473D96" w:rsidRDefault="00473D96" w:rsidP="000711E1"/>
    <w:p w14:paraId="66179EF7" w14:textId="23CF7B1D" w:rsidR="000711E1" w:rsidRDefault="00CB5990" w:rsidP="000711E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A578231" wp14:editId="6F8CAB88">
                <wp:simplePos x="0" y="0"/>
                <wp:positionH relativeFrom="margin">
                  <wp:posOffset>4416425</wp:posOffset>
                </wp:positionH>
                <wp:positionV relativeFrom="paragraph">
                  <wp:posOffset>687705</wp:posOffset>
                </wp:positionV>
                <wp:extent cx="1296000" cy="467995"/>
                <wp:effectExtent l="57150" t="38100" r="57150" b="84455"/>
                <wp:wrapSquare wrapText="bothSides"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6A43B" w14:textId="1B449E0D" w:rsidR="00A406ED" w:rsidRDefault="00A406ED" w:rsidP="00056B14">
                            <w:pPr>
                              <w:pStyle w:val="nawigator"/>
                              <w:spacing w:after="40"/>
                            </w:pPr>
                            <w:r>
                              <w:t xml:space="preserve">techniczne wzmocnienie dozoru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78231" id="Prostokąt 46" o:spid="_x0000_s1100" style="position:absolute;left:0;text-align:left;margin-left:347.75pt;margin-top:54.15pt;width:102.05pt;height:36.8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BE6A43B" w14:textId="1B449E0D" w:rsidR="00A406ED" w:rsidRDefault="00A406ED" w:rsidP="00056B14">
                      <w:pPr>
                        <w:pStyle w:val="nawigator"/>
                        <w:spacing w:after="40"/>
                      </w:pPr>
                      <w:r>
                        <w:t xml:space="preserve">techniczne wzmocnienie dozoru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D957746" wp14:editId="029D6D5B">
                <wp:simplePos x="0" y="0"/>
                <wp:positionH relativeFrom="margin">
                  <wp:posOffset>4416425</wp:posOffset>
                </wp:positionH>
                <wp:positionV relativeFrom="paragraph">
                  <wp:posOffset>60325</wp:posOffset>
                </wp:positionV>
                <wp:extent cx="1294765" cy="467995"/>
                <wp:effectExtent l="57150" t="38100" r="57785" b="84455"/>
                <wp:wrapSquare wrapText="bothSides"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D9B0" w14:textId="48605F04" w:rsidR="00A406ED" w:rsidRDefault="00A406ED" w:rsidP="001C5539">
                            <w:pPr>
                              <w:pStyle w:val="nawigator"/>
                            </w:pPr>
                            <w:r>
                              <w:t>zapewnienie zaplecza kadrowego dla 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57746" id="Prostokąt 45" o:spid="_x0000_s1101" style="position:absolute;left:0;text-align:left;margin-left:347.75pt;margin-top:4.75pt;width:101.95pt;height:36.8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A1ED9B0" w14:textId="48605F04" w:rsidR="00A406ED" w:rsidRDefault="00A406ED" w:rsidP="001C5539">
                      <w:pPr>
                        <w:pStyle w:val="nawigator"/>
                      </w:pPr>
                      <w:r>
                        <w:t>zapewnienie zaplecza kadrowego dla 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7175A">
        <w:t>Ponieważ w Polsce nie pracuje żadna elektrownia jądrowa ak</w:t>
      </w:r>
      <w:r w:rsidR="00270C43">
        <w:t xml:space="preserve">tualnie </w:t>
      </w:r>
      <w:r w:rsidR="00270C43" w:rsidRPr="00D00E16">
        <w:rPr>
          <w:b/>
        </w:rPr>
        <w:t>nie ma wystarczająco rozbudowanego zaplecza kadrowego</w:t>
      </w:r>
      <w:r w:rsidR="00270C43">
        <w:t xml:space="preserve"> – </w:t>
      </w:r>
      <w:r w:rsidR="005F4D89">
        <w:t xml:space="preserve">zarówno </w:t>
      </w:r>
      <w:r w:rsidR="00270C43">
        <w:t>dla właściweg</w:t>
      </w:r>
      <w:r w:rsidR="005F4D89">
        <w:t>o funkcjonowania elektrowni, jak i</w:t>
      </w:r>
      <w:r w:rsidR="00270C43">
        <w:t xml:space="preserve"> </w:t>
      </w:r>
      <w:r w:rsidR="008112F9">
        <w:t>do</w:t>
      </w:r>
      <w:r w:rsidR="00270C43">
        <w:t>zoru</w:t>
      </w:r>
      <w:r w:rsidR="005F4D89">
        <w:t xml:space="preserve">. </w:t>
      </w:r>
      <w:r w:rsidR="005F4D89" w:rsidRPr="006E3738">
        <w:rPr>
          <w:b/>
        </w:rPr>
        <w:t xml:space="preserve">Dla </w:t>
      </w:r>
      <w:r w:rsidR="005F4D89" w:rsidRPr="00965578">
        <w:rPr>
          <w:b/>
        </w:rPr>
        <w:t>oszacowania potrzeb kadrowych</w:t>
      </w:r>
      <w:r w:rsidR="000711E1">
        <w:t>,</w:t>
      </w:r>
      <w:r w:rsidR="005F4D89">
        <w:t xml:space="preserve"> kluczowy będzie wybór technologii</w:t>
      </w:r>
      <w:r w:rsidR="008112F9">
        <w:t>, gdyż zdeterminuje to wielkość zapotrzebowania na pracowników elektrowni</w:t>
      </w:r>
      <w:r w:rsidR="008112F9">
        <w:rPr>
          <w:rStyle w:val="Odwoanieprzypisudolnego"/>
        </w:rPr>
        <w:footnoteReference w:id="48"/>
      </w:r>
      <w:r w:rsidR="008112F9">
        <w:t xml:space="preserve">. </w:t>
      </w:r>
      <w:r w:rsidR="000711E1">
        <w:t>Z</w:t>
      </w:r>
      <w:r w:rsidR="00473D96">
        <w:t> </w:t>
      </w:r>
      <w:r w:rsidR="000711E1">
        <w:t xml:space="preserve">punktu widzenia dozoru najistotniejsze jest uruchomienie potencjału naukowo-badawczego, tak aby zapewnić </w:t>
      </w:r>
      <w:r w:rsidR="000711E1" w:rsidRPr="002A170C">
        <w:rPr>
          <w:b/>
        </w:rPr>
        <w:t>narzędzia wsparcia technicznego dla jednostek dozoru</w:t>
      </w:r>
      <w:r w:rsidR="000711E1">
        <w:t xml:space="preserve"> (Państwowa Agencja Atomistyki, Urząd Dozoru Technicznego). Potrzeby kadrow</w:t>
      </w:r>
      <w:r w:rsidR="001E6796">
        <w:t>e oraz ścieżki i metody osiągnię</w:t>
      </w:r>
      <w:r w:rsidR="000711E1">
        <w:t xml:space="preserve">cia celów zostaną określone w </w:t>
      </w:r>
      <w:r w:rsidR="000711E1">
        <w:rPr>
          <w:i/>
        </w:rPr>
        <w:t>Programie rozwoju zasobów ludzkich na potrzeby energetyki jądrowej</w:t>
      </w:r>
      <w:r w:rsidR="000711E1">
        <w:t>.</w:t>
      </w:r>
    </w:p>
    <w:p w14:paraId="71A6CF7E" w14:textId="2C0D6507" w:rsidR="00056B14" w:rsidRPr="001A4A12" w:rsidRDefault="00056B14" w:rsidP="000711E1">
      <w:pPr>
        <w:rPr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8384B2" wp14:editId="6C78F3BA">
                <wp:simplePos x="0" y="0"/>
                <wp:positionH relativeFrom="margin">
                  <wp:align>right</wp:align>
                </wp:positionH>
                <wp:positionV relativeFrom="paragraph">
                  <wp:posOffset>13239</wp:posOffset>
                </wp:positionV>
                <wp:extent cx="1296000" cy="540000"/>
                <wp:effectExtent l="57150" t="38100" r="57150" b="69850"/>
                <wp:wrapSquare wrapText="bothSides"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5400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73327" w14:textId="0A922A9B" w:rsidR="00A406ED" w:rsidRDefault="00A406ED" w:rsidP="00056B14">
                            <w:pPr>
                              <w:pStyle w:val="nawigator"/>
                              <w:spacing w:after="40"/>
                            </w:pPr>
                            <w:r>
                              <w:t>zapewnienie składowiska odpadów  promieniotwórczych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84B2" id="Prostokąt 47" o:spid="_x0000_s1102" style="position:absolute;left:0;text-align:left;margin-left:50.85pt;margin-top:1.05pt;width:102.05pt;height:42.5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C573327" w14:textId="0A922A9B" w:rsidR="00A406ED" w:rsidRDefault="00A406ED" w:rsidP="00056B14">
                      <w:pPr>
                        <w:pStyle w:val="nawigator"/>
                        <w:spacing w:after="40"/>
                      </w:pPr>
                      <w:r>
                        <w:t>zapewnienie składowiska odpadów  promieniotwórczych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A4A12">
        <w:t xml:space="preserve">Wypalone paliwo w pierwszych latach po wytworzeniu będzie składowane na terenie elektrowni, a decyzja w zakresie dalszego postępowania zostanie podjęta w przyszłości, zgodnie z </w:t>
      </w:r>
      <w:r w:rsidR="001A4A12" w:rsidRPr="001A4A12">
        <w:rPr>
          <w:i/>
        </w:rPr>
        <w:t>Krajow</w:t>
      </w:r>
      <w:r w:rsidR="001A4A12">
        <w:rPr>
          <w:i/>
        </w:rPr>
        <w:t>ym</w:t>
      </w:r>
      <w:r w:rsidR="001A4A12" w:rsidRPr="001A4A12">
        <w:rPr>
          <w:i/>
        </w:rPr>
        <w:t xml:space="preserve"> Plan</w:t>
      </w:r>
      <w:r w:rsidR="001A4A12">
        <w:rPr>
          <w:i/>
        </w:rPr>
        <w:t>em</w:t>
      </w:r>
      <w:r w:rsidR="001A4A12" w:rsidRPr="001A4A12">
        <w:rPr>
          <w:i/>
        </w:rPr>
        <w:t xml:space="preserve"> postępowania z odpadami promieniotwórczymi i wypalonym paliwem jądrowym</w:t>
      </w:r>
      <w:r w:rsidR="001A4A12">
        <w:rPr>
          <w:i/>
        </w:rPr>
        <w:t xml:space="preserve">. </w:t>
      </w:r>
      <w:r w:rsidR="001A4A12">
        <w:t>Odpady nisko- i średnioaktywne będą składowane na krajowym składowisku odpadów promieniotwórczych, jednakże a</w:t>
      </w:r>
      <w:r>
        <w:t>ktualnie eksploa</w:t>
      </w:r>
      <w:r w:rsidR="007315FA">
        <w:t>towane składowisko nie pokryje wszystkich potrzeb</w:t>
      </w:r>
      <w:r w:rsidR="001A4A12">
        <w:t>,</w:t>
      </w:r>
      <w:r w:rsidR="007315FA">
        <w:t xml:space="preserve"> </w:t>
      </w:r>
      <w:r>
        <w:t xml:space="preserve">dlatego perspektywicznie </w:t>
      </w:r>
      <w:r w:rsidR="008F02E6">
        <w:t xml:space="preserve">uruchomione zostanie </w:t>
      </w:r>
      <w:r w:rsidRPr="002A170C">
        <w:rPr>
          <w:b/>
        </w:rPr>
        <w:t>nowe składowisko dla odpadów</w:t>
      </w:r>
      <w:r>
        <w:t xml:space="preserve"> nisko- i średnioaktywnych. </w:t>
      </w:r>
    </w:p>
    <w:p w14:paraId="37EAC5E7" w14:textId="1AC4951A" w:rsidR="000711E1" w:rsidRDefault="000711E1" w:rsidP="00473D96">
      <w:pPr>
        <w:pStyle w:val="Bezodstpw"/>
      </w:pPr>
    </w:p>
    <w:p w14:paraId="0298C6ED" w14:textId="77777777" w:rsidR="00473D96" w:rsidRDefault="00473D96" w:rsidP="006F4AD3"/>
    <w:p w14:paraId="7BC2229C" w14:textId="1E140D75" w:rsidR="00926EEE" w:rsidRDefault="00EC1F3D" w:rsidP="006F4AD3">
      <w:r>
        <w:t xml:space="preserve">Z </w:t>
      </w:r>
      <w:r w:rsidR="00FD450F">
        <w:t xml:space="preserve">dotychczasowych analiz wynika, że Polska nie posiada </w:t>
      </w:r>
      <w:r w:rsidR="00D00E16">
        <w:t>przemysłowych ilości uranu ze złóż konwencjonalnych, jednakże istnieje potencjał złóż niekonwencjonalnych (np. w popiołach, o</w:t>
      </w:r>
      <w:r w:rsidR="00EF5528">
        <w:t>dpadach po wydobywczych miedzi). W kolejnych latach możliwe jest</w:t>
      </w:r>
      <w:r>
        <w:t xml:space="preserve"> podda</w:t>
      </w:r>
      <w:r w:rsidR="00EF5528">
        <w:t>nie</w:t>
      </w:r>
      <w:r>
        <w:t xml:space="preserve"> </w:t>
      </w:r>
      <w:r w:rsidR="00D00E16">
        <w:t>badaniom</w:t>
      </w:r>
      <w:r w:rsidR="00EF5528">
        <w:t xml:space="preserve"> wykorzystania tego potencjału</w:t>
      </w:r>
      <w:r w:rsidR="00D00E16">
        <w:t>.</w:t>
      </w:r>
    </w:p>
    <w:p w14:paraId="6D18BD01" w14:textId="77777777" w:rsidR="006E7897" w:rsidRDefault="006E7897">
      <w:pPr>
        <w:spacing w:after="160" w:line="259" w:lineRule="auto"/>
        <w:jc w:val="left"/>
      </w:pPr>
    </w:p>
    <w:p w14:paraId="17AE3D62" w14:textId="5A025A8F" w:rsidR="00D94C30" w:rsidRDefault="006E7897" w:rsidP="009C705B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7056" behindDoc="0" locked="0" layoutInCell="1" allowOverlap="1" wp14:anchorId="6D911A22" wp14:editId="72A47618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42" name="Grupa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3" name="Prostokąt zaokrąglony 143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122C89" w14:textId="77777777" w:rsidR="00A406ED" w:rsidRPr="00471C8D" w:rsidRDefault="00A406ED" w:rsidP="00C05A21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Obraz 144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11A22" id="Grupa 142" o:spid="_x0000_s1103" style="position:absolute;left:0;text-align:left;margin-left:.1pt;margin-top:.9pt;width:89.55pt;height:28.35pt;z-index:251757056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">
                <v:roundrect id="Prostokąt zaokrąglony 143" o:spid="_x0000_s1104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" fillcolor="white [3201]" strokecolor="#bfbfbf [2412]" strokeweight=".5pt">
                  <v:stroke dashstyle="1 1" joinstyle="miter"/>
                  <v:textbox inset=",,1.3mm">
                    <w:txbxContent>
                      <w:p w14:paraId="1E122C89" w14:textId="77777777" w:rsidR="00A406ED" w:rsidRPr="00471C8D" w:rsidRDefault="00A406ED" w:rsidP="00C05A21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44" o:spid="_x0000_s1105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371D96">
        <w:t xml:space="preserve">Budowa </w:t>
      </w:r>
      <w:r w:rsidR="00C43EBC">
        <w:t>bloków jądrowych</w:t>
      </w:r>
      <w:r w:rsidR="009C705B">
        <w:t xml:space="preserve"> oraz składowiska odpadów promieniotwórczych</w:t>
      </w:r>
      <w:r w:rsidR="00C43EBC">
        <w:t xml:space="preserve"> odd</w:t>
      </w:r>
      <w:r w:rsidR="009C705B">
        <w:t>ziałuje na region, w którym są zlokalizowane</w:t>
      </w:r>
      <w:r w:rsidR="00C43EBC">
        <w:t xml:space="preserve"> przede wszystkim poprzez zwię</w:t>
      </w:r>
      <w:r w:rsidR="009C705B">
        <w:t xml:space="preserve">kszenie liczby miejsc pracy – zarówno w elektrowni, jak w i jej otoczeniu, </w:t>
      </w:r>
      <w:r w:rsidR="00984018">
        <w:t>znaczące wpływy z podatków</w:t>
      </w:r>
      <w:r w:rsidR="009C705B">
        <w:t xml:space="preserve"> lokalnych</w:t>
      </w:r>
      <w:r w:rsidR="00984018">
        <w:t xml:space="preserve">, a także </w:t>
      </w:r>
      <w:r w:rsidR="00C43EBC">
        <w:t>rozwó</w:t>
      </w:r>
      <w:r w:rsidR="00984018">
        <w:t>j infrastruktury komunikacyjnej i </w:t>
      </w:r>
      <w:r w:rsidR="00C43EBC">
        <w:t>hydrotechnicznej</w:t>
      </w:r>
      <w:r w:rsidR="00984018">
        <w:t>, co przekładać się będzie na atrakcyjność gospodarczą okolicznych terenów</w:t>
      </w:r>
      <w:r w:rsidR="009C705B">
        <w:t xml:space="preserve"> oraz poprawę lokalnych warunków życia</w:t>
      </w:r>
      <w:r w:rsidR="00984018">
        <w:t xml:space="preserve">. </w:t>
      </w:r>
      <w:r w:rsidR="00D94C30"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5210"/>
        <w:gridCol w:w="1276"/>
        <w:gridCol w:w="1334"/>
      </w:tblGrid>
      <w:tr w:rsidR="0024149B" w14:paraId="193EFCCC" w14:textId="77777777" w:rsidTr="009C705B">
        <w:tc>
          <w:tcPr>
            <w:tcW w:w="373" w:type="pct"/>
            <w:tcBorders>
              <w:bottom w:val="single" w:sz="8" w:space="0" w:color="BFBFBF" w:themeColor="background1" w:themeShade="BF"/>
            </w:tcBorders>
          </w:tcPr>
          <w:p w14:paraId="0B5128C1" w14:textId="77777777" w:rsidR="0024149B" w:rsidRPr="00B77F8C" w:rsidRDefault="0024149B" w:rsidP="008158DA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175" w:type="pct"/>
            <w:gridSpan w:val="2"/>
            <w:tcBorders>
              <w:bottom w:val="single" w:sz="8" w:space="0" w:color="BFBFBF" w:themeColor="background1" w:themeShade="BF"/>
            </w:tcBorders>
          </w:tcPr>
          <w:p w14:paraId="439528CA" w14:textId="77777777" w:rsidR="0024149B" w:rsidRPr="00C67345" w:rsidRDefault="0024149B" w:rsidP="008158DA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1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4C4A9B75" w14:textId="77777777" w:rsidR="0024149B" w:rsidRDefault="0024149B" w:rsidP="008158DA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42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653ABBAE" w14:textId="77777777" w:rsidR="0024149B" w:rsidRDefault="0024149B" w:rsidP="008158DA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4149B" w:rsidRPr="00BC4D7E" w14:paraId="7EEE1902" w14:textId="77777777" w:rsidTr="009C705B">
        <w:tc>
          <w:tcPr>
            <w:tcW w:w="373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2074D7E2" w14:textId="77777777" w:rsidR="0024149B" w:rsidRDefault="0024149B" w:rsidP="0024149B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473D96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3D8AAE4D" w14:textId="29E489E9" w:rsidR="0024149B" w:rsidRPr="00BC4D7E" w:rsidRDefault="0024149B" w:rsidP="0024149B">
            <w:pPr>
              <w:pStyle w:val="Zadania"/>
            </w:pPr>
            <w:r>
              <w:t>5.1.</w:t>
            </w:r>
          </w:p>
        </w:tc>
        <w:tc>
          <w:tcPr>
            <w:tcW w:w="2898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0C4D9877" w14:textId="7B4C3647" w:rsidR="0024149B" w:rsidRPr="00BC4D7E" w:rsidRDefault="0024149B" w:rsidP="00473D96">
            <w:pPr>
              <w:pStyle w:val="Zadania"/>
            </w:pPr>
            <w:r>
              <w:t>Wprowadzenie zmian prawnych ograniczających opóźnienia realizacji projektu budowy EJ z przyczyn pozatechnicznych (formalnych)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17DED491" w14:textId="35CB2AC5" w:rsidR="0024149B" w:rsidRPr="00BC4D7E" w:rsidRDefault="0024149B" w:rsidP="0024149B">
            <w:pPr>
              <w:pStyle w:val="Zadania"/>
            </w:pPr>
            <w:r>
              <w:t>2019</w:t>
            </w:r>
          </w:p>
        </w:tc>
        <w:tc>
          <w:tcPr>
            <w:tcW w:w="742" w:type="pct"/>
            <w:tcBorders>
              <w:top w:val="single" w:sz="8" w:space="0" w:color="BFBFBF" w:themeColor="background1" w:themeShade="BF"/>
              <w:bottom w:val="dotted" w:sz="4" w:space="0" w:color="BFBFBF"/>
            </w:tcBorders>
          </w:tcPr>
          <w:p w14:paraId="5A8D6F27" w14:textId="4E348D79" w:rsidR="0024149B" w:rsidRPr="00BC4D7E" w:rsidRDefault="0024149B" w:rsidP="0024149B">
            <w:pPr>
              <w:pStyle w:val="Zadania"/>
            </w:pPr>
            <w:r>
              <w:t>ME</w:t>
            </w:r>
          </w:p>
        </w:tc>
      </w:tr>
      <w:tr w:rsidR="0024149B" w:rsidRPr="00BC4D7E" w14:paraId="0FE4DE5A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0F426CDF" w14:textId="77777777" w:rsidR="0024149B" w:rsidRDefault="0024149B" w:rsidP="0024149B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473D96">
              <w:rPr>
                <w:color w:val="FFFFFF" w:themeColor="background1"/>
              </w:rPr>
              <w:t>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02576655" w14:textId="56F5B94B" w:rsidR="0024149B" w:rsidRDefault="0024149B" w:rsidP="0024149B">
            <w:pPr>
              <w:pStyle w:val="Zadania"/>
            </w:pPr>
            <w:r>
              <w:t>5</w:t>
            </w:r>
            <w:r w:rsidRPr="00BC4D7E">
              <w:t>.2.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6DFD6AA5" w14:textId="77BF089C" w:rsidR="0024149B" w:rsidRDefault="0024149B" w:rsidP="00473D96">
            <w:pPr>
              <w:pStyle w:val="Zadania"/>
            </w:pPr>
            <w:r>
              <w:t>Opracowanie modelu finansowania pierwszej 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2DF13CBF" w14:textId="76BA4CB1" w:rsidR="0024149B" w:rsidRDefault="0024149B" w:rsidP="0024149B">
            <w:pPr>
              <w:pStyle w:val="Zadania"/>
            </w:pPr>
            <w:r>
              <w:t>2018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1AB43F16" w14:textId="641D2499" w:rsidR="0024149B" w:rsidRPr="00BC4D7E" w:rsidRDefault="0024149B" w:rsidP="0024149B">
            <w:pPr>
              <w:pStyle w:val="Zadania"/>
            </w:pPr>
            <w:r>
              <w:t>ME</w:t>
            </w:r>
          </w:p>
        </w:tc>
      </w:tr>
      <w:tr w:rsidR="0024149B" w:rsidRPr="00BC4D7E" w14:paraId="08115D79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5A32CE61" w14:textId="77777777" w:rsidR="0024149B" w:rsidRDefault="0024149B" w:rsidP="0024149B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6A24351B" w14:textId="24F90650" w:rsidR="0024149B" w:rsidRDefault="0024149B" w:rsidP="0024149B">
            <w:pPr>
              <w:pStyle w:val="Zadania"/>
            </w:pPr>
            <w:r>
              <w:t>5.3.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0A162CCC" w14:textId="67E1DA28" w:rsidR="0024149B" w:rsidRPr="00065E13" w:rsidRDefault="00473D96" w:rsidP="00EF5528">
            <w:pPr>
              <w:pStyle w:val="Zadania"/>
            </w:pPr>
            <w:r>
              <w:t xml:space="preserve">Ostateczny wybór </w:t>
            </w:r>
            <w:r w:rsidR="0024149B">
              <w:t xml:space="preserve">lokalizacji </w:t>
            </w:r>
            <w:r>
              <w:t xml:space="preserve">pierwszego bloku </w:t>
            </w:r>
            <w:r w:rsidR="0024149B">
              <w:t xml:space="preserve">elektrowni jądrowej </w:t>
            </w:r>
            <w:r w:rsidR="00EF5528">
              <w:t xml:space="preserve">– </w:t>
            </w:r>
            <w:r w:rsidR="0024149B">
              <w:t>K</w:t>
            </w:r>
            <w:r w:rsidR="00EF5528">
              <w:t>opalino / Żarnowiec</w:t>
            </w:r>
            <w:r>
              <w:t xml:space="preserve"> </w:t>
            </w:r>
            <w:r w:rsidR="00EF5528">
              <w:t>(następnie wybór lokalizacji kolejnych bloków)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0FC13560" w14:textId="20A6436E" w:rsidR="0024149B" w:rsidRPr="00BC4D7E" w:rsidRDefault="00473D96" w:rsidP="0024149B">
            <w:pPr>
              <w:pStyle w:val="Zadania"/>
            </w:pPr>
            <w:r>
              <w:t>2020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02295E40" w14:textId="79D358F9" w:rsidR="0024149B" w:rsidRPr="00BC4D7E" w:rsidRDefault="0024149B" w:rsidP="0024149B">
            <w:pPr>
              <w:pStyle w:val="Zadania"/>
            </w:pPr>
            <w:r>
              <w:t>ME</w:t>
            </w:r>
          </w:p>
        </w:tc>
      </w:tr>
      <w:tr w:rsidR="00473D96" w:rsidRPr="00BC4D7E" w14:paraId="2A00221A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2658CDC8" w14:textId="15CDB6A9" w:rsidR="00473D96" w:rsidRPr="001C46F6" w:rsidRDefault="00473D96" w:rsidP="00473D96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37DB3791" w14:textId="255B0428" w:rsidR="00473D96" w:rsidRDefault="00473D96" w:rsidP="00473D96">
            <w:pPr>
              <w:pStyle w:val="Zadania"/>
            </w:pPr>
            <w:r>
              <w:t>5.4.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6FEF7B35" w14:textId="46B28986" w:rsidR="00473D96" w:rsidRDefault="00473D96" w:rsidP="00473D96">
            <w:pPr>
              <w:pStyle w:val="Zadania"/>
            </w:pPr>
            <w:r>
              <w:t>Ostateczny wybór technologii oraz generalnego wykonawcy pierwszej elektrowni jądrowej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51568FAC" w14:textId="6FAC578E" w:rsidR="00473D96" w:rsidRDefault="00473D96" w:rsidP="00473D96">
            <w:pPr>
              <w:pStyle w:val="Zadania"/>
            </w:pPr>
            <w:r>
              <w:t>2021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00D29739" w14:textId="77777777" w:rsidR="00473D96" w:rsidRDefault="00473D96" w:rsidP="00473D96">
            <w:pPr>
              <w:pStyle w:val="Zadania"/>
            </w:pPr>
          </w:p>
        </w:tc>
      </w:tr>
      <w:tr w:rsidR="00473D96" w14:paraId="3C646809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1D3BA27C" w14:textId="77777777" w:rsidR="00473D96" w:rsidRDefault="00473D96" w:rsidP="00473D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13D52A02" w14:textId="2FBB457A" w:rsidR="00473D96" w:rsidRDefault="00473D96" w:rsidP="00473D96">
            <w:pPr>
              <w:pStyle w:val="Zadania"/>
            </w:pPr>
            <w:r>
              <w:t>5.5.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73B95771" w14:textId="4A9FD3DE" w:rsidR="00473D96" w:rsidRPr="008E0706" w:rsidRDefault="00473D96" w:rsidP="00473D96">
            <w:pPr>
              <w:pStyle w:val="Zadania"/>
            </w:pPr>
            <w:r>
              <w:rPr>
                <w:rFonts w:cs="Calibri"/>
                <w:szCs w:val="24"/>
              </w:rPr>
              <w:t>Opracowanie (i wdrożenie)</w:t>
            </w:r>
            <w:r w:rsidRPr="00D00E16">
              <w:rPr>
                <w:rFonts w:cs="Calibri"/>
                <w:i/>
                <w:szCs w:val="24"/>
              </w:rPr>
              <w:t xml:space="preserve"> Programu</w:t>
            </w:r>
            <w:r>
              <w:rPr>
                <w:rFonts w:cs="Calibri"/>
                <w:szCs w:val="24"/>
              </w:rPr>
              <w:t xml:space="preserve"> </w:t>
            </w:r>
            <w:r>
              <w:rPr>
                <w:i/>
              </w:rPr>
              <w:t>rozwoju zasobów ludzkich na potrzeby energetyki jądrowej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285C81E6" w14:textId="708FBC1E" w:rsidR="00473D96" w:rsidRDefault="00473D96" w:rsidP="00473D96">
            <w:pPr>
              <w:pStyle w:val="Zadania"/>
            </w:pPr>
            <w:r>
              <w:t>2019 (2030)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7FF02FBD" w14:textId="5530CE3F" w:rsidR="00473D96" w:rsidRDefault="00473D96" w:rsidP="00473D96">
            <w:pPr>
              <w:pStyle w:val="Zadania"/>
            </w:pPr>
            <w:r>
              <w:t>ME</w:t>
            </w:r>
          </w:p>
        </w:tc>
      </w:tr>
      <w:tr w:rsidR="00473D96" w14:paraId="0D8F4442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/>
            </w:tcBorders>
          </w:tcPr>
          <w:p w14:paraId="72F7FD34" w14:textId="77777777" w:rsidR="00473D96" w:rsidRDefault="00473D96" w:rsidP="00473D96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</w:t>
            </w:r>
            <w:r w:rsidRPr="00473D96">
              <w:rPr>
                <w:color w:val="FFFFFF" w:themeColor="background1"/>
              </w:rPr>
              <w:t>█</w:t>
            </w:r>
          </w:p>
          <w:p w14:paraId="2483F6F3" w14:textId="4D0BB84E" w:rsidR="00473D96" w:rsidRDefault="00473D96" w:rsidP="00473D96">
            <w:pPr>
              <w:pStyle w:val="Zadania"/>
            </w:pP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/>
            </w:tcBorders>
          </w:tcPr>
          <w:p w14:paraId="75A58890" w14:textId="3E653615" w:rsidR="00473D96" w:rsidRDefault="00473D96" w:rsidP="00473D96">
            <w:pPr>
              <w:pStyle w:val="Zadania"/>
            </w:pPr>
            <w:r>
              <w:t>5.6.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/>
            </w:tcBorders>
          </w:tcPr>
          <w:p w14:paraId="6A74F6AB" w14:textId="610C7591" w:rsidR="00473D96" w:rsidRPr="003E1919" w:rsidRDefault="00473D96" w:rsidP="00473D96">
            <w:pPr>
              <w:pStyle w:val="Zadania"/>
              <w:tabs>
                <w:tab w:val="left" w:pos="231"/>
              </w:tabs>
            </w:pPr>
            <w:r>
              <w:rPr>
                <w:rFonts w:cs="Calibri"/>
                <w:szCs w:val="24"/>
              </w:rPr>
              <w:t xml:space="preserve">Organizacja wsparcia technicznego dla dozoru jądrowego – konsolidacja </w:t>
            </w:r>
            <w:r w:rsidRPr="00430B53">
              <w:rPr>
                <w:rFonts w:cs="Calibri"/>
                <w:szCs w:val="24"/>
              </w:rPr>
              <w:t>instytutów ba</w:t>
            </w:r>
            <w:r>
              <w:rPr>
                <w:rFonts w:cs="Calibri"/>
                <w:szCs w:val="24"/>
              </w:rPr>
              <w:t>dawczych,</w:t>
            </w:r>
            <w:r w:rsidRPr="00430B53">
              <w:rPr>
                <w:rFonts w:cs="Calibri"/>
                <w:szCs w:val="24"/>
              </w:rPr>
              <w:t xml:space="preserve"> utworzenie Narodowego Laboratorium Energii Jądrowej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/>
            </w:tcBorders>
          </w:tcPr>
          <w:p w14:paraId="2427EFCA" w14:textId="4B260C75" w:rsidR="00473D96" w:rsidRDefault="00336FC9" w:rsidP="00473D96">
            <w:pPr>
              <w:pStyle w:val="Zadania"/>
            </w:pPr>
            <w:r>
              <w:t>2019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/>
            </w:tcBorders>
          </w:tcPr>
          <w:p w14:paraId="2B26E0EA" w14:textId="48D13AA0" w:rsidR="00473D96" w:rsidRDefault="00473D96" w:rsidP="00473D96">
            <w:pPr>
              <w:pStyle w:val="Zadania"/>
            </w:pPr>
            <w:r>
              <w:t>ME</w:t>
            </w:r>
          </w:p>
        </w:tc>
      </w:tr>
      <w:tr w:rsidR="00473D96" w14:paraId="6B3C99D8" w14:textId="77777777" w:rsidTr="009C705B">
        <w:tc>
          <w:tcPr>
            <w:tcW w:w="373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4C3A43E2" w14:textId="77777777" w:rsidR="00473D96" w:rsidRDefault="00473D96" w:rsidP="00473D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724B1FDF" w14:textId="4BD89886" w:rsidR="00473D96" w:rsidRDefault="00473D96" w:rsidP="00473D96">
            <w:pPr>
              <w:pStyle w:val="Zadania"/>
            </w:pPr>
            <w:r>
              <w:t>5.7.</w:t>
            </w:r>
          </w:p>
        </w:tc>
        <w:tc>
          <w:tcPr>
            <w:tcW w:w="2898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4712A7FF" w14:textId="58EBC72D" w:rsidR="00473D96" w:rsidRDefault="00473D96" w:rsidP="00473D96">
            <w:pPr>
              <w:pStyle w:val="Zadania"/>
              <w:tabs>
                <w:tab w:val="left" w:pos="231"/>
              </w:tabs>
            </w:pPr>
            <w:r>
              <w:rPr>
                <w:rFonts w:cs="Calibri"/>
                <w:szCs w:val="24"/>
              </w:rPr>
              <w:t>Uruchomienie nowego składowiska odpadów nisko- i średnioaktywnych</w:t>
            </w:r>
          </w:p>
        </w:tc>
        <w:tc>
          <w:tcPr>
            <w:tcW w:w="710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31C3B063" w14:textId="6844FB76" w:rsidR="00473D96" w:rsidRDefault="00473D96" w:rsidP="00473D96">
            <w:pPr>
              <w:pStyle w:val="Zadania"/>
            </w:pPr>
            <w:r>
              <w:t>2027</w:t>
            </w:r>
          </w:p>
        </w:tc>
        <w:tc>
          <w:tcPr>
            <w:tcW w:w="742" w:type="pct"/>
            <w:tcBorders>
              <w:top w:val="dotted" w:sz="4" w:space="0" w:color="BFBFBF"/>
              <w:bottom w:val="dotted" w:sz="4" w:space="0" w:color="BFBFBF" w:themeColor="background1" w:themeShade="BF"/>
            </w:tcBorders>
          </w:tcPr>
          <w:p w14:paraId="3B529C22" w14:textId="396FD035" w:rsidR="00473D96" w:rsidRDefault="00473D96" w:rsidP="00473D96">
            <w:pPr>
              <w:pStyle w:val="Zadania"/>
            </w:pPr>
            <w:r>
              <w:t>ME</w:t>
            </w:r>
          </w:p>
        </w:tc>
      </w:tr>
      <w:tr w:rsidR="00473D96" w14:paraId="3E07C213" w14:textId="77777777" w:rsidTr="009C705B">
        <w:tc>
          <w:tcPr>
            <w:tcW w:w="37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EE6D6FA" w14:textId="77777777" w:rsidR="00473D96" w:rsidRDefault="00473D96" w:rsidP="00473D96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8D1F0B0" w14:textId="4093FEED" w:rsidR="00473D96" w:rsidRPr="00BC4D7E" w:rsidRDefault="00473D96" w:rsidP="00473D96">
            <w:pPr>
              <w:pStyle w:val="Zadania"/>
            </w:pPr>
            <w:r>
              <w:t>5.8.</w:t>
            </w:r>
          </w:p>
        </w:tc>
        <w:tc>
          <w:tcPr>
            <w:tcW w:w="2898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E28AD3C" w14:textId="51E77832" w:rsidR="00473D96" w:rsidRDefault="00336FC9" w:rsidP="00473D96">
            <w:pPr>
              <w:pStyle w:val="Zadania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Budowa i uruchomienie </w:t>
            </w:r>
            <w:r w:rsidR="00EF5528">
              <w:rPr>
                <w:rFonts w:cs="Calibri"/>
                <w:szCs w:val="24"/>
              </w:rPr>
              <w:t>bloków</w:t>
            </w:r>
            <w:r>
              <w:rPr>
                <w:rFonts w:cs="Calibri"/>
                <w:szCs w:val="24"/>
              </w:rPr>
              <w:t xml:space="preserve"> jądrowych</w:t>
            </w:r>
            <w:r w:rsidR="00473D96">
              <w:rPr>
                <w:rFonts w:cs="Calibri"/>
                <w:szCs w:val="24"/>
              </w:rPr>
              <w:t>:</w:t>
            </w:r>
          </w:p>
          <w:p w14:paraId="305B71BA" w14:textId="3BC22973" w:rsidR="00473D96" w:rsidRDefault="00473D96" w:rsidP="00523D0D">
            <w:pPr>
              <w:pStyle w:val="Zadania"/>
              <w:numPr>
                <w:ilvl w:val="0"/>
                <w:numId w:val="69"/>
              </w:numPr>
              <w:ind w:left="236" w:hanging="201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pierwszego bloku jądrowego;</w:t>
            </w:r>
          </w:p>
          <w:p w14:paraId="390B6ECC" w14:textId="1DFD27C1" w:rsidR="00473D96" w:rsidRPr="00473D96" w:rsidRDefault="00473D96" w:rsidP="00523D0D">
            <w:pPr>
              <w:pStyle w:val="Zadania"/>
              <w:numPr>
                <w:ilvl w:val="0"/>
                <w:numId w:val="69"/>
              </w:numPr>
              <w:ind w:left="236" w:hanging="201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kolejnych </w:t>
            </w:r>
            <w:r w:rsidR="00EF5528">
              <w:rPr>
                <w:rFonts w:cs="Calibri"/>
                <w:szCs w:val="24"/>
              </w:rPr>
              <w:t xml:space="preserve">pięciu </w:t>
            </w:r>
            <w:r>
              <w:rPr>
                <w:rFonts w:cs="Calibri"/>
                <w:szCs w:val="24"/>
              </w:rPr>
              <w:t>bloków jądrowych</w:t>
            </w:r>
            <w:r w:rsidR="00EF5528">
              <w:rPr>
                <w:rFonts w:cs="Calibri"/>
                <w:szCs w:val="24"/>
              </w:rPr>
              <w:t xml:space="preserve"> (co dwa lata)</w:t>
            </w:r>
          </w:p>
        </w:tc>
        <w:tc>
          <w:tcPr>
            <w:tcW w:w="71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15769FA" w14:textId="43B8F057" w:rsidR="00473D96" w:rsidRDefault="00EF5528" w:rsidP="00473D96">
            <w:pPr>
              <w:pStyle w:val="Zadania"/>
            </w:pPr>
            <w:r>
              <w:t>2024-2043</w:t>
            </w:r>
          </w:p>
          <w:p w14:paraId="71897B6D" w14:textId="0E60C305" w:rsidR="00473D96" w:rsidRPr="009B4444" w:rsidRDefault="00473D96" w:rsidP="00473D96">
            <w:pPr>
              <w:pStyle w:val="Zadania"/>
            </w:pPr>
            <w:r w:rsidRPr="009B4444">
              <w:t>(do 203</w:t>
            </w:r>
            <w:r w:rsidR="009C705B">
              <w:t>3</w:t>
            </w:r>
            <w:r w:rsidRPr="009B4444">
              <w:t>)</w:t>
            </w:r>
          </w:p>
          <w:p w14:paraId="06A6604E" w14:textId="31F1D5F8" w:rsidR="00473D96" w:rsidRDefault="00EF5528" w:rsidP="00EF5528">
            <w:pPr>
              <w:pStyle w:val="Zadania"/>
            </w:pPr>
            <w:r>
              <w:t>(do 2043</w:t>
            </w:r>
            <w:r w:rsidR="00473D96">
              <w:t>)</w:t>
            </w:r>
          </w:p>
        </w:tc>
        <w:tc>
          <w:tcPr>
            <w:tcW w:w="742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7C93BCC" w14:textId="37E48D39" w:rsidR="00473D96" w:rsidRDefault="00473D96" w:rsidP="00473D96">
            <w:pPr>
              <w:pStyle w:val="Zadania"/>
            </w:pPr>
            <w:r>
              <w:t>ME</w:t>
            </w:r>
          </w:p>
        </w:tc>
      </w:tr>
    </w:tbl>
    <w:p w14:paraId="59BD19B3" w14:textId="5B8CE584" w:rsidR="00D94C30" w:rsidRDefault="006E7897" w:rsidP="006E7897">
      <w:pPr>
        <w:spacing w:before="120" w:after="0" w:line="259" w:lineRule="auto"/>
        <w:jc w:val="left"/>
        <w:rPr>
          <w:rFonts w:eastAsia="Calibri"/>
          <w:sz w:val="18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t xml:space="preserve"> </w:t>
      </w:r>
      <w:r w:rsidR="00D94C30">
        <w:br w:type="page"/>
      </w:r>
    </w:p>
    <w:bookmarkStart w:id="25" w:name="_Toc479598083"/>
    <w:p w14:paraId="079EAE7B" w14:textId="5D94440B" w:rsidR="00F65C8F" w:rsidRPr="00F65C8F" w:rsidRDefault="00F65C8F" w:rsidP="00F65C8F">
      <w:pPr>
        <w:pStyle w:val="Bezodstpw"/>
        <w:rPr>
          <w:sz w:val="8"/>
          <w:szCs w:val="8"/>
        </w:rPr>
      </w:pPr>
      <w:r w:rsidRPr="00F65C8F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DC63B15" wp14:editId="772B2533">
                <wp:simplePos x="0" y="0"/>
                <wp:positionH relativeFrom="column">
                  <wp:posOffset>0</wp:posOffset>
                </wp:positionH>
                <wp:positionV relativeFrom="paragraph">
                  <wp:posOffset>304</wp:posOffset>
                </wp:positionV>
                <wp:extent cx="5723890" cy="503555"/>
                <wp:effectExtent l="38100" t="95250" r="86360" b="2984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B2F07" id="Prostokąt 59" o:spid="_x0000_s1026" style="position:absolute;margin-left:0;margin-top:0;width:450.7pt;height:39.6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" fillcolor="#00b050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26" w:name="_Toc530420087"/>
    <w:p w14:paraId="201819E6" w14:textId="1C0337BC" w:rsidR="006F4AD3" w:rsidRDefault="00F65C8F" w:rsidP="00F65C8F">
      <w:pPr>
        <w:pStyle w:val="Nagwek2"/>
      </w:pPr>
      <w:r w:rsidRPr="00F65C8F">
        <w:rPr>
          <w:small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45405C8" wp14:editId="4D3F0565">
                <wp:simplePos x="0" y="0"/>
                <wp:positionH relativeFrom="column">
                  <wp:posOffset>1270</wp:posOffset>
                </wp:positionH>
                <wp:positionV relativeFrom="paragraph">
                  <wp:posOffset>475919</wp:posOffset>
                </wp:positionV>
                <wp:extent cx="5723890" cy="330200"/>
                <wp:effectExtent l="19050" t="57150" r="86360" b="50800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49871" id="Prostokąt 62" o:spid="_x0000_s1026" style="position:absolute;margin-left:.1pt;margin-top:37.45pt;width:450.7pt;height:2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" fillcolor="#e2efd9" stroked="f" strokeweight=".5pt">
                <v:shadow on="t" color="black" opacity="26214f" origin="-.5" offset="3pt,0"/>
              </v:rect>
            </w:pict>
          </mc:Fallback>
        </mc:AlternateContent>
      </w:r>
      <w:r w:rsidR="006F4AD3" w:rsidRPr="00A07AE7">
        <w:rPr>
          <w:smallCaps/>
        </w:rPr>
        <w:t xml:space="preserve">Kierunek </w:t>
      </w:r>
      <w:r w:rsidR="00DA29C2">
        <w:rPr>
          <w:smallCaps/>
        </w:rPr>
        <w:t>6</w:t>
      </w:r>
      <w:r w:rsidR="006F4AD3" w:rsidRPr="00A07AE7">
        <w:rPr>
          <w:smallCaps/>
        </w:rPr>
        <w:t>.</w:t>
      </w:r>
      <w:r w:rsidR="006F4AD3" w:rsidRPr="00267464">
        <w:t xml:space="preserve"> </w:t>
      </w:r>
      <w:r w:rsidR="006F4AD3" w:rsidRPr="00EE30B0">
        <w:t xml:space="preserve">Rozwój </w:t>
      </w:r>
      <w:r w:rsidR="00DA3C98" w:rsidRPr="00F65C8F">
        <w:t>odnawialnych</w:t>
      </w:r>
      <w:r w:rsidR="00DA3C98">
        <w:t xml:space="preserve"> źródeł energii</w:t>
      </w:r>
      <w:bookmarkEnd w:id="25"/>
      <w:bookmarkEnd w:id="26"/>
    </w:p>
    <w:p w14:paraId="7A09912C" w14:textId="7E6E50E4" w:rsidR="0097093D" w:rsidRDefault="0097093D" w:rsidP="00F65C8F">
      <w:pPr>
        <w:pStyle w:val="Celkierunku"/>
      </w:pPr>
      <w:r w:rsidRPr="0097093D">
        <w:t>CEL:</w:t>
      </w:r>
      <w:r w:rsidR="00273750">
        <w:t xml:space="preserve"> </w:t>
      </w:r>
      <w:r w:rsidR="002E530A" w:rsidRPr="002E530A">
        <w:t xml:space="preserve">obniżenie emisyjności sektora energetycznego oraz dywersyfikacja </w:t>
      </w:r>
      <w:r w:rsidR="002E530A">
        <w:t xml:space="preserve">struktury </w:t>
      </w:r>
      <w:r w:rsidR="002E530A" w:rsidRPr="002E530A">
        <w:t>wytwarzania energii</w:t>
      </w:r>
    </w:p>
    <w:p w14:paraId="34CD2060" w14:textId="25AF5B5F" w:rsidR="003D6B5A" w:rsidRDefault="00550CFA" w:rsidP="008A04E8">
      <w:r>
        <w:rPr>
          <w:noProof/>
          <w:lang w:eastAsia="pl-PL"/>
        </w:rPr>
        <w:drawing>
          <wp:anchor distT="0" distB="0" distL="114300" distR="114300" simplePos="0" relativeHeight="251721216" behindDoc="1" locked="0" layoutInCell="1" allowOverlap="1" wp14:anchorId="2D02C233" wp14:editId="05BED4E1">
            <wp:simplePos x="0" y="0"/>
            <wp:positionH relativeFrom="margin">
              <wp:align>right</wp:align>
            </wp:positionH>
            <wp:positionV relativeFrom="paragraph">
              <wp:posOffset>25172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09" name="Obraz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023">
        <w:t xml:space="preserve">Wytwarzanie energii ze źródeł odnawialnych </w:t>
      </w:r>
      <w:r w:rsidR="00234023" w:rsidRPr="006C5ED3">
        <w:t xml:space="preserve">umożliwia dywersyfikację struktury wytwarzania energii, </w:t>
      </w:r>
      <w:r w:rsidR="006852B9" w:rsidRPr="006C5ED3">
        <w:t xml:space="preserve">ogranicza uzależnienie </w:t>
      </w:r>
      <w:r w:rsidR="00594890" w:rsidRPr="006C5ED3">
        <w:t xml:space="preserve">państwa </w:t>
      </w:r>
      <w:r w:rsidR="006852B9" w:rsidRPr="006C5ED3">
        <w:t>od importu paliw,</w:t>
      </w:r>
      <w:r w:rsidR="00234023" w:rsidRPr="006C5ED3">
        <w:t xml:space="preserve"> a także przyc</w:t>
      </w:r>
      <w:r w:rsidR="00234023">
        <w:t xml:space="preserve">zynia się do </w:t>
      </w:r>
      <w:r w:rsidR="00234023" w:rsidRPr="004F71E8">
        <w:rPr>
          <w:b/>
        </w:rPr>
        <w:t>zmniejszenia wpływu sektora energii na środowisko</w:t>
      </w:r>
      <w:r w:rsidR="00F175C6" w:rsidRPr="00F175C6">
        <w:t xml:space="preserve">, dzięki </w:t>
      </w:r>
      <w:r w:rsidR="00F175C6">
        <w:t xml:space="preserve">niewielkiej </w:t>
      </w:r>
      <w:r w:rsidR="00AC18B8">
        <w:t>/ </w:t>
      </w:r>
      <w:r w:rsidR="00F175C6">
        <w:t>zerowej emisji zanieczyszczeń</w:t>
      </w:r>
      <w:r w:rsidR="00AC18B8">
        <w:rPr>
          <w:rStyle w:val="Odwoanieprzypisudolnego"/>
        </w:rPr>
        <w:footnoteReference w:id="49"/>
      </w:r>
      <w:r w:rsidR="00234023">
        <w:t xml:space="preserve">. </w:t>
      </w:r>
      <w:r w:rsidR="003D6B5A">
        <w:t xml:space="preserve">Wykorzystanie OZE ogranicza </w:t>
      </w:r>
      <w:r w:rsidR="0018395A">
        <w:t>import paliw oraz zapewnia możliwość mniejszej intensywności wykorzystania</w:t>
      </w:r>
      <w:r w:rsidR="003D6B5A">
        <w:t xml:space="preserve"> paliw kopalnych, co wpływa na </w:t>
      </w:r>
      <w:r w:rsidR="003D6B5A" w:rsidRPr="003D6B5A">
        <w:rPr>
          <w:b/>
        </w:rPr>
        <w:t>bezpieczeństwo energetyczne</w:t>
      </w:r>
      <w:r w:rsidR="003D6B5A">
        <w:t xml:space="preserve">. </w:t>
      </w:r>
    </w:p>
    <w:p w14:paraId="4056D56B" w14:textId="4E430E88" w:rsidR="003D6B5A" w:rsidRDefault="00234023" w:rsidP="008A04E8">
      <w:r>
        <w:t xml:space="preserve">Dodatkowym atutem </w:t>
      </w:r>
      <w:r w:rsidR="005C582D">
        <w:t>O</w:t>
      </w:r>
      <w:r w:rsidR="003D6B5A">
        <w:t xml:space="preserve">ZE </w:t>
      </w:r>
      <w:r w:rsidRPr="006C5ED3">
        <w:t xml:space="preserve">jest możliwość wykorzystania </w:t>
      </w:r>
      <w:r w:rsidR="00F54044" w:rsidRPr="006C5ED3">
        <w:t xml:space="preserve">potencjału lokalnego (w tym </w:t>
      </w:r>
      <w:r w:rsidR="00F175C6" w:rsidRPr="006C5ED3">
        <w:t>słabiej rozwiniętych regionów i </w:t>
      </w:r>
      <w:r w:rsidR="00F54044" w:rsidRPr="006C5ED3">
        <w:t>obszarów wiejskich</w:t>
      </w:r>
      <w:r w:rsidR="00F54044">
        <w:t>)</w:t>
      </w:r>
      <w:r w:rsidR="006852B9">
        <w:t xml:space="preserve"> </w:t>
      </w:r>
      <w:r w:rsidR="006852B9" w:rsidRPr="00AC18B8">
        <w:t>oraz dywersyfikacj</w:t>
      </w:r>
      <w:r w:rsidR="00594890" w:rsidRPr="00AC18B8">
        <w:t>a</w:t>
      </w:r>
      <w:r w:rsidR="006852B9" w:rsidRPr="00AC18B8">
        <w:t xml:space="preserve"> lokalizacji infrastruktury wytwórczej</w:t>
      </w:r>
      <w:r w:rsidR="00655788">
        <w:t xml:space="preserve">, która zlokalizowana jest przede wszystkim </w:t>
      </w:r>
      <w:r w:rsidR="00F175C6">
        <w:t>w </w:t>
      </w:r>
      <w:r w:rsidR="00655788">
        <w:t xml:space="preserve">południowej części </w:t>
      </w:r>
      <w:r w:rsidR="00F175C6">
        <w:t xml:space="preserve">kraju. </w:t>
      </w:r>
      <w:r w:rsidR="00F175C6" w:rsidRPr="00AC18B8">
        <w:t xml:space="preserve">Rozproszenie jednostek wytwórczych oraz zlokalizowanie ich blisko odbiorcy wpływa także na ograniczenie strat przesyłowych, </w:t>
      </w:r>
      <w:r w:rsidR="00F175C6">
        <w:t>choć wymaga to utrzy</w:t>
      </w:r>
      <w:r w:rsidR="00F175C6" w:rsidRPr="005C582D">
        <w:t xml:space="preserve">mania w dobrym stanie </w:t>
      </w:r>
      <w:r w:rsidR="00EF5528">
        <w:t xml:space="preserve">lokalnej </w:t>
      </w:r>
      <w:r w:rsidR="00F175C6" w:rsidRPr="005C582D">
        <w:t>infrastr</w:t>
      </w:r>
      <w:r w:rsidR="00EF5528">
        <w:t>uktury dystrybucyjnej</w:t>
      </w:r>
      <w:r w:rsidR="00F175C6" w:rsidRPr="005C582D">
        <w:t xml:space="preserve">. </w:t>
      </w:r>
      <w:r w:rsidR="00BB276B">
        <w:t>Aktualn</w:t>
      </w:r>
      <w:r w:rsidR="00073D8A" w:rsidRPr="00F54B5C">
        <w:t xml:space="preserve">e </w:t>
      </w:r>
      <w:r w:rsidR="00BB276B">
        <w:t>technologie</w:t>
      </w:r>
      <w:r w:rsidR="00073D8A" w:rsidRPr="00F54B5C">
        <w:t xml:space="preserve"> OZE nie są na tyle konkurencyjne, aby </w:t>
      </w:r>
      <w:r w:rsidR="00BB276B">
        <w:t>bez ograniczeń funkcjonowały</w:t>
      </w:r>
      <w:r w:rsidR="003D6B5A" w:rsidRPr="00F54B5C">
        <w:t xml:space="preserve"> w systemie energetycznym</w:t>
      </w:r>
      <w:r w:rsidR="00073D8A" w:rsidRPr="00F54B5C">
        <w:t>, jednakże</w:t>
      </w:r>
      <w:r w:rsidR="003D6B5A" w:rsidRPr="00F54B5C">
        <w:t xml:space="preserve"> </w:t>
      </w:r>
      <w:r w:rsidR="00073D8A" w:rsidRPr="00F54B5C">
        <w:t>p</w:t>
      </w:r>
      <w:r w:rsidR="003D6B5A" w:rsidRPr="00F54B5C">
        <w:t xml:space="preserve">ostęp technologiczny </w:t>
      </w:r>
      <w:r w:rsidR="005C582D" w:rsidRPr="00F54B5C">
        <w:t>powoduj</w:t>
      </w:r>
      <w:r w:rsidR="00BB276B">
        <w:t>e</w:t>
      </w:r>
      <w:r w:rsidR="00073D8A" w:rsidRPr="00F54B5C">
        <w:t>, że z roku na rok jest to coraz mniejsza bariera.</w:t>
      </w:r>
      <w:r w:rsidR="00073D8A" w:rsidRPr="005C582D">
        <w:t xml:space="preserve"> </w:t>
      </w:r>
      <w:r w:rsidR="001830EF" w:rsidRPr="005C582D">
        <w:t>Choć system wsparcia OZE</w:t>
      </w:r>
      <w:r w:rsidR="005C582D" w:rsidRPr="005C582D">
        <w:t xml:space="preserve"> i pierwszeństwo wprowadzania do sieci energii z </w:t>
      </w:r>
      <w:r w:rsidR="00F54B5C">
        <w:t>tych źródeł</w:t>
      </w:r>
      <w:r w:rsidR="001830EF" w:rsidRPr="005C582D">
        <w:t xml:space="preserve"> zaburzył</w:t>
      </w:r>
      <w:r w:rsidR="005C582D" w:rsidRPr="005C582D">
        <w:t>y</w:t>
      </w:r>
      <w:r w:rsidR="001830EF" w:rsidRPr="005C582D">
        <w:t xml:space="preserve"> funkcjonowanie rynku energii, oczekuje się, że w </w:t>
      </w:r>
      <w:r w:rsidR="00F54B5C" w:rsidRPr="005C582D">
        <w:t>perspektywie</w:t>
      </w:r>
      <w:r w:rsidR="00F54B5C">
        <w:t xml:space="preserve"> długoterminowej</w:t>
      </w:r>
      <w:r w:rsidR="00F54B5C" w:rsidRPr="005C582D">
        <w:t xml:space="preserve"> </w:t>
      </w:r>
      <w:r w:rsidR="00F54B5C">
        <w:t xml:space="preserve">wykorzystanie </w:t>
      </w:r>
      <w:r w:rsidR="00F54B5C" w:rsidRPr="005C582D">
        <w:t xml:space="preserve">OZE </w:t>
      </w:r>
      <w:r w:rsidR="005C582D" w:rsidRPr="005C582D">
        <w:t xml:space="preserve">będzie wpływać </w:t>
      </w:r>
      <w:r w:rsidR="00F54B5C">
        <w:t xml:space="preserve">na spadek cen energii, a tym samym </w:t>
      </w:r>
      <w:r w:rsidR="005C582D" w:rsidRPr="005C582D">
        <w:t xml:space="preserve">na </w:t>
      </w:r>
      <w:r w:rsidR="005C582D" w:rsidRPr="005C582D">
        <w:rPr>
          <w:b/>
        </w:rPr>
        <w:t>wzrost konkurencyjności gospodarki</w:t>
      </w:r>
      <w:r w:rsidR="005C582D" w:rsidRPr="005C582D">
        <w:t>.</w:t>
      </w:r>
    </w:p>
    <w:p w14:paraId="051203F3" w14:textId="445698A6" w:rsidR="0057208C" w:rsidRDefault="0057208C" w:rsidP="0057208C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zapewnienia bezpiecznego wykorzystania OZE w podziale na źródła zależne i niezależne od warunków atmosferycznych, z uwzględnieniem problemu bilansowania lokalnego i na poziomie kraju, a także sposoby wsparcia rozwoju OZE.</w:t>
      </w:r>
    </w:p>
    <w:p w14:paraId="43BB8B4B" w14:textId="77777777" w:rsidR="00F65C8F" w:rsidRPr="00B9353E" w:rsidRDefault="00F65C8F" w:rsidP="00F65C8F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7AF426FD" w14:textId="77777777" w:rsidR="0018089A" w:rsidRDefault="0018089A" w:rsidP="00297906">
      <w:pPr>
        <w:rPr>
          <w:szCs w:val="24"/>
        </w:rPr>
      </w:pPr>
      <w:r>
        <w:t xml:space="preserve">Wzrost udziału OZE w zużyciu energii jest jednym z trzech priorytetowych obszarów polityki klimatyczno-energetycznej UE. </w:t>
      </w:r>
      <w:r>
        <w:rPr>
          <w:szCs w:val="24"/>
        </w:rPr>
        <w:t xml:space="preserve">Ogólnounijny cel na 2020 r. wynosi 20%, zaś na 2030 r. – 32% (określony w 2018 r.). </w:t>
      </w:r>
    </w:p>
    <w:p w14:paraId="7E9139DE" w14:textId="520C398E" w:rsidR="0018089A" w:rsidRDefault="0018089A" w:rsidP="0029790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C59F19" wp14:editId="2EF6744C">
                <wp:simplePos x="0" y="0"/>
                <wp:positionH relativeFrom="margin">
                  <wp:align>right</wp:align>
                </wp:positionH>
                <wp:positionV relativeFrom="paragraph">
                  <wp:posOffset>97326</wp:posOffset>
                </wp:positionV>
                <wp:extent cx="1404000" cy="612000"/>
                <wp:effectExtent l="57150" t="38100" r="62865" b="74295"/>
                <wp:wrapSquare wrapText="bothSides"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61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CA5C6" w14:textId="15728C54" w:rsidR="00A406ED" w:rsidRDefault="00A406ED" w:rsidP="00114218">
                            <w:pPr>
                              <w:pStyle w:val="nawigator"/>
                            </w:pPr>
                            <w:r>
                              <w:t>21% OZE w finalnym zużyciu energii brutto w 2030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59F19" id="Prostokąt 64" o:spid="_x0000_s1106" style="position:absolute;left:0;text-align:left;margin-left:59.35pt;margin-top:7.65pt;width:110.55pt;height:48.2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7EDCA5C6" w14:textId="15728C54" w:rsidR="00A406ED" w:rsidRDefault="00A406ED" w:rsidP="00114218">
                      <w:pPr>
                        <w:pStyle w:val="nawigator"/>
                      </w:pPr>
                      <w:r>
                        <w:t>21% OZE w finalnym zużyciu energii brutto w 2030 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71F9E">
        <w:t>W 2016 r. udział OZE w końcowym zuży</w:t>
      </w:r>
      <w:r w:rsidR="00A06FB7">
        <w:t xml:space="preserve">ciu energii brutto </w:t>
      </w:r>
      <w:r>
        <w:t xml:space="preserve">w Polsce </w:t>
      </w:r>
      <w:r w:rsidR="00A06FB7">
        <w:t>wyniósł 11,3</w:t>
      </w:r>
      <w:r w:rsidR="00297906">
        <w:t xml:space="preserve">%. Najwięcej OZE wykorzystywane jest w ciepłownictwie i chłodnictwie – odpowiedzialne za blisko 69% produkcji OZE, następnie w elektroenergetyce ok. 24%, zaś w transporcie </w:t>
      </w:r>
      <w:r>
        <w:t xml:space="preserve">ok. </w:t>
      </w:r>
      <w:r w:rsidR="00297906">
        <w:t xml:space="preserve">6,8%. Udział produkcji ze źródeł </w:t>
      </w:r>
      <w:r>
        <w:t xml:space="preserve">odnawialnych </w:t>
      </w:r>
      <w:r w:rsidR="00297906">
        <w:t>w tych podsektorach stanowi odpowiednio 14,7% w ciepłownictwie i ch</w:t>
      </w:r>
      <w:r>
        <w:t>łodnictwie, 13,4% w </w:t>
      </w:r>
      <w:r w:rsidR="00297906">
        <w:t>wytwarzaniu energii elektrycznej oraz 3,9% w transporcie</w:t>
      </w:r>
      <w:r w:rsidR="00297906">
        <w:rPr>
          <w:rStyle w:val="Odwoanieprzypisudolnego"/>
        </w:rPr>
        <w:footnoteReference w:id="50"/>
      </w:r>
      <w:r w:rsidR="00297906">
        <w:t xml:space="preserve">. </w:t>
      </w:r>
    </w:p>
    <w:p w14:paraId="4560B4B0" w14:textId="6055D03B" w:rsidR="002C1064" w:rsidRDefault="0018089A" w:rsidP="00114218">
      <w:r>
        <w:t>W ramach zobowiązań unijnych Polska powinna osiągnąć w 2020 r.</w:t>
      </w:r>
      <w:r w:rsidRPr="00F54044">
        <w:t xml:space="preserve"> </w:t>
      </w:r>
      <w:r>
        <w:t xml:space="preserve">udział energii ze źródeł odnawialnych w zużyciu finalnym energii brutto na poziomie 15%, w tym </w:t>
      </w:r>
      <w:r>
        <w:rPr>
          <w:szCs w:val="24"/>
        </w:rPr>
        <w:t>10% udział energii odnawialnej w transporcie</w:t>
      </w:r>
      <w:r>
        <w:rPr>
          <w:rStyle w:val="Odwoanieprzypisudolnego"/>
          <w:szCs w:val="24"/>
        </w:rPr>
        <w:footnoteReference w:id="51"/>
      </w:r>
      <w:r>
        <w:rPr>
          <w:szCs w:val="24"/>
        </w:rPr>
        <w:t>.</w:t>
      </w:r>
      <w:r w:rsidR="002C1064">
        <w:rPr>
          <w:szCs w:val="24"/>
        </w:rPr>
        <w:t xml:space="preserve"> </w:t>
      </w:r>
      <w:r w:rsidR="00114218">
        <w:t xml:space="preserve">W ramach </w:t>
      </w:r>
      <w:r w:rsidR="000B6C4B">
        <w:t>udział</w:t>
      </w:r>
      <w:r w:rsidR="00D5182D">
        <w:t>u</w:t>
      </w:r>
      <w:r w:rsidR="000B6C4B">
        <w:t xml:space="preserve"> w realizacji </w:t>
      </w:r>
      <w:r w:rsidR="00114218">
        <w:t>o</w:t>
      </w:r>
      <w:r w:rsidR="00B37B57">
        <w:t>gólno</w:t>
      </w:r>
      <w:r w:rsidR="00114218">
        <w:t>unijn</w:t>
      </w:r>
      <w:r w:rsidR="000B6C4B">
        <w:t>ego</w:t>
      </w:r>
      <w:r w:rsidR="00114218">
        <w:t xml:space="preserve"> celu </w:t>
      </w:r>
      <w:r w:rsidR="00571F9E">
        <w:t xml:space="preserve">na 2030 r. </w:t>
      </w:r>
      <w:r w:rsidR="00114218">
        <w:t xml:space="preserve">Polska deklaruje </w:t>
      </w:r>
      <w:r w:rsidR="00B47979">
        <w:t>osiągniecie</w:t>
      </w:r>
      <w:r w:rsidR="00114218" w:rsidRPr="00114218">
        <w:t xml:space="preserve"> </w:t>
      </w:r>
      <w:r w:rsidR="00B47979" w:rsidRPr="00114218">
        <w:rPr>
          <w:b/>
        </w:rPr>
        <w:t>21%</w:t>
      </w:r>
      <w:r w:rsidR="00B47979">
        <w:rPr>
          <w:b/>
        </w:rPr>
        <w:t xml:space="preserve"> </w:t>
      </w:r>
      <w:r w:rsidR="00114218" w:rsidRPr="00114218">
        <w:rPr>
          <w:b/>
        </w:rPr>
        <w:t xml:space="preserve">udziału OZE w finalnym zużyciu energii brutto </w:t>
      </w:r>
      <w:r w:rsidR="007D68D5" w:rsidRPr="007D68D5">
        <w:t>(</w:t>
      </w:r>
      <w:r w:rsidR="007D68D5">
        <w:t xml:space="preserve">zużycie razem w elektroenergetyce, ciepłownictwie i chłodnictwie oraz </w:t>
      </w:r>
      <w:r w:rsidR="000B6C4B">
        <w:t>na cele</w:t>
      </w:r>
      <w:r w:rsidR="007D68D5">
        <w:t xml:space="preserve"> transpor</w:t>
      </w:r>
      <w:r w:rsidR="000B6C4B">
        <w:t>towe)</w:t>
      </w:r>
      <w:r w:rsidR="000B6C4B">
        <w:rPr>
          <w:b/>
        </w:rPr>
        <w:t xml:space="preserve"> w 2030 </w:t>
      </w:r>
      <w:r w:rsidR="00114218" w:rsidRPr="00114218">
        <w:rPr>
          <w:b/>
        </w:rPr>
        <w:t>r.</w:t>
      </w:r>
      <w:r w:rsidR="00114218" w:rsidRPr="00114218">
        <w:t xml:space="preserve">, co zależne jest od konkurencyjności tych źródeł oraz ich miejsca i użyteczności dla systemu. Istotny wpływ na skalę wykorzystania OZE będzie mieć </w:t>
      </w:r>
      <w:r w:rsidR="00114218" w:rsidRPr="00114218">
        <w:rPr>
          <w:b/>
        </w:rPr>
        <w:t>postęp technologiczny</w:t>
      </w:r>
      <w:r w:rsidR="00114218" w:rsidRPr="00114218">
        <w:t xml:space="preserve"> – zarówno w zakresie aktualnie znanych sposobów wytwarzania energii (np. zwiększenie wykorzystania wiatru przez siłownie wiatrowe, czy promieniowania słonecznego przez panele fotowoltaiczne), jak i w zupełnie nowych technologiach, ale także w</w:t>
      </w:r>
      <w:r w:rsidR="00114218">
        <w:t> </w:t>
      </w:r>
      <w:r w:rsidR="00114218" w:rsidRPr="00114218">
        <w:t>technologiach magazynowania energii.</w:t>
      </w:r>
      <w:r w:rsidR="004C0CB6">
        <w:t xml:space="preserve"> </w:t>
      </w:r>
      <w:r w:rsidR="002C1064" w:rsidRPr="00985E8D">
        <w:rPr>
          <w:b/>
        </w:rPr>
        <w:t>Realizacja celu OZE będzie odbywała się przez zwiększanie wykorzystania OZE we wszystkich trzech podsektorach</w:t>
      </w:r>
      <w:r w:rsidR="002C1064">
        <w:t>, choć najtrudniejsze będzie zwiększanie OZE w transporcie</w:t>
      </w:r>
      <w:r w:rsidR="002C1064">
        <w:rPr>
          <w:rStyle w:val="Odwoanieprzypisudolnego"/>
        </w:rPr>
        <w:footnoteReference w:id="52"/>
      </w:r>
      <w:r w:rsidR="002C1064">
        <w:t xml:space="preserve">. </w:t>
      </w:r>
    </w:p>
    <w:p w14:paraId="6ECEA635" w14:textId="74712DA8" w:rsidR="00985E8D" w:rsidRDefault="00F15412" w:rsidP="00985E8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FEDBB8F" wp14:editId="157EA625">
                <wp:simplePos x="0" y="0"/>
                <wp:positionH relativeFrom="margin">
                  <wp:posOffset>4340860</wp:posOffset>
                </wp:positionH>
                <wp:positionV relativeFrom="paragraph">
                  <wp:posOffset>39370</wp:posOffset>
                </wp:positionV>
                <wp:extent cx="1404000" cy="504000"/>
                <wp:effectExtent l="57150" t="38100" r="62865" b="67945"/>
                <wp:wrapSquare wrapText="bothSides"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50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7A176" w14:textId="09A0FA8B" w:rsidR="00A406ED" w:rsidRDefault="00A406ED" w:rsidP="00F15412">
                            <w:pPr>
                              <w:pStyle w:val="nawigator"/>
                            </w:pPr>
                            <w:r>
                              <w:t>wykorzystanie OZE w transporcie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BB8F" id="Prostokąt 53" o:spid="_x0000_s1107" style="position:absolute;left:0;text-align:left;margin-left:341.8pt;margin-top:3.1pt;width:110.55pt;height:39.7pt;z-index: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" fillcolor="#00b050" stroked="f">
                <v:shadow on="t" color="black" opacity="41287f" offset="0,1.5pt"/>
                <v:textbox>
                  <w:txbxContent>
                    <w:p w14:paraId="4117A176" w14:textId="09A0FA8B" w:rsidR="00A406ED" w:rsidRDefault="00A406ED" w:rsidP="00F15412">
                      <w:pPr>
                        <w:pStyle w:val="nawigator"/>
                      </w:pPr>
                      <w:r>
                        <w:t>wykorzystanie OZE w transporcie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85E8D">
        <w:t xml:space="preserve">Regulacje unijne zobowiązują Polskę do osiągniecia 10% udział energii odnawialnej </w:t>
      </w:r>
      <w:r w:rsidR="00AA6941">
        <w:rPr>
          <w:b/>
        </w:rPr>
        <w:t>w </w:t>
      </w:r>
      <w:r w:rsidR="00985E8D" w:rsidRPr="00985E8D">
        <w:rPr>
          <w:b/>
        </w:rPr>
        <w:t>transporcie</w:t>
      </w:r>
      <w:r w:rsidR="00985E8D">
        <w:t xml:space="preserve"> w 2020 r. oraz 14% w perspektywie 2030 r. Do realizacji tych celów przyczyni się wykorzystanie </w:t>
      </w:r>
      <w:r>
        <w:t>biokomponentów</w:t>
      </w:r>
      <w:r w:rsidR="00985E8D">
        <w:t xml:space="preserve"> </w:t>
      </w:r>
      <w:r w:rsidRPr="00170923">
        <w:t>(</w:t>
      </w:r>
      <w:r>
        <w:t xml:space="preserve">dodawanych do paliw ciekłych i biopaliw ciekłych stosowanych w transporcie), z coraz większym naciskiem na zastosowanie </w:t>
      </w:r>
      <w:r w:rsidRPr="00F15412">
        <w:t>biopaliw zaawansowanych</w:t>
      </w:r>
      <w:r>
        <w:t xml:space="preserve"> (niespożywczych)</w:t>
      </w:r>
      <w:r w:rsidR="00F73313">
        <w:t xml:space="preserve"> </w:t>
      </w:r>
      <w:r w:rsidR="00F73313" w:rsidRPr="00F73313">
        <w:t xml:space="preserve">oraz paliw pochodzących z recyklingu paliw stałych (ang. </w:t>
      </w:r>
      <w:r w:rsidR="00F73313" w:rsidRPr="00F73313">
        <w:rPr>
          <w:i/>
        </w:rPr>
        <w:t>recycled carbon fuels</w:t>
      </w:r>
      <w:r w:rsidR="00F73313" w:rsidRPr="00F73313">
        <w:t>)</w:t>
      </w:r>
      <w:r>
        <w:t>,</w:t>
      </w:r>
      <w:r w:rsidRPr="00F15412">
        <w:t xml:space="preserve"> </w:t>
      </w:r>
      <w:r w:rsidR="00F73313">
        <w:t>jak również</w:t>
      </w:r>
      <w:r w:rsidRPr="00F15412">
        <w:t xml:space="preserve"> </w:t>
      </w:r>
      <w:r>
        <w:t xml:space="preserve">wykorzystanie </w:t>
      </w:r>
      <w:r w:rsidRPr="00F15412">
        <w:t>energii elektrycznej w transporcie</w:t>
      </w:r>
      <w:r>
        <w:t>. Oznacza to coraz większe oddziaływanie OZE na rynek paliwowy, zdominowany przez paliwa naftowe</w:t>
      </w:r>
      <w:r>
        <w:rPr>
          <w:rStyle w:val="Odwoanieprzypisudolnego"/>
        </w:rPr>
        <w:footnoteReference w:id="53"/>
      </w:r>
      <w:r>
        <w:t xml:space="preserve">. </w:t>
      </w:r>
    </w:p>
    <w:p w14:paraId="54DF0A83" w14:textId="77777777" w:rsidR="00F15412" w:rsidRDefault="00F15412" w:rsidP="00985E8D"/>
    <w:p w14:paraId="318F6363" w14:textId="7C1377D4" w:rsidR="00DD3526" w:rsidRDefault="00F5620E" w:rsidP="0011421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4F6B03C" wp14:editId="752CD1E8">
                <wp:simplePos x="0" y="0"/>
                <wp:positionH relativeFrom="margin">
                  <wp:posOffset>4361815</wp:posOffset>
                </wp:positionH>
                <wp:positionV relativeFrom="paragraph">
                  <wp:posOffset>46355</wp:posOffset>
                </wp:positionV>
                <wp:extent cx="1404000" cy="612000"/>
                <wp:effectExtent l="57150" t="38100" r="62865" b="74295"/>
                <wp:wrapSquare wrapText="bothSides"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61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AF32F" w14:textId="638DAC92" w:rsidR="00A406ED" w:rsidRDefault="00A406ED" w:rsidP="00F5620E">
                            <w:pPr>
                              <w:pStyle w:val="nawigator"/>
                            </w:pPr>
                            <w:r>
                              <w:t>wykorzystanie OZE w ciepłownictwie i chłodnictwie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6B03C" id="Prostokąt 63" o:spid="_x0000_s1108" style="position:absolute;left:0;text-align:left;margin-left:343.45pt;margin-top:3.65pt;width:110.55pt;height:48.2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" fillcolor="#00b050" stroked="f">
                <v:shadow on="t" color="black" opacity="41287f" offset="0,1.5pt"/>
                <v:textbox>
                  <w:txbxContent>
                    <w:p w14:paraId="22CAF32F" w14:textId="638DAC92" w:rsidR="00A406ED" w:rsidRDefault="00A406ED" w:rsidP="00F5620E">
                      <w:pPr>
                        <w:pStyle w:val="nawigator"/>
                      </w:pPr>
                      <w:r>
                        <w:t>wykorzystanie OZE w ciepłownictwie i chłodnictwie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U</w:t>
      </w:r>
      <w:r w:rsidR="002C1064">
        <w:t xml:space="preserve">dział OZE </w:t>
      </w:r>
      <w:r w:rsidR="002C1064" w:rsidRPr="00DD3526">
        <w:rPr>
          <w:b/>
        </w:rPr>
        <w:t>w ciepłownictwie i chłodnictwie</w:t>
      </w:r>
      <w:r w:rsidR="002C1064">
        <w:t xml:space="preserve"> będzie zwiększał się </w:t>
      </w:r>
      <w:r w:rsidR="002C1064" w:rsidRPr="00371BA6">
        <w:t>o około 1-1,3 pkt proc</w:t>
      </w:r>
      <w:r w:rsidR="002C1064">
        <w:t>. rocznie. Do wytwarzania OZE w tym</w:t>
      </w:r>
      <w:r w:rsidR="00931ACC">
        <w:t xml:space="preserve"> pod</w:t>
      </w:r>
      <w:r w:rsidR="002C1064">
        <w:t>sektorze przyczyni się wykorzystanie</w:t>
      </w:r>
      <w:r w:rsidR="00B17096">
        <w:rPr>
          <w:rStyle w:val="Odwoanieprzypisudolnego"/>
        </w:rPr>
        <w:footnoteReference w:id="54"/>
      </w:r>
      <w:r w:rsidR="00DD3526">
        <w:t>:</w:t>
      </w:r>
    </w:p>
    <w:p w14:paraId="085D2DAF" w14:textId="05199650" w:rsidR="006D5FF9" w:rsidRPr="00FF53D7" w:rsidRDefault="006D5FF9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>energii</w:t>
      </w:r>
      <w:r w:rsidRPr="008A49DF">
        <w:rPr>
          <w:b/>
        </w:rPr>
        <w:t xml:space="preserve"> z biomasy</w:t>
      </w:r>
      <w:r>
        <w:t xml:space="preserve"> </w:t>
      </w:r>
      <w:r w:rsidR="00AE6D5C">
        <w:t>(</w:t>
      </w:r>
      <w:r w:rsidR="00F5620E">
        <w:t>i</w:t>
      </w:r>
      <w:r w:rsidR="00AE6D5C">
        <w:t xml:space="preserve"> ciepła z odpadów) </w:t>
      </w:r>
      <w:r>
        <w:t xml:space="preserve">– </w:t>
      </w:r>
      <w:r w:rsidR="00F5620E">
        <w:t>to źródło dobrze sprawdzi się w </w:t>
      </w:r>
      <w:r w:rsidR="00E07018">
        <w:t>g</w:t>
      </w:r>
      <w:r w:rsidR="00AE6D5C">
        <w:t>ospodarstwach domowych, jak i w </w:t>
      </w:r>
      <w:r w:rsidR="00E07018">
        <w:t xml:space="preserve">kogeneracji; </w:t>
      </w:r>
      <w:r>
        <w:t>ma największy potencjał dla realizacji celu OZE w ciepłownictwie ze względu na dostępność paliwa</w:t>
      </w:r>
      <w:r w:rsidR="00AE6D5C">
        <w:t xml:space="preserve"> oraz</w:t>
      </w:r>
      <w:r>
        <w:t xml:space="preserve"> parametry techniczno-ekonomiczne instalacji. Jednostki wytwórcze </w:t>
      </w:r>
      <w:r w:rsidR="00AE6D5C">
        <w:t>wykorzysujące</w:t>
      </w:r>
      <w:r w:rsidR="00E07018">
        <w:t xml:space="preserve"> biomasę </w:t>
      </w:r>
      <w:r w:rsidR="00AE6D5C">
        <w:t>powinny być lokalizowane w </w:t>
      </w:r>
      <w:r>
        <w:t xml:space="preserve">pobliżu </w:t>
      </w:r>
      <w:r w:rsidR="00E07018">
        <w:t xml:space="preserve">jej </w:t>
      </w:r>
      <w:r>
        <w:t>powstawania (tereny wiejskie, zagłębia przemysłu drzewnego, miejsca powstawania odpadów komunalnych</w:t>
      </w:r>
      <w:r w:rsidR="00E07018">
        <w:t>) oraz w miejscach, w </w:t>
      </w:r>
      <w:r>
        <w:t>których możliwa jest maksymalizacja wykorzystania energii pierwotnej</w:t>
      </w:r>
      <w:r w:rsidR="00E07018">
        <w:t xml:space="preserve"> zawartej w paliwie</w:t>
      </w:r>
      <w:r>
        <w:t xml:space="preserve">, aby zminimalizować środowiskowy koszt </w:t>
      </w:r>
      <w:r w:rsidRPr="00FF53D7">
        <w:t xml:space="preserve">transportu. </w:t>
      </w:r>
      <w:r w:rsidR="00AE6D5C">
        <w:t>Energetyczne w</w:t>
      </w:r>
      <w:r>
        <w:t>ykorzystanie biomasy przyczyni</w:t>
      </w:r>
      <w:r w:rsidR="00AE6D5C">
        <w:t>a</w:t>
      </w:r>
      <w:r>
        <w:t xml:space="preserve"> się również do lepszej gospodarki odpadami;</w:t>
      </w:r>
    </w:p>
    <w:p w14:paraId="71627460" w14:textId="7AC53F04" w:rsidR="006D5FF9" w:rsidRPr="006D5FF9" w:rsidRDefault="00483295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>energii</w:t>
      </w:r>
      <w:r w:rsidR="006D5FF9" w:rsidRPr="00FF53D7">
        <w:rPr>
          <w:b/>
        </w:rPr>
        <w:t xml:space="preserve"> z biogazu </w:t>
      </w:r>
      <w:r w:rsidR="006D5FF9" w:rsidRPr="00FF53D7">
        <w:t>–</w:t>
      </w:r>
      <w:r w:rsidR="006D5FF9">
        <w:t xml:space="preserve"> </w:t>
      </w:r>
      <w:r w:rsidR="00E07018">
        <w:t xml:space="preserve">wykorzystanie biogazu będzie </w:t>
      </w:r>
      <w:r w:rsidR="006D5FF9">
        <w:t xml:space="preserve">szczególnie </w:t>
      </w:r>
      <w:r w:rsidR="00E07018">
        <w:t>użyteczne w skojarzonym wytwarzaniu</w:t>
      </w:r>
      <w:r w:rsidR="00FD39D2">
        <w:t xml:space="preserve"> energii elektrycznej i ciepła. A</w:t>
      </w:r>
      <w:r w:rsidR="00E07018">
        <w:t xml:space="preserve">tutem jest </w:t>
      </w:r>
      <w:r w:rsidR="00FD39D2">
        <w:t xml:space="preserve">możliwość magazynowania energii w biogazie, który może być wykorzystany w celach regulacyjnych.  W ujęciu ogólnogospodarczym wykorzystania biogaz stanowi dodatkową wartość dodaną, gdyż umożliwia  </w:t>
      </w:r>
      <w:r w:rsidR="006D5FF9">
        <w:t>zagospodarowanie s</w:t>
      </w:r>
      <w:r w:rsidR="00E07018">
        <w:t>zczególnie uciążliwych odpadów (</w:t>
      </w:r>
      <w:r w:rsidR="006D5FF9">
        <w:t>np. zwierzęcych, gazów wysypiskowych)</w:t>
      </w:r>
      <w:r>
        <w:t>;</w:t>
      </w:r>
    </w:p>
    <w:p w14:paraId="5659534E" w14:textId="6A2E5378" w:rsidR="006D5FF9" w:rsidRDefault="006D5FF9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 w:rsidRPr="00FF53D7">
        <w:rPr>
          <w:b/>
        </w:rPr>
        <w:t>energ</w:t>
      </w:r>
      <w:r w:rsidR="00483295">
        <w:rPr>
          <w:b/>
        </w:rPr>
        <w:t>ii geotermalnej</w:t>
      </w:r>
      <w:r w:rsidRPr="00FF53D7">
        <w:t xml:space="preserve"> – </w:t>
      </w:r>
      <w:r w:rsidR="00483295">
        <w:t>choć aktualnie jej wykorzystanie jest na stosunkowo niskim poziomie, ocenia się, że jej wykorzystanie będzie rosło w bardzo szybkim tempie. O</w:t>
      </w:r>
      <w:r w:rsidRPr="00FF53D7">
        <w:t>kreślenie potencjału geotermalnego wymaga dużych nakładów finansowych</w:t>
      </w:r>
      <w:r>
        <w:t xml:space="preserve"> przy dużym stopniu niepewności, ale wykorzystanie </w:t>
      </w:r>
      <w:r w:rsidR="00483295">
        <w:t xml:space="preserve">tego typu energii </w:t>
      </w:r>
      <w:r>
        <w:t>może stanow</w:t>
      </w:r>
      <w:r w:rsidR="004B26FA">
        <w:t>ić o rozwoju danego obszaru (np.</w:t>
      </w:r>
      <w:r>
        <w:t xml:space="preserve"> kompleksy rekreacyjne);</w:t>
      </w:r>
    </w:p>
    <w:p w14:paraId="71595A93" w14:textId="15C67648" w:rsidR="00483295" w:rsidRDefault="00931ACC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>pomp</w:t>
      </w:r>
      <w:r w:rsidR="00483295">
        <w:rPr>
          <w:b/>
        </w:rPr>
        <w:t xml:space="preserve"> ciepła </w:t>
      </w:r>
      <w:r w:rsidR="00483295">
        <w:t>– ich zastosowanie staje się coraz popularniejsze w gospodarstwach domowych. Ich potencjał ocenia się na poziomie podobnym do energetyki geotermalnej. Do ich wykorzystania niezbędna jest energia elektryczna, dlatego dobrym rozwią</w:t>
      </w:r>
      <w:r w:rsidR="00AE6D5C">
        <w:t xml:space="preserve">zaniem jest powiazanie instalacji z innym źródłem OZE </w:t>
      </w:r>
      <w:r>
        <w:t>generującym energię elektryczną;</w:t>
      </w:r>
    </w:p>
    <w:p w14:paraId="3F38B32D" w14:textId="53E946E9" w:rsidR="00AE6D5C" w:rsidRPr="00FF53D7" w:rsidRDefault="00AE6D5C" w:rsidP="006D5FF9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</w:pPr>
      <w:r>
        <w:rPr>
          <w:b/>
        </w:rPr>
        <w:t xml:space="preserve">energii słonecznej </w:t>
      </w:r>
      <w:r>
        <w:t>– znaczący wzrost jej wykorzystania na cele cieplne jest zależny od rozwoju technologicznego ze względu</w:t>
      </w:r>
      <w:r w:rsidR="00F5620E">
        <w:t xml:space="preserve"> na odwrotną korelację mię</w:t>
      </w:r>
      <w:r>
        <w:t>dzy nasłonecznieniem a potrzebami cieplnymi. Ten rodzaj energii odegra jednak kluczową rolę w pokrywaniu potrzeb na chłód</w:t>
      </w:r>
      <w:r w:rsidR="00F5620E">
        <w:t xml:space="preserve"> – panele fotowoltaiczne pokryją letnie szczyty zapotrzebowania na energię elektryczną w celach chłodniczych.</w:t>
      </w:r>
    </w:p>
    <w:p w14:paraId="22A09BC9" w14:textId="29E1A3BD" w:rsidR="006D5FF9" w:rsidRDefault="006D5FF9" w:rsidP="006D5FF9"/>
    <w:p w14:paraId="07EB3418" w14:textId="7E9A4BA5" w:rsidR="00DD3526" w:rsidRDefault="00E4782B" w:rsidP="0011421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CE5AF27" wp14:editId="6DF7654E">
                <wp:simplePos x="0" y="0"/>
                <wp:positionH relativeFrom="margin">
                  <wp:align>right</wp:align>
                </wp:positionH>
                <wp:positionV relativeFrom="paragraph">
                  <wp:posOffset>50303</wp:posOffset>
                </wp:positionV>
                <wp:extent cx="1404000" cy="504000"/>
                <wp:effectExtent l="57150" t="38100" r="62865" b="67945"/>
                <wp:wrapSquare wrapText="bothSides"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50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48928" w14:textId="049585DA" w:rsidR="00A406ED" w:rsidRDefault="00A406ED" w:rsidP="00E4782B">
                            <w:pPr>
                              <w:pStyle w:val="nawigator"/>
                            </w:pPr>
                            <w:r>
                              <w:t>wykorzystanie OZE w elektroenergetyce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AF27" id="Prostokąt 113" o:spid="_x0000_s1109" style="position:absolute;left:0;text-align:left;margin-left:59.35pt;margin-top:3.95pt;width:110.55pt;height:39.7pt;z-index:251774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66248928" w14:textId="049585DA" w:rsidR="00A406ED" w:rsidRDefault="00A406ED" w:rsidP="00E4782B">
                      <w:pPr>
                        <w:pStyle w:val="nawigator"/>
                      </w:pPr>
                      <w:r>
                        <w:t>wykorzystanie OZE w elektroenergetyce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5620E">
        <w:t>W najbliższych latach w</w:t>
      </w:r>
      <w:r w:rsidR="00DD3526">
        <w:t xml:space="preserve">zrost wykorzystania OZE </w:t>
      </w:r>
      <w:r w:rsidR="00DD3526" w:rsidRPr="00DD3526">
        <w:rPr>
          <w:b/>
        </w:rPr>
        <w:t>w wytwarzaniu energii elektrycznej</w:t>
      </w:r>
      <w:r w:rsidR="00DD3526">
        <w:t xml:space="preserve"> </w:t>
      </w:r>
      <w:r w:rsidR="00F5620E">
        <w:t>utrzyma się na stabilnym poziomie</w:t>
      </w:r>
      <w:r w:rsidR="00AA6941">
        <w:t>, a jego dynamika ulegnie zwiększeniu</w:t>
      </w:r>
      <w:r w:rsidR="00F5620E">
        <w:t xml:space="preserve"> </w:t>
      </w:r>
      <w:r w:rsidR="00AA6941">
        <w:t>po 2025 r., ze  </w:t>
      </w:r>
      <w:r w:rsidR="00DD3526">
        <w:t>względu na</w:t>
      </w:r>
      <w:r w:rsidR="00931ACC">
        <w:t xml:space="preserve"> spodziewane</w:t>
      </w:r>
      <w:r w:rsidR="00DD3526">
        <w:t xml:space="preserve"> </w:t>
      </w:r>
      <w:r w:rsidR="00931ACC">
        <w:t>osiągniecie</w:t>
      </w:r>
      <w:r w:rsidR="00DD3526">
        <w:t xml:space="preserve"> dojrzałości technologiczno-ekonomicznej poszczególnych technologii. </w:t>
      </w:r>
      <w:r w:rsidR="00AA6941">
        <w:t xml:space="preserve">Szacuje się, że w 2030 r. udział OZE w elektroenergetyce wyniesie ok. 27%. </w:t>
      </w:r>
      <w:r w:rsidR="00931ACC">
        <w:t xml:space="preserve">Do </w:t>
      </w:r>
      <w:r w:rsidR="00AA6941">
        <w:t>wzrostu udziału OZE w elektroenergetyce</w:t>
      </w:r>
      <w:r w:rsidR="00931ACC">
        <w:t xml:space="preserve"> przyczyni się wykorzystanie:</w:t>
      </w:r>
    </w:p>
    <w:p w14:paraId="587CDFCD" w14:textId="25376FAD" w:rsidR="00931ACC" w:rsidRDefault="00EB6F56" w:rsidP="00931ACC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 xml:space="preserve">energii słonecznej </w:t>
      </w:r>
      <w:r w:rsidRPr="00EB6F56">
        <w:t>(</w:t>
      </w:r>
      <w:r>
        <w:t>fotowoltaika</w:t>
      </w:r>
      <w:r w:rsidRPr="00EB6F56">
        <w:t>)</w:t>
      </w:r>
      <w:r w:rsidR="00931ACC">
        <w:t xml:space="preserve"> </w:t>
      </w:r>
      <w:r>
        <w:t>– a</w:t>
      </w:r>
      <w:r w:rsidR="00931ACC">
        <w:t xml:space="preserve">tutem tej technologii jest </w:t>
      </w:r>
      <w:r>
        <w:t>dodatnia zależność między</w:t>
      </w:r>
      <w:r w:rsidR="00931ACC" w:rsidRPr="00F65C8F">
        <w:t xml:space="preserve"> intensywności</w:t>
      </w:r>
      <w:r>
        <w:t>ą nasłonecznienia a</w:t>
      </w:r>
      <w:r w:rsidR="00931ACC" w:rsidRPr="00F65C8F">
        <w:t xml:space="preserve"> </w:t>
      </w:r>
      <w:r w:rsidR="00931ACC">
        <w:t xml:space="preserve">dobowym popytem </w:t>
      </w:r>
      <w:r w:rsidR="00931ACC" w:rsidRPr="00F65C8F">
        <w:t>na</w:t>
      </w:r>
      <w:r w:rsidR="00931ACC">
        <w:t xml:space="preserve"> ener</w:t>
      </w:r>
      <w:r>
        <w:t>gię elektryczną oraz zwiększona</w:t>
      </w:r>
      <w:r w:rsidR="00931ACC">
        <w:t xml:space="preserve"> generac</w:t>
      </w:r>
      <w:r>
        <w:t>ja w okresie letnim skorelowana</w:t>
      </w:r>
      <w:r w:rsidR="00931ACC">
        <w:t xml:space="preserve"> z </w:t>
      </w:r>
      <w:r w:rsidR="00931ACC" w:rsidRPr="00F65C8F">
        <w:t xml:space="preserve">zapotrzebowaniem </w:t>
      </w:r>
      <w:r>
        <w:t xml:space="preserve">na chłód. Instalacje będą budowane w sposób rozporoszony, ale całkowita moc zainstalowana będzie mieć </w:t>
      </w:r>
      <w:r w:rsidR="00BF0FBB">
        <w:t>coraz większe znaczenie dla KSE.</w:t>
      </w:r>
      <w:r>
        <w:t xml:space="preserve"> </w:t>
      </w:r>
      <w:r w:rsidR="00BF0FBB">
        <w:t>J</w:t>
      </w:r>
      <w:r>
        <w:t>ej wykorzystanie stanowi alternatywę dla wykorzystania terenów poprzemysłowych i słabej jakości gruntów, jak również dachów budynków</w:t>
      </w:r>
      <w:r w:rsidR="00BF0FBB">
        <w:t>. Ocenia się, że źródła fotowoltaiczne osiągną dojrzałość ekonomiczno-techniczną po 2022 r.</w:t>
      </w:r>
    </w:p>
    <w:p w14:paraId="38E114E1" w14:textId="00DA74D9" w:rsidR="00931ACC" w:rsidRDefault="00EB6F56" w:rsidP="00931ACC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energii wiatru</w:t>
      </w:r>
      <w:r w:rsidR="00931ACC" w:rsidRPr="008C4450">
        <w:rPr>
          <w:b/>
        </w:rPr>
        <w:t xml:space="preserve"> na morzu</w:t>
      </w:r>
      <w:r w:rsidR="00931ACC">
        <w:t xml:space="preserve"> – rozpoczęcie inwestycji w te moce uwarunkowane jest zakończeniem prac nad wzmocnieniem sieci przesyłowej w północnej części kraju, tak aby możliwe było wyprowadzenie mocy w głąb kraju. </w:t>
      </w:r>
      <w:r>
        <w:t>Przewiduje</w:t>
      </w:r>
      <w:r w:rsidR="00931ACC">
        <w:t xml:space="preserve"> się, że pierwsza morska farma wiatrowa zostanie włączona do bilansu elektroenergetycznego po 2025 r. </w:t>
      </w:r>
      <w:r w:rsidR="00931ACC" w:rsidRPr="00F65C8F">
        <w:t xml:space="preserve">Polska linia brzegowa daje możliwość </w:t>
      </w:r>
      <w:r w:rsidR="00931ACC">
        <w:t xml:space="preserve">wdrażania kolejnych instalacji </w:t>
      </w:r>
      <w:r w:rsidR="00931ACC" w:rsidRPr="00F65C8F">
        <w:t xml:space="preserve">na morzu, ale kluczowe znaczenie dla </w:t>
      </w:r>
      <w:r w:rsidR="00931ACC">
        <w:t>inwestycji</w:t>
      </w:r>
      <w:r w:rsidR="00931ACC" w:rsidRPr="00F65C8F">
        <w:t xml:space="preserve"> będzie mieć możliwo</w:t>
      </w:r>
      <w:r w:rsidR="00931ACC">
        <w:t>ść ich bilansowania w KSE.</w:t>
      </w:r>
      <w:r w:rsidR="00931ACC" w:rsidRPr="00931ACC">
        <w:t xml:space="preserve"> </w:t>
      </w:r>
      <w:r w:rsidR="00931ACC">
        <w:t>Przewagą energetyki wiatrowej morskiej nad lądową jest wykorzystywanie wyższych prędkości wiatru (niska szorstkość terenu) oraz możliwość większego wykorzystania mocy, nie występuje także problem akceptacji społecznej;</w:t>
      </w:r>
    </w:p>
    <w:p w14:paraId="3B44A98C" w14:textId="4ECB1CF7" w:rsidR="00931ACC" w:rsidRDefault="00EB6F56" w:rsidP="00603FCA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energii</w:t>
      </w:r>
      <w:r w:rsidR="00931ACC" w:rsidRPr="008C4450">
        <w:rPr>
          <w:b/>
        </w:rPr>
        <w:t xml:space="preserve"> wiatr</w:t>
      </w:r>
      <w:r>
        <w:rPr>
          <w:b/>
        </w:rPr>
        <w:t>u</w:t>
      </w:r>
      <w:r w:rsidR="00931ACC" w:rsidRPr="008C4450">
        <w:rPr>
          <w:b/>
        </w:rPr>
        <w:t xml:space="preserve"> na lądzie</w:t>
      </w:r>
      <w:r w:rsidR="00931ACC">
        <w:t xml:space="preserve"> – nie przewiduje się tak dynamicznego wzrostu udziału tej technologii w bilansie energetycznym, jak w latach poprzednich. Istotnym </w:t>
      </w:r>
      <w:r>
        <w:t xml:space="preserve">utrudnieniem w wykorzystywaniu </w:t>
      </w:r>
      <w:r w:rsidR="00931ACC">
        <w:t xml:space="preserve">energetyki wiatrowej </w:t>
      </w:r>
      <w:r>
        <w:t xml:space="preserve">na ladzie </w:t>
      </w:r>
      <w:r w:rsidR="00931ACC">
        <w:t xml:space="preserve">jest brak zależności między ich pracą </w:t>
      </w:r>
      <w:r>
        <w:t xml:space="preserve">elektrowni </w:t>
      </w:r>
      <w:r w:rsidR="00931ACC">
        <w:t xml:space="preserve">a zapotrzebowaniem na energię, dlatego tempo ich rozwoju powinno być zależne od kosztów i możliwości bilansowania. Problemem jest także zróżnicowany poziom akceptacji elektrowni wiatrowych przez społeczność lokalną. Dla redukcji </w:t>
      </w:r>
      <w:r w:rsidR="00931ACC" w:rsidRPr="00EB6F56">
        <w:t>potencjalnych konfliktów, warto aby inwestorzy tworzyli systemy partycypacji mieszkańców w realizację projektów</w:t>
      </w:r>
      <w:r w:rsidR="00931ACC">
        <w:t>;</w:t>
      </w:r>
    </w:p>
    <w:p w14:paraId="4031B5D1" w14:textId="74E042B9" w:rsidR="00603FCA" w:rsidRPr="00603FCA" w:rsidRDefault="00603FCA" w:rsidP="00603FCA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energii</w:t>
      </w:r>
      <w:r w:rsidRPr="008C4450">
        <w:rPr>
          <w:b/>
        </w:rPr>
        <w:t xml:space="preserve"> </w:t>
      </w:r>
      <w:r>
        <w:rPr>
          <w:b/>
        </w:rPr>
        <w:t xml:space="preserve">z biomasy i biogazu </w:t>
      </w:r>
      <w:r>
        <w:t>–</w:t>
      </w:r>
      <w:r w:rsidRPr="00603FCA">
        <w:t xml:space="preserve"> </w:t>
      </w:r>
      <w:r>
        <w:t>ich potencjał zostanie wykorzystany przede wszystkim w ciepłownictwie, ale część zasobów zostanie skierowana również do wytwarzania energii elektrycznej, zwłaszcza w kogeneracji. Atutem biogazu jest możliwość jego wykorzystania w celach regulacyjnych, co jest szczególnie istotne dla elastyczności pracy KSE;</w:t>
      </w:r>
    </w:p>
    <w:p w14:paraId="4A1C1648" w14:textId="0FD4D9A6" w:rsidR="00931ACC" w:rsidRDefault="00603FCA" w:rsidP="00603FCA">
      <w:pPr>
        <w:pStyle w:val="Akapitzlist"/>
        <w:numPr>
          <w:ilvl w:val="0"/>
          <w:numId w:val="38"/>
        </w:numPr>
        <w:spacing w:after="60"/>
        <w:ind w:left="284" w:hanging="284"/>
        <w:contextualSpacing w:val="0"/>
      </w:pPr>
      <w:r>
        <w:rPr>
          <w:b/>
        </w:rPr>
        <w:t>hydroenergii</w:t>
      </w:r>
      <w:r w:rsidR="00EB6F56">
        <w:t xml:space="preserve"> – ze względu na niewielki krajowy potencjał wodny nie przewiduje się znaczącego wzrostu wykorzystania potencjału wód płynących</w:t>
      </w:r>
      <w:r w:rsidR="00EB6F56" w:rsidRPr="004F6945">
        <w:t xml:space="preserve">. </w:t>
      </w:r>
      <w:r w:rsidR="00910417">
        <w:t>W horyzoncie dług</w:t>
      </w:r>
      <w:r>
        <w:t xml:space="preserve">oterminiowym na rozwój energetyki wodnej może wpłynąć rozwój śródlądowych dróg wodnych oraz rewitalizacja piętrzeń wodnych. </w:t>
      </w:r>
      <w:r w:rsidR="00EB6F56">
        <w:t>Należy zauważyć, że p</w:t>
      </w:r>
      <w:r w:rsidR="00EB6F56" w:rsidRPr="004F6945">
        <w:t>raca elektrowni przepływo</w:t>
      </w:r>
      <w:r w:rsidR="00EB6F56">
        <w:t>wych może być regulowana, ale w </w:t>
      </w:r>
      <w:r w:rsidR="00EB6F56" w:rsidRPr="004F6945">
        <w:t xml:space="preserve">ograniczonym zakresie. </w:t>
      </w:r>
      <w:r w:rsidR="00EB6F56" w:rsidRPr="00603FCA">
        <w:rPr>
          <w:i/>
        </w:rPr>
        <w:t>Wodne elektrownie szczytowo-pompowe nie są zaliczane do OZE, ale mają użyteczność regulacyjną dla KSE</w:t>
      </w:r>
      <w:r w:rsidR="00EB6F56" w:rsidRPr="004F6945">
        <w:t>.</w:t>
      </w:r>
      <w:r w:rsidR="00EB6F56">
        <w:t xml:space="preserve"> Mając na uwadze potencjał regulacyjny hydroenergii, warto poszukiwać nowych sposobów</w:t>
      </w:r>
      <w:r w:rsidR="00EB6F56" w:rsidRPr="004F6945">
        <w:t xml:space="preserve"> </w:t>
      </w:r>
      <w:r w:rsidR="00EB6F56">
        <w:t xml:space="preserve">jej </w:t>
      </w:r>
      <w:r w:rsidR="00EB6F56" w:rsidRPr="004F6945">
        <w:t>wykorzystania, także w małej skali.</w:t>
      </w:r>
    </w:p>
    <w:p w14:paraId="4C2FF414" w14:textId="77777777" w:rsidR="00374DC7" w:rsidRDefault="00374DC7" w:rsidP="00114218"/>
    <w:p w14:paraId="6E21E1CE" w14:textId="2C7957E3" w:rsidR="00114218" w:rsidRDefault="006855E5" w:rsidP="00B83A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99BD311" wp14:editId="385EC554">
                <wp:simplePos x="0" y="0"/>
                <wp:positionH relativeFrom="margin">
                  <wp:align>right</wp:align>
                </wp:positionH>
                <wp:positionV relativeFrom="paragraph">
                  <wp:posOffset>47901</wp:posOffset>
                </wp:positionV>
                <wp:extent cx="1548000" cy="612000"/>
                <wp:effectExtent l="57150" t="38100" r="52705" b="74295"/>
                <wp:wrapSquare wrapText="bothSides"/>
                <wp:docPr id="117" name="Prostoką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61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CF19D" w14:textId="77777777" w:rsidR="00A406ED" w:rsidRDefault="00A406ED" w:rsidP="006855E5">
                            <w:pPr>
                              <w:pStyle w:val="nawigator"/>
                            </w:pPr>
                            <w:r>
                              <w:t>bilansowanie OZE – magazyny, klastry energii, źródła regulacyjne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D311" id="Prostokąt 117" o:spid="_x0000_s1110" style="position:absolute;left:0;text-align:left;margin-left:70.7pt;margin-top:3.75pt;width:121.9pt;height:48.2pt;z-index:251776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" fillcolor="#00b050" stroked="f">
                <v:shadow on="t" color="black" opacity="41287f" offset="0,1.5pt"/>
                <v:textbox>
                  <w:txbxContent>
                    <w:p w14:paraId="2FECF19D" w14:textId="77777777" w:rsidR="00A406ED" w:rsidRDefault="00A406ED" w:rsidP="006855E5">
                      <w:pPr>
                        <w:pStyle w:val="nawigator"/>
                      </w:pPr>
                      <w:r>
                        <w:t>bilansowanie OZE – magazyny, klastry energii, źródła regulacyjne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17096">
        <w:t>Znaczna część mocy wytwórczych z energii odnawialnej zainstalowanej w Polsce oparta jest o źródła niestabilne, zależne od warunków atmosferycznych i pracujące małą liczbę godzin w roku (</w:t>
      </w:r>
      <w:r w:rsidR="00B17096" w:rsidRPr="00AC18B8">
        <w:t xml:space="preserve">wiatr, słońce, </w:t>
      </w:r>
      <w:r w:rsidR="00B17096">
        <w:t xml:space="preserve">częściowo </w:t>
      </w:r>
      <w:r w:rsidR="00B17096" w:rsidRPr="00AC18B8">
        <w:t>woda</w:t>
      </w:r>
      <w:r w:rsidR="00B17096">
        <w:t xml:space="preserve">). W ujęciu systemowym wpływa to niekorzystnie na efektywność i koszt wytwarzania energii, gdyż konieczne jest utrzymywanie mocy rezerwowych oraz dużej elastyczności całego systemu, co generuje wzrost kosztów energii. </w:t>
      </w:r>
      <w:r w:rsidR="00B17096" w:rsidRPr="00B83A87">
        <w:t>Do poprawy możliwości wykorzystania energii z OZE przyczyni się rozwój magazynów energii oraz inteligentnych systemów zarządzania energią, czy</w:t>
      </w:r>
      <w:r w:rsidR="00B83A87">
        <w:t xml:space="preserve"> tworzenie zachęt do poprawy elastyczności cenowej popytu na energię</w:t>
      </w:r>
      <w:r w:rsidR="00B17096" w:rsidRPr="00B83A87">
        <w:t xml:space="preserve"> </w:t>
      </w:r>
      <w:r w:rsidR="00B83A87">
        <w:t>(</w:t>
      </w:r>
      <w:r w:rsidR="00B17096" w:rsidRPr="00B83A87">
        <w:t>DSR</w:t>
      </w:r>
      <w:r w:rsidR="00B83A87">
        <w:t>)</w:t>
      </w:r>
      <w:r w:rsidR="00B83A87">
        <w:rPr>
          <w:rStyle w:val="Odwoanieprzypisudolnego"/>
        </w:rPr>
        <w:footnoteReference w:id="55"/>
      </w:r>
      <w:r w:rsidR="00B83A87">
        <w:t>.</w:t>
      </w:r>
      <w:r w:rsidR="00B17096" w:rsidRPr="00B83A87">
        <w:t xml:space="preserve"> </w:t>
      </w:r>
      <w:r w:rsidR="00B83A87">
        <w:t>R</w:t>
      </w:r>
      <w:r w:rsidR="00B17096" w:rsidRPr="00B17096">
        <w:t xml:space="preserve">ównie </w:t>
      </w:r>
      <w:r w:rsidR="00B17096" w:rsidRPr="006855E5">
        <w:t>ważne są badania i rozwój w zakresie tych technologii, dzięki</w:t>
      </w:r>
      <w:r w:rsidR="00B17096" w:rsidRPr="00B17096">
        <w:t xml:space="preserve"> czemu możliwe będzie np. zwiększenie wykorzystania</w:t>
      </w:r>
      <w:r w:rsidR="00B17096">
        <w:t xml:space="preserve"> wiatru przez siłownie wiatrowe (w tym przez farmy morskie), czy promieniowania słonecznego przez panele </w:t>
      </w:r>
      <w:r w:rsidR="00B17096" w:rsidRPr="008A49DF">
        <w:t>fotowoltaiczne</w:t>
      </w:r>
      <w:r w:rsidR="00B17096">
        <w:t>.</w:t>
      </w:r>
      <w:r w:rsidR="00B83A87">
        <w:t xml:space="preserve"> </w:t>
      </w:r>
      <w:r w:rsidR="00B83A87">
        <w:rPr>
          <w:szCs w:val="24"/>
        </w:rPr>
        <w:t xml:space="preserve">W dalszej perspektywie </w:t>
      </w:r>
      <w:r w:rsidR="00B83A87" w:rsidRPr="00C95E5D">
        <w:rPr>
          <w:b/>
          <w:szCs w:val="24"/>
        </w:rPr>
        <w:t>warunkiem przyłączenia niestabilnego źródła energii</w:t>
      </w:r>
      <w:r w:rsidR="00B83A87">
        <w:rPr>
          <w:szCs w:val="24"/>
        </w:rPr>
        <w:t xml:space="preserve"> powinno być </w:t>
      </w:r>
      <w:r w:rsidR="00C95E5D">
        <w:rPr>
          <w:b/>
          <w:szCs w:val="24"/>
        </w:rPr>
        <w:t xml:space="preserve">zapewnienie możliwości pokrycia rezerwy </w:t>
      </w:r>
      <w:r w:rsidR="00B83A87">
        <w:rPr>
          <w:szCs w:val="24"/>
        </w:rPr>
        <w:t>w </w:t>
      </w:r>
      <w:r w:rsidR="00B83A87" w:rsidRPr="00BA6B34">
        <w:rPr>
          <w:szCs w:val="24"/>
        </w:rPr>
        <w:t>okresach nieczynności</w:t>
      </w:r>
      <w:r w:rsidR="00B83A87">
        <w:rPr>
          <w:szCs w:val="24"/>
        </w:rPr>
        <w:t>.</w:t>
      </w:r>
    </w:p>
    <w:p w14:paraId="229DA7C5" w14:textId="77777777" w:rsidR="003B48E0" w:rsidRDefault="00B83A87" w:rsidP="006855E5">
      <w:pPr>
        <w:spacing w:after="60"/>
      </w:pPr>
      <w:r>
        <w:t xml:space="preserve">Aby zapewnić lepsze warunki funkcjonowania odnawialnych </w:t>
      </w:r>
      <w:r w:rsidR="003B48E0">
        <w:t>źródeł energii w KSE:</w:t>
      </w:r>
    </w:p>
    <w:p w14:paraId="579EC781" w14:textId="0FC2EBAF" w:rsidR="006855E5" w:rsidRDefault="006855E5" w:rsidP="006855E5">
      <w:pPr>
        <w:pStyle w:val="Akapitzlist"/>
        <w:numPr>
          <w:ilvl w:val="0"/>
          <w:numId w:val="40"/>
        </w:numPr>
        <w:spacing w:after="60"/>
        <w:ind w:left="284" w:hanging="284"/>
        <w:contextualSpacing w:val="0"/>
        <w:rPr>
          <w:szCs w:val="24"/>
        </w:rPr>
      </w:pPr>
      <w:r>
        <w:rPr>
          <w:szCs w:val="24"/>
        </w:rPr>
        <w:t>w</w:t>
      </w:r>
      <w:r w:rsidRPr="00145CF4">
        <w:rPr>
          <w:szCs w:val="24"/>
        </w:rPr>
        <w:t xml:space="preserve"> przypadku </w:t>
      </w:r>
      <w:r w:rsidRPr="00145CF4">
        <w:rPr>
          <w:b/>
          <w:szCs w:val="24"/>
        </w:rPr>
        <w:t xml:space="preserve">wykorzystania energii z OZE na potrzeby własne </w:t>
      </w:r>
      <w:r w:rsidRPr="00145CF4">
        <w:rPr>
          <w:szCs w:val="24"/>
        </w:rPr>
        <w:t xml:space="preserve">(prosumenci indywidualni oraz przemysłowi) należy dążyć do sytuacji, w której nadwyżki energii wprowadzane są do magazynu energii, lub sprzedawane lokalnie, co powinno </w:t>
      </w:r>
      <w:r w:rsidRPr="00145CF4">
        <w:rPr>
          <w:b/>
          <w:szCs w:val="24"/>
        </w:rPr>
        <w:t>zminimalizować potrzeby zewnętrzne prosumenta</w:t>
      </w:r>
      <w:r w:rsidRPr="00145CF4">
        <w:rPr>
          <w:szCs w:val="24"/>
        </w:rPr>
        <w:t xml:space="preserve"> w okresie niesprzyjających warunków atmosferycznych bądź poprawić rentowność instalacji przy ograniczeniu negatywnego oddziaływania na sieć elektroenergetyczną</w:t>
      </w:r>
      <w:r>
        <w:rPr>
          <w:szCs w:val="24"/>
        </w:rPr>
        <w:t>;</w:t>
      </w:r>
    </w:p>
    <w:p w14:paraId="015890DC" w14:textId="72A4C3F5" w:rsidR="006855E5" w:rsidRPr="00145CF4" w:rsidRDefault="006855E5" w:rsidP="006855E5">
      <w:pPr>
        <w:pStyle w:val="Akapitzlist"/>
        <w:numPr>
          <w:ilvl w:val="0"/>
          <w:numId w:val="40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>w</w:t>
      </w:r>
      <w:r w:rsidRPr="00145CF4">
        <w:rPr>
          <w:b/>
          <w:szCs w:val="24"/>
        </w:rPr>
        <w:t xml:space="preserve"> wykorzystaniu terytorialnym</w:t>
      </w:r>
      <w:r w:rsidRPr="00145CF4">
        <w:rPr>
          <w:szCs w:val="24"/>
        </w:rPr>
        <w:t xml:space="preserve"> kluczowe znaczenie będzie mieć </w:t>
      </w:r>
      <w:r w:rsidRPr="00145CF4">
        <w:rPr>
          <w:b/>
          <w:szCs w:val="24"/>
        </w:rPr>
        <w:t>rozwój klastrów energii</w:t>
      </w:r>
      <w:r w:rsidRPr="00145CF4">
        <w:rPr>
          <w:szCs w:val="24"/>
        </w:rPr>
        <w:t xml:space="preserve"> (obszar pięciu sąsiadujących gmin lub powiatu) i </w:t>
      </w:r>
      <w:r w:rsidRPr="00145CF4">
        <w:rPr>
          <w:b/>
          <w:szCs w:val="24"/>
        </w:rPr>
        <w:t>spółdzielni energetycznych</w:t>
      </w:r>
      <w:r w:rsidRPr="00145CF4">
        <w:rPr>
          <w:szCs w:val="24"/>
        </w:rPr>
        <w:t>. Ich zadaniem jest wykorzystanie lokalnego potencjału – źródeł energii, surowców, kontaktów międzyludzkich, a także stworzenie nowych obszarów rozwoju gospodarczego przez większy dostęp do mediów. Równie ważne jest uniezależnienie danego obszaru od dostaw energii z sieci krajowej oraz możliwości świadczenia usług DSR przez klaster na rzecz OSD. Powiązanie kilku różnych źródeł energii z  możliwością jej magazynowania, zmienności taryf oraz lokalnego poczucia partycypacji powinno zapewniać bilansowanie (</w:t>
      </w:r>
      <w:r>
        <w:rPr>
          <w:szCs w:val="24"/>
        </w:rPr>
        <w:t xml:space="preserve">docelowo </w:t>
      </w:r>
      <w:r w:rsidRPr="00145CF4">
        <w:rPr>
          <w:szCs w:val="24"/>
        </w:rPr>
        <w:t>całkowite) na obszarze klastra. Docelowo pewność bilansowania w klastrach powinna być tak wysoka, aby potrzeby energetyczne tych obszarów nie były uwzględniane w rezerwie mocy planowanej przez OSPe (enkapsulacja problemu). Szacuje się, że w 2030 r. na terenie kraju będzie funkcjonować ok. </w:t>
      </w:r>
      <w:r w:rsidRPr="00145CF4">
        <w:rPr>
          <w:b/>
          <w:szCs w:val="24"/>
        </w:rPr>
        <w:t>300 obszarów zrównoważonych energetycznie na poziomie lokalnym</w:t>
      </w:r>
      <w:r w:rsidRPr="00145CF4">
        <w:rPr>
          <w:szCs w:val="24"/>
        </w:rPr>
        <w:t>.</w:t>
      </w:r>
    </w:p>
    <w:p w14:paraId="614CFACC" w14:textId="5490236B" w:rsidR="004A6B84" w:rsidRDefault="003B10AD" w:rsidP="00F73313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03AD014" wp14:editId="46091C45">
                <wp:simplePos x="0" y="0"/>
                <wp:positionH relativeFrom="margin">
                  <wp:align>right</wp:align>
                </wp:positionH>
                <wp:positionV relativeFrom="paragraph">
                  <wp:posOffset>45030</wp:posOffset>
                </wp:positionV>
                <wp:extent cx="1224000" cy="504000"/>
                <wp:effectExtent l="57150" t="38100" r="52705" b="67945"/>
                <wp:wrapSquare wrapText="bothSides"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0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AA37F" w14:textId="2E1F2E8F" w:rsidR="00A406ED" w:rsidRDefault="00A406ED" w:rsidP="003B10AD">
                            <w:pPr>
                              <w:pStyle w:val="nawigator"/>
                            </w:pPr>
                            <w:r>
                              <w:t>wsparcie rozwoju OZE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AD014" id="Prostokąt 68" o:spid="_x0000_s1111" style="position:absolute;left:0;text-align:left;margin-left:45.2pt;margin-top:3.55pt;width:96.4pt;height:39.7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5C8AA37F" w14:textId="2E1F2E8F" w:rsidR="00A406ED" w:rsidRDefault="00A406ED" w:rsidP="003B10AD">
                      <w:pPr>
                        <w:pStyle w:val="nawigator"/>
                      </w:pPr>
                      <w:r>
                        <w:t>wsparcie rozwoju OZE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A7D03" w:rsidRPr="00F8201C">
        <w:rPr>
          <w:b/>
          <w:szCs w:val="24"/>
        </w:rPr>
        <w:t>Tworzone mechanizmy wsparcia i promocji</w:t>
      </w:r>
      <w:r w:rsidR="007A7D03" w:rsidRPr="007A7D03">
        <w:rPr>
          <w:szCs w:val="24"/>
        </w:rPr>
        <w:t xml:space="preserve"> wytwarzania energii z OZE </w:t>
      </w:r>
      <w:r w:rsidR="008C2E91">
        <w:rPr>
          <w:szCs w:val="24"/>
        </w:rPr>
        <w:t>(</w:t>
      </w:r>
      <w:r w:rsidR="00CB5990">
        <w:rPr>
          <w:szCs w:val="24"/>
        </w:rPr>
        <w:t>do ok. 2030 </w:t>
      </w:r>
      <w:r w:rsidR="008C2E91">
        <w:rPr>
          <w:szCs w:val="24"/>
        </w:rPr>
        <w:t xml:space="preserve">r.) </w:t>
      </w:r>
      <w:r w:rsidR="007A7D03">
        <w:rPr>
          <w:szCs w:val="24"/>
        </w:rPr>
        <w:t xml:space="preserve">będą </w:t>
      </w:r>
      <w:r w:rsidR="00FE43C0">
        <w:rPr>
          <w:szCs w:val="24"/>
        </w:rPr>
        <w:t xml:space="preserve">dostosowane do potrzeb rynkowych, a </w:t>
      </w:r>
      <w:r w:rsidR="007A7D03">
        <w:rPr>
          <w:szCs w:val="24"/>
        </w:rPr>
        <w:t>w uprzywilejowanej pozycji</w:t>
      </w:r>
      <w:r w:rsidR="007A7D03" w:rsidRPr="007A7D03">
        <w:rPr>
          <w:szCs w:val="24"/>
        </w:rPr>
        <w:t xml:space="preserve"> </w:t>
      </w:r>
      <w:r w:rsidR="00FE43C0">
        <w:rPr>
          <w:szCs w:val="24"/>
        </w:rPr>
        <w:t xml:space="preserve">będą </w:t>
      </w:r>
      <w:r w:rsidR="007A7D03">
        <w:rPr>
          <w:szCs w:val="24"/>
        </w:rPr>
        <w:t>stawiać rozwią</w:t>
      </w:r>
      <w:r w:rsidR="007A7D03" w:rsidRPr="007A7D03">
        <w:rPr>
          <w:szCs w:val="24"/>
        </w:rPr>
        <w:t>zania</w:t>
      </w:r>
      <w:r w:rsidR="004A6B84">
        <w:rPr>
          <w:szCs w:val="24"/>
        </w:rPr>
        <w:t>:</w:t>
      </w:r>
    </w:p>
    <w:p w14:paraId="76F7DFE4" w14:textId="019D1402" w:rsidR="004A6B84" w:rsidRDefault="004A6B84" w:rsidP="00523D0D">
      <w:pPr>
        <w:pStyle w:val="Akapitzlist"/>
        <w:numPr>
          <w:ilvl w:val="0"/>
          <w:numId w:val="42"/>
        </w:numPr>
        <w:ind w:left="284" w:hanging="284"/>
        <w:rPr>
          <w:szCs w:val="24"/>
        </w:rPr>
      </w:pPr>
      <w:r w:rsidRPr="007A7D03">
        <w:rPr>
          <w:szCs w:val="24"/>
        </w:rPr>
        <w:t>zapewniające</w:t>
      </w:r>
      <w:r w:rsidRPr="004A6B84">
        <w:rPr>
          <w:szCs w:val="24"/>
        </w:rPr>
        <w:t xml:space="preserve"> </w:t>
      </w:r>
      <w:r w:rsidR="007A7D03" w:rsidRPr="004D2D5F">
        <w:rPr>
          <w:b/>
          <w:szCs w:val="24"/>
        </w:rPr>
        <w:t>maksymalną dyspozycyjność</w:t>
      </w:r>
      <w:r w:rsidR="00FF173A">
        <w:rPr>
          <w:szCs w:val="24"/>
        </w:rPr>
        <w:t xml:space="preserve"> (wysoka efektywność i</w:t>
      </w:r>
      <w:r>
        <w:rPr>
          <w:szCs w:val="24"/>
        </w:rPr>
        <w:t xml:space="preserve"> współczynnik wykorzystania, </w:t>
      </w:r>
      <w:r w:rsidR="00FF173A">
        <w:rPr>
          <w:szCs w:val="24"/>
        </w:rPr>
        <w:t xml:space="preserve">sterowalność, </w:t>
      </w:r>
      <w:r w:rsidR="004C5444" w:rsidRPr="004C5444">
        <w:rPr>
          <w:b/>
          <w:szCs w:val="24"/>
        </w:rPr>
        <w:t xml:space="preserve">wykorzystanie </w:t>
      </w:r>
      <w:r w:rsidRPr="004C5444">
        <w:rPr>
          <w:b/>
          <w:szCs w:val="24"/>
        </w:rPr>
        <w:t>magazyn</w:t>
      </w:r>
      <w:r w:rsidR="004C5444" w:rsidRPr="004C5444">
        <w:rPr>
          <w:b/>
          <w:szCs w:val="24"/>
        </w:rPr>
        <w:t>u</w:t>
      </w:r>
      <w:r w:rsidRPr="004C5444">
        <w:rPr>
          <w:b/>
          <w:szCs w:val="24"/>
        </w:rPr>
        <w:t xml:space="preserve"> energii</w:t>
      </w:r>
      <w:r>
        <w:rPr>
          <w:szCs w:val="24"/>
        </w:rPr>
        <w:t>)</w:t>
      </w:r>
      <w:r w:rsidR="007A7D03" w:rsidRPr="004A6B84">
        <w:rPr>
          <w:szCs w:val="24"/>
        </w:rPr>
        <w:t xml:space="preserve">, </w:t>
      </w:r>
      <w:r w:rsidRPr="004A6B84">
        <w:rPr>
          <w:szCs w:val="24"/>
        </w:rPr>
        <w:t>z relatywnie najniżs</w:t>
      </w:r>
      <w:r>
        <w:rPr>
          <w:szCs w:val="24"/>
        </w:rPr>
        <w:t>zym kosztem wytworzenia energii;</w:t>
      </w:r>
      <w:r w:rsidRPr="004A6B84">
        <w:rPr>
          <w:szCs w:val="24"/>
        </w:rPr>
        <w:t xml:space="preserve"> </w:t>
      </w:r>
    </w:p>
    <w:p w14:paraId="65276DB2" w14:textId="20D7B332" w:rsidR="00FF173A" w:rsidRDefault="004A6B84" w:rsidP="00523D0D">
      <w:pPr>
        <w:pStyle w:val="Akapitzlist"/>
        <w:numPr>
          <w:ilvl w:val="0"/>
          <w:numId w:val="42"/>
        </w:numPr>
        <w:ind w:left="284" w:hanging="284"/>
        <w:rPr>
          <w:szCs w:val="24"/>
        </w:rPr>
      </w:pPr>
      <w:r>
        <w:rPr>
          <w:szCs w:val="24"/>
        </w:rPr>
        <w:t>zaspokajające</w:t>
      </w:r>
      <w:r w:rsidRPr="004A6B84">
        <w:rPr>
          <w:szCs w:val="24"/>
        </w:rPr>
        <w:t xml:space="preserve"> </w:t>
      </w:r>
      <w:r w:rsidRPr="004D2D5F">
        <w:rPr>
          <w:b/>
          <w:szCs w:val="24"/>
        </w:rPr>
        <w:t>lokalne potrzeby energetyczne</w:t>
      </w:r>
      <w:r w:rsidR="002319D4">
        <w:rPr>
          <w:szCs w:val="24"/>
        </w:rPr>
        <w:t xml:space="preserve"> (ciepło, energia</w:t>
      </w:r>
      <w:r>
        <w:rPr>
          <w:szCs w:val="24"/>
        </w:rPr>
        <w:t xml:space="preserve"> elektryczna, transport), ale także związane </w:t>
      </w:r>
      <w:r w:rsidRPr="004A6B84">
        <w:rPr>
          <w:szCs w:val="24"/>
        </w:rPr>
        <w:t>z</w:t>
      </w:r>
      <w:r w:rsidR="00FF173A">
        <w:rPr>
          <w:szCs w:val="24"/>
        </w:rPr>
        <w:t xml:space="preserve"> </w:t>
      </w:r>
      <w:r w:rsidR="007A7D03" w:rsidRPr="004A6B84">
        <w:rPr>
          <w:szCs w:val="24"/>
        </w:rPr>
        <w:t>gospodarką odpadami (zgodną z hierarc</w:t>
      </w:r>
      <w:r w:rsidRPr="004A6B84">
        <w:rPr>
          <w:szCs w:val="24"/>
        </w:rPr>
        <w:t xml:space="preserve">hią zagospodarowania odpadów) </w:t>
      </w:r>
      <w:r w:rsidR="00927329" w:rsidRPr="004A6B84">
        <w:rPr>
          <w:szCs w:val="24"/>
        </w:rPr>
        <w:t>i </w:t>
      </w:r>
      <w:r w:rsidR="007A7D03" w:rsidRPr="004A6B84">
        <w:rPr>
          <w:szCs w:val="24"/>
        </w:rPr>
        <w:t>wykorzystaniem miejscowego potencjału</w:t>
      </w:r>
      <w:r w:rsidR="00FF173A">
        <w:rPr>
          <w:szCs w:val="24"/>
        </w:rPr>
        <w:t>.</w:t>
      </w:r>
    </w:p>
    <w:p w14:paraId="0F9095A0" w14:textId="77777777" w:rsidR="00A9008F" w:rsidRPr="00946629" w:rsidRDefault="00A9008F" w:rsidP="00A9008F">
      <w:pPr>
        <w:pStyle w:val="Bezodstpw"/>
        <w:rPr>
          <w:sz w:val="8"/>
          <w:szCs w:val="8"/>
        </w:rPr>
      </w:pPr>
    </w:p>
    <w:p w14:paraId="7925FD10" w14:textId="16F92CD1" w:rsidR="00A9008F" w:rsidRDefault="006B06CB" w:rsidP="00670CBD">
      <w:pPr>
        <w:spacing w:after="60"/>
        <w:rPr>
          <w:szCs w:val="24"/>
        </w:rPr>
      </w:pPr>
      <w:r>
        <w:rPr>
          <w:szCs w:val="24"/>
        </w:rPr>
        <w:t xml:space="preserve">Wsparcie będzie mieć postać zależną od </w:t>
      </w:r>
      <w:r w:rsidR="00304E0C">
        <w:rPr>
          <w:szCs w:val="24"/>
        </w:rPr>
        <w:t xml:space="preserve">rodzaju </w:t>
      </w:r>
      <w:r>
        <w:rPr>
          <w:szCs w:val="24"/>
        </w:rPr>
        <w:t>źródła i jego wielkości,</w:t>
      </w:r>
      <w:r w:rsidR="00EE0CBB">
        <w:rPr>
          <w:szCs w:val="24"/>
        </w:rPr>
        <w:t xml:space="preserve"> </w:t>
      </w:r>
      <w:r>
        <w:rPr>
          <w:szCs w:val="24"/>
        </w:rPr>
        <w:t xml:space="preserve">co </w:t>
      </w:r>
      <w:r w:rsidR="00A9008F">
        <w:rPr>
          <w:szCs w:val="24"/>
        </w:rPr>
        <w:t>można podzielić na następujące</w:t>
      </w:r>
      <w:r w:rsidR="004F6945">
        <w:rPr>
          <w:szCs w:val="24"/>
        </w:rPr>
        <w:t xml:space="preserve"> formy</w:t>
      </w:r>
      <w:r w:rsidR="00A9008F">
        <w:rPr>
          <w:szCs w:val="24"/>
        </w:rPr>
        <w:t>:</w:t>
      </w:r>
    </w:p>
    <w:p w14:paraId="51589DD7" w14:textId="5FD68214" w:rsidR="00E155CE" w:rsidRPr="00E155CE" w:rsidRDefault="00E155CE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 w:rsidRPr="00E155CE">
        <w:rPr>
          <w:b/>
          <w:szCs w:val="24"/>
        </w:rPr>
        <w:t>pierwszeństwo dostępu do sieci</w:t>
      </w:r>
      <w:r>
        <w:rPr>
          <w:szCs w:val="24"/>
        </w:rPr>
        <w:t xml:space="preserve"> – </w:t>
      </w:r>
      <w:r w:rsidR="00670CBD">
        <w:rPr>
          <w:szCs w:val="24"/>
        </w:rPr>
        <w:t xml:space="preserve">choć </w:t>
      </w:r>
      <w:r>
        <w:rPr>
          <w:szCs w:val="24"/>
        </w:rPr>
        <w:t>rozwiązanie zaburza rynek, ale jest głów</w:t>
      </w:r>
      <w:r w:rsidR="00670CBD">
        <w:rPr>
          <w:szCs w:val="24"/>
        </w:rPr>
        <w:t>nym warunkiem wykorzystania OZE;</w:t>
      </w:r>
      <w:r w:rsidR="00304E0C">
        <w:rPr>
          <w:szCs w:val="24"/>
        </w:rPr>
        <w:t xml:space="preserve"> </w:t>
      </w:r>
    </w:p>
    <w:p w14:paraId="60FF15D5" w14:textId="1E6C1C62" w:rsidR="006B06CB" w:rsidRDefault="00A9008F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 w:rsidRPr="00571F9E">
        <w:rPr>
          <w:b/>
          <w:szCs w:val="24"/>
        </w:rPr>
        <w:t>aukcje</w:t>
      </w:r>
      <w:r>
        <w:rPr>
          <w:szCs w:val="24"/>
        </w:rPr>
        <w:t xml:space="preserve"> – przeznaczone </w:t>
      </w:r>
      <w:r w:rsidR="00A656BF">
        <w:rPr>
          <w:szCs w:val="24"/>
        </w:rPr>
        <w:t xml:space="preserve">są dla źródeł wytwarzających energię w sposób profesjonalny, czyli zapewniających dyspozycyjność i odpowiednio wysoką moc. </w:t>
      </w:r>
      <w:r w:rsidR="00EE0CBB">
        <w:rPr>
          <w:szCs w:val="24"/>
        </w:rPr>
        <w:t>Wybór</w:t>
      </w:r>
      <w:r w:rsidR="00F65C8F">
        <w:rPr>
          <w:szCs w:val="24"/>
        </w:rPr>
        <w:t xml:space="preserve"> wspieranych</w:t>
      </w:r>
      <w:r w:rsidR="00EE0CBB">
        <w:rPr>
          <w:szCs w:val="24"/>
        </w:rPr>
        <w:t xml:space="preserve"> obszarów zależny jest od preferencji pobudzenia rozwoju obszarów OZE, w oparciu o warunki gospodarcze, środowiskowe i klimatyczne, z poszanowaniem bezpieczeństwa </w:t>
      </w:r>
      <w:r w:rsidR="000E5AB0">
        <w:rPr>
          <w:szCs w:val="24"/>
        </w:rPr>
        <w:t>energetycznego</w:t>
      </w:r>
      <w:r w:rsidR="00670CBD">
        <w:rPr>
          <w:szCs w:val="24"/>
        </w:rPr>
        <w:t>;</w:t>
      </w:r>
    </w:p>
    <w:p w14:paraId="0049FBD6" w14:textId="5240E73C" w:rsidR="00A9008F" w:rsidRDefault="00571F9E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 w:rsidRPr="008C2E91">
        <w:rPr>
          <w:b/>
          <w:szCs w:val="24"/>
        </w:rPr>
        <w:t xml:space="preserve">system </w:t>
      </w:r>
      <w:r w:rsidR="00A9008F" w:rsidRPr="008C2E91">
        <w:rPr>
          <w:b/>
          <w:szCs w:val="24"/>
        </w:rPr>
        <w:t xml:space="preserve">taryf </w:t>
      </w:r>
      <w:r w:rsidRPr="008C2E91">
        <w:rPr>
          <w:b/>
          <w:szCs w:val="24"/>
        </w:rPr>
        <w:t>gwarantowanych</w:t>
      </w:r>
      <w:r w:rsidR="00A9008F">
        <w:rPr>
          <w:szCs w:val="24"/>
        </w:rPr>
        <w:t xml:space="preserve"> (ang. </w:t>
      </w:r>
      <w:r w:rsidR="00A9008F" w:rsidRPr="00A9008F">
        <w:rPr>
          <w:i/>
          <w:szCs w:val="24"/>
        </w:rPr>
        <w:t>feed in tarriffs</w:t>
      </w:r>
      <w:r w:rsidR="00A9008F">
        <w:rPr>
          <w:szCs w:val="24"/>
        </w:rPr>
        <w:t xml:space="preserve">) </w:t>
      </w:r>
      <w:r>
        <w:rPr>
          <w:szCs w:val="24"/>
        </w:rPr>
        <w:t xml:space="preserve">oraz </w:t>
      </w:r>
      <w:r w:rsidRPr="008C2E91">
        <w:rPr>
          <w:b/>
          <w:szCs w:val="24"/>
        </w:rPr>
        <w:t xml:space="preserve">dopłat </w:t>
      </w:r>
      <w:r>
        <w:rPr>
          <w:szCs w:val="24"/>
        </w:rPr>
        <w:t xml:space="preserve">(ang. </w:t>
      </w:r>
      <w:r>
        <w:rPr>
          <w:i/>
          <w:szCs w:val="24"/>
        </w:rPr>
        <w:t>feed in premium</w:t>
      </w:r>
      <w:r>
        <w:rPr>
          <w:szCs w:val="24"/>
        </w:rPr>
        <w:t>)</w:t>
      </w:r>
      <w:r w:rsidR="002208A8">
        <w:rPr>
          <w:szCs w:val="24"/>
        </w:rPr>
        <w:t xml:space="preserve"> –</w:t>
      </w:r>
      <w:r w:rsidR="004F6945">
        <w:rPr>
          <w:szCs w:val="24"/>
        </w:rPr>
        <w:t xml:space="preserve"> skierowane</w:t>
      </w:r>
      <w:r w:rsidR="00A656BF">
        <w:rPr>
          <w:szCs w:val="24"/>
        </w:rPr>
        <w:t xml:space="preserve"> są </w:t>
      </w:r>
      <w:r w:rsidR="00384075">
        <w:rPr>
          <w:szCs w:val="24"/>
        </w:rPr>
        <w:t>instalacji</w:t>
      </w:r>
      <w:r w:rsidR="00A656BF">
        <w:rPr>
          <w:szCs w:val="24"/>
        </w:rPr>
        <w:t xml:space="preserve"> o </w:t>
      </w:r>
      <w:r w:rsidR="00384075">
        <w:rPr>
          <w:szCs w:val="24"/>
        </w:rPr>
        <w:t>stosunkowo niewielkiej mocy</w:t>
      </w:r>
      <w:r w:rsidR="00A656BF">
        <w:rPr>
          <w:szCs w:val="24"/>
        </w:rPr>
        <w:t>, służą zagospodarowaniu energii niewykorzystanej przez niewielkiego wytwórcę</w:t>
      </w:r>
      <w:r w:rsidR="00E155CE">
        <w:rPr>
          <w:szCs w:val="24"/>
        </w:rPr>
        <w:t>.</w:t>
      </w:r>
    </w:p>
    <w:p w14:paraId="7A9C03B7" w14:textId="59834B6A" w:rsidR="00571F9E" w:rsidRDefault="00670CBD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szCs w:val="24"/>
        </w:rPr>
      </w:pPr>
      <w:r>
        <w:rPr>
          <w:b/>
          <w:szCs w:val="24"/>
        </w:rPr>
        <w:t xml:space="preserve">dotacje, pomoc zwrotna </w:t>
      </w:r>
      <w:r w:rsidR="00571F9E">
        <w:rPr>
          <w:szCs w:val="24"/>
        </w:rPr>
        <w:t xml:space="preserve">– </w:t>
      </w:r>
      <w:r w:rsidR="00A656BF">
        <w:rPr>
          <w:szCs w:val="24"/>
        </w:rPr>
        <w:t>mechanizm uzależniony od potrzeb lokalnych, dystrybuowany w regionach</w:t>
      </w:r>
      <w:r w:rsidR="000E5AB0">
        <w:rPr>
          <w:szCs w:val="24"/>
        </w:rPr>
        <w:t>;</w:t>
      </w:r>
    </w:p>
    <w:p w14:paraId="387AB3C4" w14:textId="643F7983" w:rsidR="00571F9E" w:rsidRPr="008C2E91" w:rsidRDefault="00571F9E" w:rsidP="00523D0D">
      <w:pPr>
        <w:pStyle w:val="Akapitzlist"/>
        <w:numPr>
          <w:ilvl w:val="0"/>
          <w:numId w:val="43"/>
        </w:numPr>
        <w:spacing w:after="60"/>
        <w:ind w:left="284" w:hanging="284"/>
        <w:contextualSpacing w:val="0"/>
        <w:rPr>
          <w:b/>
          <w:szCs w:val="24"/>
        </w:rPr>
      </w:pPr>
      <w:r w:rsidRPr="008C2E91">
        <w:rPr>
          <w:b/>
          <w:szCs w:val="24"/>
        </w:rPr>
        <w:t>gwarancje pochodzenia</w:t>
      </w:r>
      <w:r w:rsidR="008C2E91">
        <w:rPr>
          <w:szCs w:val="24"/>
        </w:rPr>
        <w:t xml:space="preserve"> – </w:t>
      </w:r>
      <w:r w:rsidR="00A656BF">
        <w:rPr>
          <w:szCs w:val="24"/>
        </w:rPr>
        <w:t>to dobrowolny instrument wsparcia – m</w:t>
      </w:r>
      <w:r w:rsidR="002208A8">
        <w:rPr>
          <w:szCs w:val="24"/>
        </w:rPr>
        <w:t xml:space="preserve">ają charakter certyfikatu, a popyt na nie kreują </w:t>
      </w:r>
      <w:r w:rsidR="00F65C8F">
        <w:rPr>
          <w:szCs w:val="24"/>
        </w:rPr>
        <w:t>o</w:t>
      </w:r>
      <w:r w:rsidR="002208A8">
        <w:rPr>
          <w:szCs w:val="24"/>
        </w:rPr>
        <w:t>dbiorcy, kt</w:t>
      </w:r>
      <w:r w:rsidR="00E155CE">
        <w:rPr>
          <w:szCs w:val="24"/>
        </w:rPr>
        <w:t xml:space="preserve">órym zależy na </w:t>
      </w:r>
      <w:r w:rsidR="002208A8">
        <w:rPr>
          <w:szCs w:val="24"/>
        </w:rPr>
        <w:t>postrzeganiu</w:t>
      </w:r>
      <w:r w:rsidR="00E155CE">
        <w:rPr>
          <w:szCs w:val="24"/>
        </w:rPr>
        <w:t xml:space="preserve"> ich jako ekologiczna firma (np. ładowarki do samochodów elektrycznych)</w:t>
      </w:r>
      <w:r w:rsidR="00F65C8F">
        <w:rPr>
          <w:szCs w:val="24"/>
        </w:rPr>
        <w:t>;</w:t>
      </w:r>
    </w:p>
    <w:p w14:paraId="4B5180CF" w14:textId="17B5D5FB" w:rsidR="00571F9E" w:rsidRPr="00A9008F" w:rsidRDefault="00A656BF" w:rsidP="00523D0D">
      <w:pPr>
        <w:pStyle w:val="Akapitzlist"/>
        <w:numPr>
          <w:ilvl w:val="0"/>
          <w:numId w:val="43"/>
        </w:numPr>
        <w:ind w:left="284" w:hanging="284"/>
        <w:contextualSpacing w:val="0"/>
        <w:rPr>
          <w:szCs w:val="24"/>
        </w:rPr>
      </w:pPr>
      <w:r>
        <w:rPr>
          <w:b/>
          <w:szCs w:val="24"/>
        </w:rPr>
        <w:t>mechanizmy pomocy skierowane do szczególnych technologii</w:t>
      </w:r>
      <w:r w:rsidR="00571F9E">
        <w:rPr>
          <w:szCs w:val="24"/>
        </w:rPr>
        <w:t xml:space="preserve"> – to </w:t>
      </w:r>
      <w:r w:rsidR="008C2E91">
        <w:rPr>
          <w:szCs w:val="24"/>
        </w:rPr>
        <w:t>rozwiązanie przeznaczone dla źróde</w:t>
      </w:r>
      <w:r w:rsidR="002208A8">
        <w:rPr>
          <w:szCs w:val="24"/>
        </w:rPr>
        <w:t xml:space="preserve">ł, które nie mają konkurencji na rynku, gdyż są nową technologią (np. morska energetyka wiatrowa), ale z różnych względów ich wdrożenie na rynek jest istotne </w:t>
      </w:r>
      <w:r w:rsidR="002319D4">
        <w:rPr>
          <w:szCs w:val="24"/>
        </w:rPr>
        <w:t xml:space="preserve">dla </w:t>
      </w:r>
      <w:r w:rsidR="002208A8">
        <w:rPr>
          <w:szCs w:val="24"/>
        </w:rPr>
        <w:t xml:space="preserve">kraju – np. duże wykorzystanie mocy w roku. </w:t>
      </w:r>
    </w:p>
    <w:p w14:paraId="1FDBF384" w14:textId="18EF84BE" w:rsidR="004C0CB6" w:rsidRDefault="004C0CB6" w:rsidP="00431030"/>
    <w:p w14:paraId="37C43D0C" w14:textId="30701FB2" w:rsidR="006E7897" w:rsidRDefault="006E7897" w:rsidP="00CC0C5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59104" behindDoc="0" locked="0" layoutInCell="1" allowOverlap="1" wp14:anchorId="19E067F6" wp14:editId="52049CC4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45" name="Grupa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6" name="Prostokąt zaokrąglony 146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BA229E" w14:textId="77777777" w:rsidR="00A406ED" w:rsidRPr="00471C8D" w:rsidRDefault="00A406ED" w:rsidP="006E7897">
                              <w:pPr>
                                <w:spacing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Obraz 147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067F6" id="Grupa 145" o:spid="_x0000_s1112" style="position:absolute;left:0;text-align:left;margin-left:.1pt;margin-top:.9pt;width:89.55pt;height:28.35pt;z-index:251759104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">
                <v:roundrect id="Prostokąt zaokrąglony 146" o:spid="_x0000_s1113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03BA229E" w14:textId="77777777" w:rsidR="00A406ED" w:rsidRPr="00471C8D" w:rsidRDefault="00A406ED" w:rsidP="006E7897">
                        <w:pPr>
                          <w:spacing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47" o:spid="_x0000_s1114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296C6D">
        <w:t>Wytwarzanie</w:t>
      </w:r>
      <w:r w:rsidR="00C95E5D">
        <w:t xml:space="preserve"> energii z odnawialnych źródeł </w:t>
      </w:r>
      <w:r w:rsidR="00CC0C57">
        <w:t xml:space="preserve">ze względu na rozproszenie </w:t>
      </w:r>
      <w:r w:rsidR="00296C6D">
        <w:t xml:space="preserve">powoduje znaczące oddziaływanie </w:t>
      </w:r>
      <w:r w:rsidR="00CC0C57">
        <w:t>terytorialne</w:t>
      </w:r>
      <w:r w:rsidR="00296C6D">
        <w:t xml:space="preserve">. </w:t>
      </w:r>
      <w:r w:rsidR="00CC0C57">
        <w:t>Instalacje należą często do niewielkich wytwórców</w:t>
      </w:r>
      <w:r w:rsidR="00296C6D">
        <w:t xml:space="preserve"> (indywidualn</w:t>
      </w:r>
      <w:r w:rsidR="009A76CB">
        <w:t>ych</w:t>
      </w:r>
      <w:r w:rsidR="00296C6D">
        <w:t xml:space="preserve"> lub przemysłow</w:t>
      </w:r>
      <w:r w:rsidR="009A76CB">
        <w:t>ych</w:t>
      </w:r>
      <w:r w:rsidR="00296C6D">
        <w:t xml:space="preserve">), </w:t>
      </w:r>
      <w:r w:rsidR="009A76CB">
        <w:t>a  </w:t>
      </w:r>
      <w:r w:rsidR="00CC0C57">
        <w:t xml:space="preserve">substraty również pochodzą ze źródeł o stosunkowo małym oddaleniu. Rozwój klastrów i spółdzielni energetycznych w jeszcze większym stopniu będzie oddziaływał na rosnące zaangażowanie lokalnych podmiotów. Ma to także pozytywny wpływ na ogólny rozwój regionu – od infrastruktury, po pogłębianie więzi w społecznościach lokalnych. </w:t>
      </w:r>
    </w:p>
    <w:p w14:paraId="3EE40B97" w14:textId="77777777" w:rsidR="00D94C30" w:rsidRDefault="00D94C30">
      <w:pPr>
        <w:spacing w:after="160" w:line="259" w:lineRule="auto"/>
        <w:jc w:val="left"/>
        <w:rPr>
          <w:u w:val="single"/>
        </w:rPr>
      </w:pPr>
      <w:bookmarkStart w:id="27" w:name="_Toc479598084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7"/>
        <w:gridCol w:w="5211"/>
        <w:gridCol w:w="1276"/>
        <w:gridCol w:w="1417"/>
      </w:tblGrid>
      <w:tr w:rsidR="00D94C30" w14:paraId="01DAA484" w14:textId="77777777" w:rsidTr="005F7D35">
        <w:tc>
          <w:tcPr>
            <w:tcW w:w="370" w:type="pct"/>
            <w:tcBorders>
              <w:bottom w:val="single" w:sz="8" w:space="0" w:color="00B050"/>
            </w:tcBorders>
          </w:tcPr>
          <w:p w14:paraId="2F3BF9BF" w14:textId="77777777" w:rsidR="00D94C30" w:rsidRPr="00B77F8C" w:rsidRDefault="00D94C30" w:rsidP="000315D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146" w:type="pct"/>
            <w:gridSpan w:val="2"/>
            <w:tcBorders>
              <w:bottom w:val="single" w:sz="8" w:space="0" w:color="00B050"/>
            </w:tcBorders>
          </w:tcPr>
          <w:p w14:paraId="2AE8D444" w14:textId="77777777" w:rsidR="00D94C30" w:rsidRPr="00C67345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03" w:type="pct"/>
            <w:tcBorders>
              <w:bottom w:val="single" w:sz="8" w:space="0" w:color="00B050"/>
            </w:tcBorders>
            <w:vAlign w:val="center"/>
          </w:tcPr>
          <w:p w14:paraId="4123F58E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81" w:type="pct"/>
            <w:tcBorders>
              <w:bottom w:val="single" w:sz="8" w:space="0" w:color="00B050"/>
            </w:tcBorders>
            <w:vAlign w:val="center"/>
          </w:tcPr>
          <w:p w14:paraId="1B90174D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F65C8F" w:rsidRPr="00BC4D7E" w14:paraId="2A596298" w14:textId="77777777" w:rsidTr="005F7D35">
        <w:tc>
          <w:tcPr>
            <w:tcW w:w="370" w:type="pct"/>
            <w:tcBorders>
              <w:top w:val="single" w:sz="8" w:space="0" w:color="00B050"/>
              <w:bottom w:val="dotted" w:sz="4" w:space="0" w:color="00B050"/>
            </w:tcBorders>
          </w:tcPr>
          <w:p w14:paraId="3BE610A1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single" w:sz="8" w:space="0" w:color="00B050"/>
              <w:bottom w:val="dotted" w:sz="4" w:space="0" w:color="00B050"/>
            </w:tcBorders>
          </w:tcPr>
          <w:p w14:paraId="0418BE92" w14:textId="190058A7" w:rsidR="00F65C8F" w:rsidRPr="00BC4D7E" w:rsidRDefault="00F65C8F" w:rsidP="00F65C8F">
            <w:pPr>
              <w:pStyle w:val="Zadania"/>
            </w:pPr>
            <w:r>
              <w:t>6.1.</w:t>
            </w:r>
          </w:p>
        </w:tc>
        <w:tc>
          <w:tcPr>
            <w:tcW w:w="2872" w:type="pct"/>
            <w:tcBorders>
              <w:top w:val="single" w:sz="8" w:space="0" w:color="00B050"/>
              <w:bottom w:val="dotted" w:sz="4" w:space="0" w:color="00B050"/>
            </w:tcBorders>
          </w:tcPr>
          <w:p w14:paraId="5FE5F529" w14:textId="186C98DD" w:rsidR="00CC0C57" w:rsidRDefault="00CC0C57" w:rsidP="00F65C8F">
            <w:pPr>
              <w:pStyle w:val="Zadania"/>
            </w:pPr>
            <w:r>
              <w:t>Zapewnienie warunków</w:t>
            </w:r>
            <w:r w:rsidR="00991C80">
              <w:t xml:space="preserve"> osiągnięcia 21% OZE w finalnym zużyciu energii brutto w 2030 r., w tym</w:t>
            </w:r>
            <w:r>
              <w:t>:</w:t>
            </w:r>
          </w:p>
          <w:p w14:paraId="32DFB94E" w14:textId="5C65AC1C" w:rsidR="00BF0FBB" w:rsidRDefault="00CC0C57" w:rsidP="00BF0FBB">
            <w:pPr>
              <w:pStyle w:val="Zadania"/>
              <w:numPr>
                <w:ilvl w:val="0"/>
                <w:numId w:val="73"/>
              </w:numPr>
              <w:ind w:left="188" w:hanging="188"/>
            </w:pPr>
            <w:r w:rsidRPr="00BF0FBB">
              <w:rPr>
                <w:b/>
              </w:rPr>
              <w:t>w ciepłownictwie i chłodnictwie</w:t>
            </w:r>
            <w:r>
              <w:t xml:space="preserve"> </w:t>
            </w:r>
            <w:r w:rsidR="00BF0FBB">
              <w:t>–</w:t>
            </w:r>
            <w:r>
              <w:t xml:space="preserve"> rocznego przyrostu udziału OZE o</w:t>
            </w:r>
            <w:r w:rsidR="00BF0FBB">
              <w:t> </w:t>
            </w:r>
            <w:r>
              <w:t>1-1,3 pkt. proc. rocznie</w:t>
            </w:r>
            <w:r w:rsidR="00BF0FBB">
              <w:t>,</w:t>
            </w:r>
          </w:p>
          <w:p w14:paraId="035D2233" w14:textId="1006BECD" w:rsidR="00F65C8F" w:rsidRDefault="00BF0FBB" w:rsidP="009B192E">
            <w:pPr>
              <w:pStyle w:val="Zadania"/>
              <w:numPr>
                <w:ilvl w:val="0"/>
                <w:numId w:val="73"/>
              </w:numPr>
              <w:ind w:left="188" w:hanging="188"/>
            </w:pPr>
            <w:r w:rsidRPr="00BF0FBB">
              <w:rPr>
                <w:b/>
              </w:rPr>
              <w:t>w elektroenergetyce</w:t>
            </w:r>
            <w:r>
              <w:t xml:space="preserve"> – wzrostu udziału OZE w wytwarzaniu energii elektrycznej, zwłaszcza po </w:t>
            </w:r>
            <w:r w:rsidR="009B192E">
              <w:t>2022 r. (</w:t>
            </w:r>
            <w:r w:rsidR="009A76CB">
              <w:t xml:space="preserve">ze względu na </w:t>
            </w:r>
            <w:r w:rsidR="009B192E">
              <w:t>wzrost opłacalności wykorzystania niektórych technologii)</w:t>
            </w:r>
            <w:r w:rsidR="009A76CB">
              <w:t>,</w:t>
            </w:r>
          </w:p>
          <w:p w14:paraId="7A7E8356" w14:textId="77777777" w:rsidR="009B192E" w:rsidRDefault="009B192E" w:rsidP="009B192E">
            <w:pPr>
              <w:pStyle w:val="Zadania"/>
              <w:numPr>
                <w:ilvl w:val="0"/>
                <w:numId w:val="73"/>
              </w:numPr>
              <w:ind w:left="188" w:hanging="188"/>
            </w:pPr>
            <w:r>
              <w:rPr>
                <w:b/>
              </w:rPr>
              <w:t xml:space="preserve">w transporcie </w:t>
            </w:r>
            <w:r>
              <w:t xml:space="preserve">– osiągniecia 10% udziału OZE w 2020 r. oraz 14% w 2030 r., w tym wzrost wykorzystania biopaliw </w:t>
            </w:r>
            <w:r w:rsidR="009A76CB">
              <w:t>zaawansowanych</w:t>
            </w:r>
          </w:p>
          <w:p w14:paraId="4453957F" w14:textId="16E5F577" w:rsidR="00C55C79" w:rsidRPr="00C55C79" w:rsidRDefault="00E92429" w:rsidP="00C55C79">
            <w:pPr>
              <w:pStyle w:val="Zadania"/>
              <w:rPr>
                <w:i/>
              </w:rPr>
            </w:pPr>
            <w:r>
              <w:rPr>
                <w:i/>
              </w:rPr>
              <w:t xml:space="preserve">    </w:t>
            </w:r>
            <w:r w:rsidR="00C55C79" w:rsidRPr="00C55C79">
              <w:rPr>
                <w:i/>
              </w:rPr>
              <w:t>(</w:t>
            </w:r>
            <w:r w:rsidR="00C55C79">
              <w:rPr>
                <w:i/>
              </w:rPr>
              <w:t>zadania realizowane także w ramach kierunków 2, 4 i 7</w:t>
            </w:r>
            <w:r w:rsidR="00C55C79" w:rsidRPr="00C55C79">
              <w:rPr>
                <w:i/>
              </w:rPr>
              <w:t>)</w:t>
            </w:r>
          </w:p>
        </w:tc>
        <w:tc>
          <w:tcPr>
            <w:tcW w:w="703" w:type="pct"/>
            <w:tcBorders>
              <w:top w:val="single" w:sz="8" w:space="0" w:color="00B050"/>
              <w:bottom w:val="dotted" w:sz="4" w:space="0" w:color="00B050"/>
            </w:tcBorders>
          </w:tcPr>
          <w:p w14:paraId="559AF44A" w14:textId="7A0C3610" w:rsidR="00F65C8F" w:rsidRPr="00BC4D7E" w:rsidRDefault="009A76CB" w:rsidP="00F65C8F">
            <w:pPr>
              <w:pStyle w:val="Zadania"/>
            </w:pPr>
            <w:r>
              <w:t xml:space="preserve">2020 / </w:t>
            </w:r>
            <w:r w:rsidR="00CC0C57">
              <w:t>2030</w:t>
            </w:r>
          </w:p>
        </w:tc>
        <w:tc>
          <w:tcPr>
            <w:tcW w:w="781" w:type="pct"/>
            <w:tcBorders>
              <w:top w:val="single" w:sz="8" w:space="0" w:color="00B050"/>
              <w:bottom w:val="dotted" w:sz="4" w:space="0" w:color="00B050"/>
            </w:tcBorders>
          </w:tcPr>
          <w:p w14:paraId="349A9BD7" w14:textId="520EB839" w:rsidR="00F65C8F" w:rsidRPr="00BC4D7E" w:rsidRDefault="00F65C8F" w:rsidP="00F65C8F">
            <w:pPr>
              <w:pStyle w:val="Zadania"/>
            </w:pPr>
            <w:r>
              <w:t>ME</w:t>
            </w:r>
            <w:r w:rsidR="009A76CB">
              <w:t xml:space="preserve"> i inne podmioty</w:t>
            </w:r>
          </w:p>
        </w:tc>
      </w:tr>
      <w:tr w:rsidR="00F65C8F" w:rsidRPr="00BC4D7E" w14:paraId="36D4A348" w14:textId="77777777" w:rsidTr="005F7D35">
        <w:tc>
          <w:tcPr>
            <w:tcW w:w="370" w:type="pct"/>
            <w:tcBorders>
              <w:top w:val="dotted" w:sz="4" w:space="0" w:color="00B050"/>
              <w:bottom w:val="dotted" w:sz="4" w:space="0" w:color="00B050"/>
            </w:tcBorders>
          </w:tcPr>
          <w:p w14:paraId="422832BE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B050"/>
              <w:bottom w:val="dotted" w:sz="4" w:space="0" w:color="00B050"/>
            </w:tcBorders>
          </w:tcPr>
          <w:p w14:paraId="1B2F6E7B" w14:textId="67DDD5FA" w:rsidR="00F65C8F" w:rsidRDefault="00F65C8F" w:rsidP="00F65C8F">
            <w:pPr>
              <w:pStyle w:val="Zadania"/>
            </w:pPr>
            <w:r>
              <w:t>6.2.</w:t>
            </w:r>
          </w:p>
        </w:tc>
        <w:tc>
          <w:tcPr>
            <w:tcW w:w="2872" w:type="pct"/>
            <w:tcBorders>
              <w:top w:val="dotted" w:sz="4" w:space="0" w:color="00B050"/>
              <w:bottom w:val="dotted" w:sz="4" w:space="0" w:color="00B050"/>
            </w:tcBorders>
          </w:tcPr>
          <w:p w14:paraId="05AE14CB" w14:textId="4466BE53" w:rsidR="00F65C8F" w:rsidRDefault="00F65C8F" w:rsidP="00F65C8F">
            <w:pPr>
              <w:pStyle w:val="Zadania"/>
            </w:pPr>
            <w:r>
              <w:t>Zapewnienie warunków bilansowania źródeł odnawialnych –</w:t>
            </w:r>
            <w:r>
              <w:rPr>
                <w:szCs w:val="24"/>
              </w:rPr>
              <w:t xml:space="preserve"> wprowadzenie obowiązku przyłączenia niestabilnego OZE z magazynem energii lub inną formą rezerwy mocy</w:t>
            </w:r>
          </w:p>
        </w:tc>
        <w:tc>
          <w:tcPr>
            <w:tcW w:w="703" w:type="pct"/>
            <w:tcBorders>
              <w:top w:val="dotted" w:sz="4" w:space="0" w:color="00B050"/>
              <w:bottom w:val="dotted" w:sz="4" w:space="0" w:color="00B050"/>
            </w:tcBorders>
          </w:tcPr>
          <w:p w14:paraId="02605464" w14:textId="34A03C36" w:rsidR="00F65C8F" w:rsidRDefault="00F65C8F" w:rsidP="00F65C8F">
            <w:pPr>
              <w:pStyle w:val="Zadania"/>
            </w:pPr>
            <w:r>
              <w:t>2030</w:t>
            </w:r>
          </w:p>
        </w:tc>
        <w:tc>
          <w:tcPr>
            <w:tcW w:w="781" w:type="pct"/>
            <w:tcBorders>
              <w:top w:val="dotted" w:sz="4" w:space="0" w:color="00B050"/>
              <w:bottom w:val="dotted" w:sz="4" w:space="0" w:color="00B050"/>
            </w:tcBorders>
          </w:tcPr>
          <w:p w14:paraId="44922CFC" w14:textId="0232B717" w:rsidR="00F65C8F" w:rsidRPr="00BC4D7E" w:rsidRDefault="00F65C8F" w:rsidP="00F65C8F">
            <w:pPr>
              <w:pStyle w:val="Zadania"/>
            </w:pPr>
            <w:r>
              <w:t>ME</w:t>
            </w:r>
          </w:p>
        </w:tc>
      </w:tr>
      <w:tr w:rsidR="00F65C8F" w:rsidRPr="00BC4D7E" w14:paraId="20FADA96" w14:textId="77777777" w:rsidTr="005F7D35">
        <w:tc>
          <w:tcPr>
            <w:tcW w:w="370" w:type="pct"/>
            <w:tcBorders>
              <w:top w:val="dotted" w:sz="4" w:space="0" w:color="00B050"/>
              <w:bottom w:val="dotted" w:sz="4" w:space="0" w:color="00B050"/>
            </w:tcBorders>
          </w:tcPr>
          <w:p w14:paraId="1688C292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B050"/>
              <w:bottom w:val="dotted" w:sz="4" w:space="0" w:color="00B050"/>
            </w:tcBorders>
          </w:tcPr>
          <w:p w14:paraId="179D2479" w14:textId="6EA6AE2A" w:rsidR="00F65C8F" w:rsidRDefault="00F65C8F" w:rsidP="00F65C8F">
            <w:pPr>
              <w:pStyle w:val="Zadania"/>
            </w:pPr>
            <w:r>
              <w:t>6.3.</w:t>
            </w:r>
          </w:p>
        </w:tc>
        <w:tc>
          <w:tcPr>
            <w:tcW w:w="2872" w:type="pct"/>
            <w:tcBorders>
              <w:top w:val="dotted" w:sz="4" w:space="0" w:color="00B050"/>
              <w:bottom w:val="dotted" w:sz="4" w:space="0" w:color="00B050"/>
            </w:tcBorders>
          </w:tcPr>
          <w:p w14:paraId="028CE9BD" w14:textId="55DCD963" w:rsidR="00F65C8F" w:rsidRPr="00065E13" w:rsidRDefault="00F65C8F" w:rsidP="00F65C8F">
            <w:pPr>
              <w:pStyle w:val="Zadania"/>
            </w:pPr>
            <w:r>
              <w:rPr>
                <w:rFonts w:cs="Calibri"/>
                <w:szCs w:val="24"/>
              </w:rPr>
              <w:t xml:space="preserve">Zapewnienie warunków rozwoju obszarów zrównoważonych energetycznie na poziomie lokalnym (klastrów energii, spółdzielni) – ok. 300 w 2030 r. </w:t>
            </w:r>
          </w:p>
        </w:tc>
        <w:tc>
          <w:tcPr>
            <w:tcW w:w="703" w:type="pct"/>
            <w:tcBorders>
              <w:top w:val="dotted" w:sz="4" w:space="0" w:color="00B050"/>
              <w:bottom w:val="dotted" w:sz="4" w:space="0" w:color="00B050"/>
            </w:tcBorders>
          </w:tcPr>
          <w:p w14:paraId="72EF987A" w14:textId="1046CCBB" w:rsidR="00F65C8F" w:rsidRPr="00BC4D7E" w:rsidRDefault="00F65C8F" w:rsidP="00F65C8F">
            <w:pPr>
              <w:pStyle w:val="Zadania"/>
            </w:pPr>
            <w:r>
              <w:t>2030</w:t>
            </w:r>
          </w:p>
        </w:tc>
        <w:tc>
          <w:tcPr>
            <w:tcW w:w="781" w:type="pct"/>
            <w:tcBorders>
              <w:top w:val="dotted" w:sz="4" w:space="0" w:color="00B050"/>
              <w:bottom w:val="dotted" w:sz="4" w:space="0" w:color="00B050"/>
            </w:tcBorders>
          </w:tcPr>
          <w:p w14:paraId="6CB96F97" w14:textId="0728E406" w:rsidR="00F65C8F" w:rsidRPr="00BC4D7E" w:rsidRDefault="00F65C8F" w:rsidP="00F65C8F">
            <w:pPr>
              <w:pStyle w:val="Zadania"/>
            </w:pPr>
            <w:r>
              <w:t>ME, samorządy, inne podmioty</w:t>
            </w:r>
          </w:p>
        </w:tc>
      </w:tr>
      <w:tr w:rsidR="00F65C8F" w14:paraId="498C65DD" w14:textId="77777777" w:rsidTr="005F7D35">
        <w:tc>
          <w:tcPr>
            <w:tcW w:w="370" w:type="pct"/>
            <w:tcBorders>
              <w:top w:val="dotted" w:sz="4" w:space="0" w:color="00B050"/>
              <w:bottom w:val="dotted" w:sz="4" w:space="0" w:color="00B050"/>
            </w:tcBorders>
          </w:tcPr>
          <w:p w14:paraId="52A0612A" w14:textId="77777777" w:rsidR="00F65C8F" w:rsidRDefault="00F65C8F" w:rsidP="00F65C8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B050"/>
              <w:bottom w:val="dotted" w:sz="4" w:space="0" w:color="00B050"/>
            </w:tcBorders>
          </w:tcPr>
          <w:p w14:paraId="6DBC7CB2" w14:textId="46C07599" w:rsidR="00F65C8F" w:rsidRDefault="00F65C8F" w:rsidP="00F65C8F">
            <w:pPr>
              <w:pStyle w:val="Zadania"/>
            </w:pPr>
            <w:r>
              <w:t>6.4.</w:t>
            </w:r>
          </w:p>
        </w:tc>
        <w:tc>
          <w:tcPr>
            <w:tcW w:w="2872" w:type="pct"/>
            <w:tcBorders>
              <w:top w:val="dotted" w:sz="4" w:space="0" w:color="00B050"/>
              <w:bottom w:val="dotted" w:sz="4" w:space="0" w:color="00B050"/>
            </w:tcBorders>
          </w:tcPr>
          <w:p w14:paraId="73089CD7" w14:textId="5FC4032C" w:rsidR="00F65C8F" w:rsidRPr="008E0706" w:rsidRDefault="00F65C8F" w:rsidP="00F65C8F">
            <w:pPr>
              <w:pStyle w:val="Zadania"/>
            </w:pPr>
            <w:r>
              <w:t>Utrzymanie wsparcia finansowego dla OZE oraz u</w:t>
            </w:r>
            <w:r w:rsidRPr="004D2D5F">
              <w:t xml:space="preserve">doskonalenie istniejących </w:t>
            </w:r>
            <w:r>
              <w:t xml:space="preserve">jego form </w:t>
            </w:r>
            <w:r>
              <w:rPr>
                <w:rFonts w:cs="Calibri"/>
                <w:szCs w:val="24"/>
              </w:rPr>
              <w:t>z uwzględnieniem roli technologii w KSE</w:t>
            </w:r>
            <w:r w:rsidR="006855E5">
              <w:rPr>
                <w:rFonts w:cs="Calibri"/>
                <w:szCs w:val="24"/>
              </w:rPr>
              <w:t xml:space="preserve"> </w:t>
            </w:r>
            <w:r w:rsidR="006855E5">
              <w:rPr>
                <w:rFonts w:cs="Calibri"/>
                <w:i/>
                <w:szCs w:val="24"/>
              </w:rPr>
              <w:t>(do </w:t>
            </w:r>
            <w:r w:rsidR="006855E5" w:rsidRPr="006855E5">
              <w:rPr>
                <w:rFonts w:cs="Calibri"/>
                <w:i/>
                <w:szCs w:val="24"/>
              </w:rPr>
              <w:t>czasu osiągnięcia dojrzałości ekonomicznej)</w:t>
            </w:r>
          </w:p>
        </w:tc>
        <w:tc>
          <w:tcPr>
            <w:tcW w:w="703" w:type="pct"/>
            <w:tcBorders>
              <w:top w:val="dotted" w:sz="4" w:space="0" w:color="00B050"/>
              <w:bottom w:val="dotted" w:sz="4" w:space="0" w:color="00B050"/>
            </w:tcBorders>
          </w:tcPr>
          <w:p w14:paraId="2C75DEC4" w14:textId="355F8631" w:rsidR="00F65C8F" w:rsidRDefault="00F65C8F" w:rsidP="00F65C8F">
            <w:pPr>
              <w:pStyle w:val="Zadania"/>
            </w:pPr>
            <w:r>
              <w:t>2040</w:t>
            </w:r>
          </w:p>
        </w:tc>
        <w:tc>
          <w:tcPr>
            <w:tcW w:w="781" w:type="pct"/>
            <w:tcBorders>
              <w:top w:val="dotted" w:sz="4" w:space="0" w:color="00B050"/>
              <w:bottom w:val="dotted" w:sz="4" w:space="0" w:color="00B050"/>
            </w:tcBorders>
          </w:tcPr>
          <w:p w14:paraId="40EFC604" w14:textId="2CABD560" w:rsidR="00F65C8F" w:rsidRDefault="00F65C8F" w:rsidP="00F65C8F">
            <w:pPr>
              <w:pStyle w:val="Zadania"/>
            </w:pPr>
            <w:r>
              <w:t>ME, NFOŚiGW, WFOŚiGW</w:t>
            </w:r>
          </w:p>
        </w:tc>
      </w:tr>
    </w:tbl>
    <w:p w14:paraId="0D75223F" w14:textId="42B4782F" w:rsidR="00C46285" w:rsidRDefault="006E7897" w:rsidP="006E7897">
      <w:pPr>
        <w:spacing w:before="120" w:after="0" w:line="259" w:lineRule="auto"/>
        <w:jc w:val="left"/>
        <w:rPr>
          <w:rFonts w:eastAsiaTheme="majorEastAsia" w:cstheme="majorBidi"/>
          <w:b/>
          <w:sz w:val="28"/>
          <w:szCs w:val="26"/>
          <w:u w:val="single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rPr>
          <w:u w:val="single"/>
        </w:rPr>
        <w:t xml:space="preserve"> </w:t>
      </w:r>
      <w:r w:rsidR="00C46285">
        <w:rPr>
          <w:u w:val="single"/>
        </w:rPr>
        <w:br w:type="page"/>
      </w:r>
    </w:p>
    <w:p w14:paraId="1AE7F4FA" w14:textId="60E8D826" w:rsidR="00041EEF" w:rsidRPr="00041EEF" w:rsidRDefault="00041EEF" w:rsidP="00041EEF">
      <w:pPr>
        <w:pStyle w:val="Bezodstpw"/>
        <w:rPr>
          <w:sz w:val="8"/>
          <w:szCs w:val="8"/>
        </w:rPr>
      </w:pPr>
      <w:r w:rsidRPr="00041EEF">
        <w:rPr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B90E35" wp14:editId="6499F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890" cy="503555"/>
                <wp:effectExtent l="38100" t="95250" r="86360" b="2984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FD1D" id="Prostokąt 88" o:spid="_x0000_s1026" style="position:absolute;margin-left:0;margin-top:0;width:450.7pt;height:3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" fillcolor="#0070c0" stroked="f" strokeweight=".5pt">
                <v:shadow on="t" color="black" opacity="26214f" origin="-.5,.5" offset=".74836mm,-.74836mm"/>
              </v:rect>
            </w:pict>
          </mc:Fallback>
        </mc:AlternateContent>
      </w:r>
      <w:r w:rsidRPr="00041EEF">
        <w:rPr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3AC8D02" wp14:editId="029CD470">
                <wp:simplePos x="0" y="0"/>
                <wp:positionH relativeFrom="column">
                  <wp:posOffset>1270</wp:posOffset>
                </wp:positionH>
                <wp:positionV relativeFrom="paragraph">
                  <wp:posOffset>534670</wp:posOffset>
                </wp:positionV>
                <wp:extent cx="5723890" cy="330200"/>
                <wp:effectExtent l="19050" t="57150" r="86360" b="50800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D65A7" id="Prostokąt 90" o:spid="_x0000_s1026" style="position:absolute;margin-left:.1pt;margin-top:42.1pt;width:450.7pt;height:2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" fillcolor="#bdd6ee [1300]" stroked="f" strokeweight=".5pt">
                <v:shadow on="t" color="black" opacity="26214f" origin="-.5" offset="3pt,0"/>
              </v:rect>
            </w:pict>
          </mc:Fallback>
        </mc:AlternateContent>
      </w:r>
    </w:p>
    <w:p w14:paraId="135CCCF4" w14:textId="0AAC9BF6" w:rsidR="00DA29C2" w:rsidRPr="000E14F5" w:rsidRDefault="00DA29C2" w:rsidP="00041EEF">
      <w:pPr>
        <w:pStyle w:val="Nagwek2"/>
        <w:ind w:left="709" w:hanging="709"/>
        <w:rPr>
          <w:color w:val="FFFFFF" w:themeColor="background1"/>
        </w:rPr>
      </w:pPr>
      <w:bookmarkStart w:id="28" w:name="_Toc530420088"/>
      <w:r w:rsidRPr="000E14F5">
        <w:rPr>
          <w:smallCaps/>
          <w:color w:val="FFFFFF" w:themeColor="background1"/>
        </w:rPr>
        <w:t>Kierunek 7.</w:t>
      </w:r>
      <w:r w:rsidRPr="000E14F5">
        <w:rPr>
          <w:color w:val="FFFFFF" w:themeColor="background1"/>
        </w:rPr>
        <w:t xml:space="preserve"> Rozwój ciepłownictwa i kogeneracji</w:t>
      </w:r>
      <w:bookmarkEnd w:id="28"/>
    </w:p>
    <w:p w14:paraId="52C562FE" w14:textId="6B439E7B" w:rsidR="00DA29C2" w:rsidRPr="0097093D" w:rsidRDefault="0097093D" w:rsidP="00041EEF">
      <w:pPr>
        <w:pStyle w:val="Celkierunku"/>
      </w:pPr>
      <w:r w:rsidRPr="0097093D">
        <w:t xml:space="preserve">CEL: </w:t>
      </w:r>
      <w:r w:rsidR="00273750">
        <w:t>p</w:t>
      </w:r>
      <w:r w:rsidR="00DA29C2" w:rsidRPr="0097093D">
        <w:t>owszechny dostęp do ciepła oraz niskoemisyjne wytwarzanie ciepła w całym kraju</w:t>
      </w:r>
    </w:p>
    <w:p w14:paraId="5190D1BA" w14:textId="1E29C010" w:rsidR="00ED7B85" w:rsidRPr="0070133C" w:rsidRDefault="00550CFA" w:rsidP="00ED7B85">
      <w:pPr>
        <w:rPr>
          <w:rFonts w:eastAsia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723264" behindDoc="1" locked="0" layoutInCell="1" allowOverlap="1" wp14:anchorId="42B9E307" wp14:editId="558E6DE1">
            <wp:simplePos x="0" y="0"/>
            <wp:positionH relativeFrom="column">
              <wp:posOffset>5098211</wp:posOffset>
            </wp:positionH>
            <wp:positionV relativeFrom="paragraph">
              <wp:posOffset>25173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10" name="Obraz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B85" w:rsidRPr="0070133C">
        <w:rPr>
          <w:rFonts w:eastAsia="Arial Narrow"/>
        </w:rPr>
        <w:t xml:space="preserve">Pokrycie zapotrzebowania na ciepło jest jednym z elementów </w:t>
      </w:r>
      <w:r w:rsidR="00ED7B85" w:rsidRPr="0070133C">
        <w:rPr>
          <w:rFonts w:eastAsia="Arial Narrow"/>
          <w:b/>
        </w:rPr>
        <w:t>bezpieczeństwa energetycznego</w:t>
      </w:r>
      <w:r w:rsidR="00ED7B85" w:rsidRPr="0070133C">
        <w:rPr>
          <w:rFonts w:eastAsia="Arial Narrow"/>
        </w:rPr>
        <w:t xml:space="preserve">. </w:t>
      </w:r>
      <w:r w:rsidR="00ED7B85">
        <w:rPr>
          <w:rFonts w:eastAsia="Arial Narrow"/>
        </w:rPr>
        <w:t>Zabezpieczenie dostaw ciepła w</w:t>
      </w:r>
      <w:r w:rsidR="00ED7B85" w:rsidRPr="0070133C">
        <w:rPr>
          <w:rFonts w:eastAsia="Arial Narrow"/>
        </w:rPr>
        <w:t xml:space="preserve"> sposób szczególny ma znaczenie dla gospodarstw domowych, w</w:t>
      </w:r>
      <w:r w:rsidR="00E8192F">
        <w:rPr>
          <w:rFonts w:eastAsia="Arial Narrow"/>
        </w:rPr>
        <w:t> </w:t>
      </w:r>
      <w:r w:rsidR="00ED7B85" w:rsidRPr="0070133C">
        <w:rPr>
          <w:rFonts w:eastAsia="Arial Narrow"/>
        </w:rPr>
        <w:t>których ponad 80% zużywanej energii pierwotnej przeznaczanych</w:t>
      </w:r>
      <w:r w:rsidR="00E8192F">
        <w:rPr>
          <w:rFonts w:eastAsia="Arial Narrow"/>
        </w:rPr>
        <w:t xml:space="preserve"> jest na ogrzanie pomieszczeń i </w:t>
      </w:r>
      <w:r w:rsidR="00ED7B85" w:rsidRPr="0070133C">
        <w:rPr>
          <w:rFonts w:eastAsia="Arial Narrow"/>
        </w:rPr>
        <w:t>wody</w:t>
      </w:r>
      <w:r w:rsidR="00ED7B85">
        <w:rPr>
          <w:rFonts w:eastAsia="Arial Narrow"/>
        </w:rPr>
        <w:t>. Z</w:t>
      </w:r>
      <w:r w:rsidR="0038554A">
        <w:rPr>
          <w:rFonts w:eastAsia="Arial Narrow"/>
        </w:rPr>
        <w:t> </w:t>
      </w:r>
      <w:r w:rsidR="00ED7B85">
        <w:rPr>
          <w:rFonts w:eastAsia="Arial Narrow"/>
        </w:rPr>
        <w:t xml:space="preserve">niewystarczającym pokryciem </w:t>
      </w:r>
      <w:r w:rsidR="00ED7B85" w:rsidRPr="0070133C">
        <w:rPr>
          <w:rFonts w:eastAsia="Arial Narrow"/>
        </w:rPr>
        <w:t>potrzeb cieplny</w:t>
      </w:r>
      <w:r w:rsidR="00ED7B85">
        <w:rPr>
          <w:rFonts w:eastAsia="Arial Narrow"/>
        </w:rPr>
        <w:t>ch</w:t>
      </w:r>
      <w:r w:rsidR="00ED7B85" w:rsidRPr="0070133C">
        <w:rPr>
          <w:rFonts w:eastAsia="Arial Narrow"/>
        </w:rPr>
        <w:t xml:space="preserve"> </w:t>
      </w:r>
      <w:r w:rsidR="00ED7B85">
        <w:rPr>
          <w:rFonts w:eastAsia="Arial Narrow"/>
        </w:rPr>
        <w:t>silnie</w:t>
      </w:r>
      <w:r w:rsidR="00ED7B85" w:rsidRPr="0070133C">
        <w:rPr>
          <w:rFonts w:eastAsia="Arial Narrow"/>
        </w:rPr>
        <w:t xml:space="preserve"> związane jest </w:t>
      </w:r>
      <w:r w:rsidR="00ED7B85">
        <w:rPr>
          <w:rFonts w:eastAsia="Arial Narrow"/>
        </w:rPr>
        <w:t xml:space="preserve">zjawisko </w:t>
      </w:r>
      <w:r w:rsidR="00ED7B85" w:rsidRPr="0070133C">
        <w:rPr>
          <w:rFonts w:eastAsia="Arial Narrow"/>
        </w:rPr>
        <w:t>ubóstw</w:t>
      </w:r>
      <w:r w:rsidR="00ED7B85">
        <w:rPr>
          <w:rFonts w:eastAsia="Arial Narrow"/>
        </w:rPr>
        <w:t>a</w:t>
      </w:r>
      <w:r w:rsidR="00ED7B85" w:rsidRPr="0070133C">
        <w:rPr>
          <w:rFonts w:eastAsia="Arial Narrow"/>
        </w:rPr>
        <w:t xml:space="preserve"> energetyczne</w:t>
      </w:r>
      <w:r w:rsidR="00ED7B85">
        <w:rPr>
          <w:rFonts w:eastAsia="Arial Narrow"/>
        </w:rPr>
        <w:t>go mające wieloaspektowe pod</w:t>
      </w:r>
      <w:r w:rsidR="002319D4">
        <w:rPr>
          <w:rFonts w:eastAsia="Arial Narrow"/>
        </w:rPr>
        <w:t>łoże.</w:t>
      </w:r>
    </w:p>
    <w:p w14:paraId="3BCAAE2A" w14:textId="453FD201" w:rsidR="00ED7B85" w:rsidRPr="0070133C" w:rsidRDefault="00ED7B85" w:rsidP="00ED7B85">
      <w:pPr>
        <w:rPr>
          <w:rFonts w:eastAsia="Arial Narrow"/>
        </w:rPr>
      </w:pPr>
      <w:r w:rsidRPr="0070133C">
        <w:rPr>
          <w:rFonts w:eastAsia="Arial Narrow"/>
        </w:rPr>
        <w:t xml:space="preserve">Wytwarzaniu ciepła towarzyszą emisje zanieczyszczeń. O ile energetyka zawodowa i przemysłowa </w:t>
      </w:r>
      <w:r>
        <w:rPr>
          <w:rFonts w:eastAsia="Arial Narrow"/>
        </w:rPr>
        <w:t xml:space="preserve">zobligowana jest do dotrzymywania </w:t>
      </w:r>
      <w:r w:rsidRPr="0070133C">
        <w:rPr>
          <w:rFonts w:eastAsia="Arial Narrow"/>
        </w:rPr>
        <w:t>określon</w:t>
      </w:r>
      <w:r>
        <w:rPr>
          <w:rFonts w:eastAsia="Arial Narrow"/>
        </w:rPr>
        <w:t>ych</w:t>
      </w:r>
      <w:r w:rsidRPr="0070133C">
        <w:rPr>
          <w:rFonts w:eastAsia="Arial Narrow"/>
        </w:rPr>
        <w:t xml:space="preserve"> norm dotycząc</w:t>
      </w:r>
      <w:r>
        <w:rPr>
          <w:rFonts w:eastAsia="Arial Narrow"/>
        </w:rPr>
        <w:t>ych</w:t>
      </w:r>
      <w:r w:rsidRPr="0070133C">
        <w:rPr>
          <w:rFonts w:eastAsia="Arial Narrow"/>
        </w:rPr>
        <w:t xml:space="preserve"> emisji, o tyle w gospodarstwach domowych występuje tylko zakaz palenia odpadów. Dla najwyższej efektywności wykorzystania surowca, a także możliwie </w:t>
      </w:r>
      <w:r w:rsidRPr="0070133C">
        <w:rPr>
          <w:rFonts w:eastAsia="Arial Narrow"/>
          <w:b/>
        </w:rPr>
        <w:t>wysokiej redukcji zanieczyszczeń</w:t>
      </w:r>
      <w:r w:rsidR="00946629">
        <w:rPr>
          <w:rFonts w:eastAsia="Arial Narrow"/>
        </w:rPr>
        <w:t xml:space="preserve"> niezbędne jest</w:t>
      </w:r>
      <w:r w:rsidRPr="0070133C">
        <w:rPr>
          <w:rFonts w:eastAsia="Arial Narrow"/>
        </w:rPr>
        <w:t xml:space="preserve"> zapewnienie </w:t>
      </w:r>
      <w:r w:rsidRPr="0070133C">
        <w:rPr>
          <w:rFonts w:eastAsia="Arial Narrow"/>
          <w:b/>
        </w:rPr>
        <w:t>konkurencyjności</w:t>
      </w:r>
      <w:r w:rsidRPr="0070133C">
        <w:rPr>
          <w:rFonts w:eastAsia="Arial Narrow"/>
        </w:rPr>
        <w:t xml:space="preserve"> rozwiązań efektywnych i niskoemisyjnych</w:t>
      </w:r>
      <w:r w:rsidR="00E24460">
        <w:rPr>
          <w:rFonts w:eastAsia="Arial Narrow"/>
        </w:rPr>
        <w:t>. W</w:t>
      </w:r>
      <w:r w:rsidRPr="0070133C">
        <w:rPr>
          <w:rFonts w:eastAsia="Arial Narrow"/>
        </w:rPr>
        <w:t xml:space="preserve"> szerszym ujęciu koszty ochrony zdrowia i nieracjonalnego gospodarowania zasobami przewyższają różnicę kosztów inwestycyjnych i/lub operacyjnych czystych technologii. </w:t>
      </w:r>
    </w:p>
    <w:p w14:paraId="44BE3B13" w14:textId="77777777" w:rsidR="0057208C" w:rsidRDefault="0057208C" w:rsidP="0057208C">
      <w:pPr>
        <w:pStyle w:val="Bezodstpw"/>
      </w:pPr>
    </w:p>
    <w:p w14:paraId="7BB992AE" w14:textId="06BBEB5C" w:rsidR="008F5AC9" w:rsidRDefault="00ED7B85" w:rsidP="00ED7B85">
      <w:r w:rsidRPr="0070133C">
        <w:rPr>
          <w:rFonts w:eastAsia="Arial Narrow"/>
        </w:rPr>
        <w:t xml:space="preserve">Cechą rynku ciepła jest jego lokalny charakter ze względu na techniczne możliwości przesyłu ciepła, które nie przekraczają 20 km. Gospodarstwa domowe zaopatrują się w ciepło za pomocą indywidualnego źródła ciepła lub przez dostęp do sieci ciepłowniczych (ciepłownictwo sieciowe), podobnie jak przedsiębiorstwa i podmioty sektora </w:t>
      </w:r>
      <w:r w:rsidR="002F2EEA">
        <w:rPr>
          <w:rFonts w:eastAsia="Arial Narrow"/>
        </w:rPr>
        <w:t>publicznego. Choć od lat 90. XX </w:t>
      </w:r>
      <w:r w:rsidRPr="0070133C">
        <w:rPr>
          <w:rFonts w:eastAsia="Arial Narrow"/>
        </w:rPr>
        <w:t>w. poczynione zostały ogromne postępy w zakresie efektywności energetycznej wytwarzania i dostarczania ciepła oraz ograniczenia wpływu tych procesów na środowisko, wciąż pozostaje szeroki zakres działań w zakresie gospodarki cieplnej.</w:t>
      </w:r>
      <w:r w:rsidR="00605089">
        <w:t xml:space="preserve"> </w:t>
      </w:r>
    </w:p>
    <w:p w14:paraId="181B27F9" w14:textId="34B6ACF1" w:rsidR="0057208C" w:rsidRDefault="0057208C" w:rsidP="0057208C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pokrycia potrzeb</w:t>
      </w:r>
      <w:r w:rsidR="00845DC1">
        <w:rPr>
          <w:i/>
        </w:rPr>
        <w:t xml:space="preserve"> cieplnych gospodarki </w:t>
      </w:r>
      <w:r w:rsidR="00A81D08">
        <w:rPr>
          <w:i/>
        </w:rPr>
        <w:t>w podziale na ciepłownictwo systemowe i indywidualne, a ponadto omówione zostaną inne problemy ogólnogospodarcze związane z pokrywaniem potrzeb cieplnych.</w:t>
      </w:r>
    </w:p>
    <w:p w14:paraId="64D92737" w14:textId="77777777" w:rsidR="0057208C" w:rsidRPr="00B9353E" w:rsidRDefault="0057208C" w:rsidP="0057208C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72F0FFB5" w14:textId="4441E014" w:rsidR="00AB00E9" w:rsidRDefault="0030053B" w:rsidP="008F5AC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8BB46A" wp14:editId="72523C11">
                <wp:simplePos x="0" y="0"/>
                <wp:positionH relativeFrom="margin">
                  <wp:align>right</wp:align>
                </wp:positionH>
                <wp:positionV relativeFrom="paragraph">
                  <wp:posOffset>41606</wp:posOffset>
                </wp:positionV>
                <wp:extent cx="1220470" cy="576000"/>
                <wp:effectExtent l="57150" t="38100" r="55880" b="71755"/>
                <wp:wrapSquare wrapText="bothSides"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7C35E" w14:textId="731DB875" w:rsidR="00A406ED" w:rsidRDefault="00A406ED" w:rsidP="0030053B">
                            <w:pPr>
                              <w:pStyle w:val="nawigator"/>
                            </w:pPr>
                            <w:r>
                              <w:t>planowanie energetyczne na poziomie lokalnym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BB46A" id="Prostokąt 56" o:spid="_x0000_s1115" style="position:absolute;left:0;text-align:left;margin-left:44.9pt;margin-top:3.3pt;width:96.1pt;height:45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" fillcolor="#0070c0" stroked="f">
                <v:shadow on="t" color="black" opacity="41287f" offset="0,1.5pt"/>
                <v:textbox>
                  <w:txbxContent>
                    <w:p w14:paraId="0837C35E" w14:textId="731DB875" w:rsidR="00A406ED" w:rsidRDefault="00A406ED" w:rsidP="0030053B">
                      <w:pPr>
                        <w:pStyle w:val="nawigator"/>
                      </w:pPr>
                      <w:r>
                        <w:t>planowanie energetyczne na poziomie lokalnym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>Szczególną rolę we wdrażaniu polityki państwa w zakresie ciepłownictwa</w:t>
      </w:r>
      <w:r w:rsidR="00ED7B85">
        <w:rPr>
          <w:rFonts w:eastAsia="Arial Narrow"/>
        </w:rPr>
        <w:t xml:space="preserve"> </w:t>
      </w:r>
      <w:r w:rsidR="00ED7B85" w:rsidRPr="0070133C">
        <w:rPr>
          <w:rFonts w:eastAsia="Arial Narrow"/>
        </w:rPr>
        <w:t xml:space="preserve">ma </w:t>
      </w:r>
      <w:r w:rsidR="00ED7B85">
        <w:rPr>
          <w:rFonts w:eastAsia="Arial Narrow"/>
        </w:rPr>
        <w:t xml:space="preserve">zaangażowanie władz samorządowych i </w:t>
      </w:r>
      <w:r w:rsidR="00ED7B85" w:rsidRPr="0070133C">
        <w:rPr>
          <w:rFonts w:eastAsia="Arial Narrow"/>
        </w:rPr>
        <w:t xml:space="preserve">lokalne planowanie energetyczne, ze względu na to, że </w:t>
      </w:r>
      <w:r w:rsidR="00ED7B85">
        <w:rPr>
          <w:rFonts w:eastAsia="Arial Narrow"/>
        </w:rPr>
        <w:t xml:space="preserve">potrzeby cieplne pokrywa się </w:t>
      </w:r>
      <w:r w:rsidR="00ED7B85" w:rsidRPr="0070133C">
        <w:rPr>
          <w:rFonts w:eastAsia="Arial Narrow"/>
        </w:rPr>
        <w:t xml:space="preserve">w miejscu zamieszkania. Aktualnie obwiązek opracowywania dokumentów planistycznych dotyczących zaopatrzenia w ciepło, energię elektryczną i paliwa gazowe jest wykonywany jedynie przez ok. </w:t>
      </w:r>
      <w:r w:rsidR="00ED7B85">
        <w:rPr>
          <w:rFonts w:eastAsia="Arial Narrow"/>
        </w:rPr>
        <w:t xml:space="preserve">20% </w:t>
      </w:r>
      <w:r w:rsidR="00ED7B85" w:rsidRPr="0070133C">
        <w:rPr>
          <w:rFonts w:eastAsia="Arial Narrow"/>
        </w:rPr>
        <w:t xml:space="preserve">gmin. Konieczne jest </w:t>
      </w:r>
      <w:r w:rsidR="00ED7B85" w:rsidRPr="0070133C">
        <w:rPr>
          <w:rFonts w:eastAsia="Arial Narrow"/>
          <w:b/>
        </w:rPr>
        <w:t xml:space="preserve">zaktywizowanie gmin, powiatów oraz województw do planowania energetycznego </w:t>
      </w:r>
      <w:r w:rsidR="00ED7B85" w:rsidRPr="0070133C">
        <w:rPr>
          <w:rFonts w:eastAsia="Arial Narrow"/>
        </w:rPr>
        <w:t>skutkujące przede wszystkim racjonalną gospodarką energetyczną oraz rozwojem czystych źródeł energii i popraw</w:t>
      </w:r>
      <w:r w:rsidR="00ED7B85">
        <w:rPr>
          <w:rFonts w:eastAsia="Arial Narrow"/>
        </w:rPr>
        <w:t>ą</w:t>
      </w:r>
      <w:r w:rsidR="00ED7B85" w:rsidRPr="0070133C">
        <w:rPr>
          <w:rFonts w:eastAsia="Arial Narrow"/>
        </w:rPr>
        <w:t xml:space="preserve"> jakości powietrza. Planowanie powinno opierać się o realną współpracę jednostek samorządu terytorialnego, </w:t>
      </w:r>
      <w:r w:rsidR="00ED7B85">
        <w:rPr>
          <w:rFonts w:eastAsia="Arial Narrow"/>
        </w:rPr>
        <w:t xml:space="preserve">wykorzystując możliwości lokalnych synergii, </w:t>
      </w:r>
      <w:r w:rsidR="00ED7B85" w:rsidRPr="0070133C">
        <w:rPr>
          <w:rFonts w:eastAsia="Arial Narrow"/>
        </w:rPr>
        <w:t>a nie wyłącznie w celu realizacji obowiązku</w:t>
      </w:r>
      <w:r>
        <w:t>.</w:t>
      </w:r>
    </w:p>
    <w:p w14:paraId="535BE763" w14:textId="3BD33661" w:rsidR="0030053B" w:rsidRDefault="00946629" w:rsidP="003005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159F55" wp14:editId="4F40DACF">
                <wp:simplePos x="0" y="0"/>
                <wp:positionH relativeFrom="margin">
                  <wp:posOffset>4484370</wp:posOffset>
                </wp:positionH>
                <wp:positionV relativeFrom="paragraph">
                  <wp:posOffset>45720</wp:posOffset>
                </wp:positionV>
                <wp:extent cx="1220470" cy="576000"/>
                <wp:effectExtent l="57150" t="38100" r="55880" b="71755"/>
                <wp:wrapSquare wrapText="bothSides"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76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061D5" w14:textId="3248787B" w:rsidR="00A406ED" w:rsidRDefault="00A406ED" w:rsidP="0030053B">
                            <w:pPr>
                              <w:pStyle w:val="nawigator"/>
                            </w:pPr>
                            <w:r>
                              <w:t>budowa ogólnopolskiej mapy 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59F55" id="Prostokąt 61" o:spid="_x0000_s1116" style="position:absolute;left:0;text-align:left;margin-left:353.1pt;margin-top:3.6pt;width:96.1pt;height:45.3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" fillcolor="#0070c0" stroked="f">
                <v:shadow on="t" color="black" opacity="41287f" offset="0,1.5pt"/>
                <v:textbox>
                  <w:txbxContent>
                    <w:p w14:paraId="510061D5" w14:textId="3248787B" w:rsidR="00A406ED" w:rsidRDefault="00A406ED" w:rsidP="0030053B">
                      <w:pPr>
                        <w:pStyle w:val="nawigator"/>
                      </w:pPr>
                      <w:r>
                        <w:t>budowa ogólnopolskiej mapy ciepła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 xml:space="preserve">Użytecznym narzędziem planowania energetycznego będzie </w:t>
      </w:r>
      <w:r w:rsidR="002319D4">
        <w:rPr>
          <w:rFonts w:eastAsia="Arial Narrow"/>
          <w:b/>
        </w:rPr>
        <w:t>system</w:t>
      </w:r>
      <w:r w:rsidR="00ED7B85" w:rsidRPr="0070133C">
        <w:rPr>
          <w:rFonts w:eastAsia="Arial Narrow"/>
          <w:b/>
        </w:rPr>
        <w:t xml:space="preserve"> zbierania danych do ogólnopolskiej mapy ciepła</w:t>
      </w:r>
      <w:r w:rsidR="00ED7B85" w:rsidRPr="0070133C">
        <w:rPr>
          <w:rFonts w:eastAsia="Arial Narrow"/>
        </w:rPr>
        <w:t>. Dostęp do takich danych pozwoli regionom, gminom i przedsiębiorcom oszacować potencjał rozwoju sieci ciepłowniczych oraz kogeneracji, a nowym inwestorom dostarczy informacji o zastanej infrastrukturze</w:t>
      </w:r>
      <w:r w:rsidR="0030053B">
        <w:t xml:space="preserve">. </w:t>
      </w:r>
    </w:p>
    <w:p w14:paraId="37A0FC17" w14:textId="7038C2A4" w:rsidR="004710AA" w:rsidRDefault="004710AA" w:rsidP="00946629">
      <w:pPr>
        <w:pStyle w:val="Bezodstpw"/>
      </w:pPr>
    </w:p>
    <w:p w14:paraId="4C8FF38E" w14:textId="77777777" w:rsidR="00946629" w:rsidRDefault="00946629" w:rsidP="00DA29C2"/>
    <w:p w14:paraId="2BB3CF76" w14:textId="58A9B702" w:rsidR="00FD1655" w:rsidRDefault="004710AA" w:rsidP="000158FA">
      <w:pPr>
        <w:spacing w:after="80"/>
      </w:pPr>
      <w:r w:rsidRPr="0061631E">
        <w:rPr>
          <w:b/>
        </w:rPr>
        <w:t>Pokrycie potrzeb cieplnych</w:t>
      </w:r>
      <w:r>
        <w:t xml:space="preserve"> powinno odbywać się </w:t>
      </w:r>
      <w:r w:rsidR="0061631E">
        <w:t xml:space="preserve">przede wszystkim </w:t>
      </w:r>
      <w:r>
        <w:t>poprzez wykorzystanie</w:t>
      </w:r>
      <w:r w:rsidR="00AB00E9">
        <w:t xml:space="preserve"> </w:t>
      </w:r>
      <w:r w:rsidR="00AB00E9" w:rsidRPr="00FD1655">
        <w:rPr>
          <w:b/>
        </w:rPr>
        <w:t xml:space="preserve">ciepła </w:t>
      </w:r>
      <w:r w:rsidRPr="00FD1655">
        <w:rPr>
          <w:b/>
        </w:rPr>
        <w:t>systemowego</w:t>
      </w:r>
      <w:r w:rsidR="0061631E">
        <w:t>.</w:t>
      </w:r>
      <w:r>
        <w:t xml:space="preserve"> </w:t>
      </w:r>
      <w:r w:rsidR="0061631E">
        <w:t>Z</w:t>
      </w:r>
      <w:r>
        <w:t xml:space="preserve">apewnia to wysoką efektywność wykorzystania surowca, komfort życia </w:t>
      </w:r>
      <w:r w:rsidR="00FD1655">
        <w:t>ludzi</w:t>
      </w:r>
      <w:r w:rsidR="009734F2">
        <w:t xml:space="preserve"> </w:t>
      </w:r>
      <w:r w:rsidR="00753065">
        <w:t>i </w:t>
      </w:r>
      <w:r w:rsidR="009734F2">
        <w:t>ogra</w:t>
      </w:r>
      <w:r w:rsidR="00FD1655">
        <w:t xml:space="preserve">nicza problem </w:t>
      </w:r>
      <w:r w:rsidR="00FD1655" w:rsidRPr="00770C39">
        <w:rPr>
          <w:i/>
        </w:rPr>
        <w:t>niskiej emisji</w:t>
      </w:r>
      <w:r w:rsidR="00BA1B48">
        <w:rPr>
          <w:rStyle w:val="Odwoanieprzypisudolnego"/>
        </w:rPr>
        <w:footnoteReference w:id="56"/>
      </w:r>
      <w:r w:rsidR="00FD1655">
        <w:t xml:space="preserve">. </w:t>
      </w:r>
    </w:p>
    <w:p w14:paraId="7154123A" w14:textId="37DD3178" w:rsidR="009734F2" w:rsidRDefault="00ED7B85" w:rsidP="000158FA">
      <w:pPr>
        <w:spacing w:after="80"/>
      </w:pPr>
      <w:r w:rsidRPr="0070133C">
        <w:rPr>
          <w:rFonts w:eastAsia="Arial Narrow"/>
        </w:rPr>
        <w:t>O efektywności dostarczania ciepła decyduje źródło oraz system jej dostarczania. Zgodnie z regulacjami unijnymi</w:t>
      </w:r>
      <w:r>
        <w:rPr>
          <w:rFonts w:eastAsia="Arial Narrow"/>
        </w:rPr>
        <w:t xml:space="preserve"> i krajowymi</w:t>
      </w:r>
      <w:r w:rsidRPr="0070133C">
        <w:rPr>
          <w:rFonts w:eastAsia="Arial Narrow"/>
        </w:rPr>
        <w:t xml:space="preserve"> </w:t>
      </w:r>
      <w:r w:rsidR="00C47C36" w:rsidRPr="0061631E">
        <w:rPr>
          <w:b/>
        </w:rPr>
        <w:t xml:space="preserve">system jest </w:t>
      </w:r>
      <w:r w:rsidR="00DB2588" w:rsidRPr="0061631E">
        <w:rPr>
          <w:b/>
        </w:rPr>
        <w:t>efektywny energetycznie</w:t>
      </w:r>
      <w:r w:rsidR="00C47C36">
        <w:t xml:space="preserve">, </w:t>
      </w:r>
      <w:r w:rsidR="003A65A9">
        <w:t>jeśli</w:t>
      </w:r>
      <w:r w:rsidR="00C47C36">
        <w:t xml:space="preserve"> do produkcji ciepła i chłod</w:t>
      </w:r>
      <w:r w:rsidR="003A65A9">
        <w:t>u wykorzystuje w co najmniej:</w:t>
      </w:r>
    </w:p>
    <w:p w14:paraId="3BBFA940" w14:textId="77777777" w:rsidR="00136768" w:rsidRDefault="00136768" w:rsidP="000158FA">
      <w:pPr>
        <w:spacing w:after="80"/>
      </w:pPr>
    </w:p>
    <w:p w14:paraId="1206F04B" w14:textId="235530AD" w:rsidR="003A65A9" w:rsidRDefault="003A65A9" w:rsidP="00523D0D">
      <w:pPr>
        <w:pStyle w:val="Akapitzlist"/>
        <w:numPr>
          <w:ilvl w:val="0"/>
          <w:numId w:val="36"/>
        </w:numPr>
        <w:spacing w:after="40"/>
        <w:ind w:left="425" w:hanging="357"/>
        <w:contextualSpacing w:val="0"/>
      </w:pPr>
      <w:r>
        <w:t xml:space="preserve">75% ciepło pochodzące z kogeneracji (CHP, ang. </w:t>
      </w:r>
      <w:r w:rsidRPr="000158FA">
        <w:rPr>
          <w:i/>
        </w:rPr>
        <w:t>combined heat and power</w:t>
      </w:r>
      <w:r>
        <w:t>) lub</w:t>
      </w:r>
    </w:p>
    <w:p w14:paraId="43BA219E" w14:textId="2D0C47E1" w:rsidR="003A65A9" w:rsidRDefault="00295765" w:rsidP="00523D0D">
      <w:pPr>
        <w:pStyle w:val="Akapitzlist"/>
        <w:numPr>
          <w:ilvl w:val="0"/>
          <w:numId w:val="36"/>
        </w:numPr>
        <w:spacing w:after="40"/>
        <w:ind w:left="425" w:hanging="357"/>
        <w:contextualSpacing w:val="0"/>
      </w:pPr>
      <w:r>
        <w:t>50% ciepło</w:t>
      </w:r>
      <w:r w:rsidR="003A65A9">
        <w:t xml:space="preserve"> odpadowe</w:t>
      </w:r>
      <w:r>
        <w:t xml:space="preserve"> (produkt uboczny procesów przemysłowych)</w:t>
      </w:r>
      <w:r w:rsidR="003A65A9">
        <w:t xml:space="preserve"> lub</w:t>
      </w:r>
    </w:p>
    <w:p w14:paraId="254F969F" w14:textId="1A7F6AC4" w:rsidR="003A65A9" w:rsidRDefault="003A65A9" w:rsidP="00523D0D">
      <w:pPr>
        <w:pStyle w:val="Akapitzlist"/>
        <w:numPr>
          <w:ilvl w:val="0"/>
          <w:numId w:val="36"/>
        </w:numPr>
        <w:spacing w:after="40"/>
        <w:ind w:left="425" w:hanging="357"/>
        <w:contextualSpacing w:val="0"/>
      </w:pPr>
      <w:r>
        <w:t xml:space="preserve">50% energię z OZE lub </w:t>
      </w:r>
    </w:p>
    <w:p w14:paraId="01D27427" w14:textId="6FEC6FBF" w:rsidR="003A65A9" w:rsidRDefault="003A65A9" w:rsidP="00523D0D">
      <w:pPr>
        <w:pStyle w:val="Akapitzlist"/>
        <w:numPr>
          <w:ilvl w:val="0"/>
          <w:numId w:val="36"/>
        </w:numPr>
        <w:ind w:left="425" w:hanging="357"/>
        <w:contextualSpacing w:val="0"/>
      </w:pPr>
      <w:r>
        <w:t>50% wykorzystuje się połączenie energii i ciepła</w:t>
      </w:r>
      <w:r w:rsidR="00CF3334">
        <w:t xml:space="preserve">, </w:t>
      </w:r>
      <w:r w:rsidR="00CF3334">
        <w:rPr>
          <w:rFonts w:eastAsia="Arial Narrow"/>
        </w:rPr>
        <w:t>o których mowa powyżej</w:t>
      </w:r>
      <w:r>
        <w:t>.</w:t>
      </w:r>
    </w:p>
    <w:p w14:paraId="6BD53388" w14:textId="48772CF4" w:rsidR="00454811" w:rsidRPr="00812514" w:rsidRDefault="0071022F" w:rsidP="00DA29C2">
      <w:r>
        <w:t>Aktualnie kryterium</w:t>
      </w:r>
      <w:r w:rsidR="00583944">
        <w:t xml:space="preserve"> systemu efektywnego energetycznie</w:t>
      </w:r>
      <w:r>
        <w:t xml:space="preserve"> spełnia tylko</w:t>
      </w:r>
      <w:r w:rsidR="00A0103E">
        <w:t xml:space="preserve"> ok.</w:t>
      </w:r>
      <w:r>
        <w:t xml:space="preserve"> </w:t>
      </w:r>
      <w:r w:rsidR="00A0103E">
        <w:t>20</w:t>
      </w:r>
      <w:r>
        <w:t xml:space="preserve">% spośród systemów ciepłowniczych lub chłodniczych, które dostarczają ok. 85% ogólnego wolumenu ciepła systemowego w kraju. </w:t>
      </w:r>
      <w:r w:rsidR="00796242" w:rsidRPr="00812514">
        <w:t>W 2016 r. w </w:t>
      </w:r>
      <w:r w:rsidR="009E7B30" w:rsidRPr="00812514">
        <w:t>kogeneracji wytworzono ok.</w:t>
      </w:r>
      <w:r w:rsidR="002319D4" w:rsidRPr="00812514">
        <w:t xml:space="preserve"> </w:t>
      </w:r>
      <w:r w:rsidR="009E7B30" w:rsidRPr="00812514">
        <w:t>15,</w:t>
      </w:r>
      <w:r w:rsidR="00ED7B85" w:rsidRPr="00812514">
        <w:t>9% energii elektrycznej i ok. 61</w:t>
      </w:r>
      <w:r w:rsidR="009E7B30" w:rsidRPr="00812514">
        <w:t>% ciepła systemowego, a udział OZE w ciepło</w:t>
      </w:r>
      <w:r w:rsidR="00796242" w:rsidRPr="00812514">
        <w:t>wnictwie i </w:t>
      </w:r>
      <w:r w:rsidR="00F77D04" w:rsidRPr="00812514">
        <w:t>chłodnictwie wyniósł </w:t>
      </w:r>
      <w:r w:rsidR="009E7B30" w:rsidRPr="00812514">
        <w:t>14,7%.</w:t>
      </w:r>
      <w:r w:rsidR="00F77D04" w:rsidRPr="00812514">
        <w:t xml:space="preserve"> </w:t>
      </w:r>
    </w:p>
    <w:p w14:paraId="121A8C3A" w14:textId="635AE488" w:rsidR="0071022F" w:rsidRDefault="0071022F" w:rsidP="0071022F">
      <w:pPr>
        <w:pStyle w:val="Bezodstpw"/>
      </w:pPr>
    </w:p>
    <w:p w14:paraId="30FE1FCE" w14:textId="77777777" w:rsidR="00946629" w:rsidRDefault="00946629" w:rsidP="00946629">
      <w:pPr>
        <w:pStyle w:val="Bezodstpw"/>
      </w:pPr>
    </w:p>
    <w:p w14:paraId="034EDEBF" w14:textId="75620B0B" w:rsidR="00DB2588" w:rsidRDefault="00E7131A" w:rsidP="00577083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30BD4D1" wp14:editId="4F6A933E">
                <wp:simplePos x="0" y="0"/>
                <wp:positionH relativeFrom="margin">
                  <wp:posOffset>4484370</wp:posOffset>
                </wp:positionH>
                <wp:positionV relativeFrom="paragraph">
                  <wp:posOffset>49530</wp:posOffset>
                </wp:positionV>
                <wp:extent cx="1220470" cy="582295"/>
                <wp:effectExtent l="57150" t="38100" r="55880" b="84455"/>
                <wp:wrapSquare wrapText="bothSides"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82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39A38" w14:textId="0DA8BA10" w:rsidR="00A406ED" w:rsidRDefault="00A406ED" w:rsidP="00E7131A">
                            <w:pPr>
                              <w:pStyle w:val="nawigator"/>
                            </w:pPr>
                            <w:r>
                              <w:t>rozwój ciepłownictwa systemowego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BD4D1" id="Prostokąt 41" o:spid="_x0000_s1117" style="position:absolute;left:0;text-align:left;margin-left:353.1pt;margin-top:3.9pt;width:96.1pt;height:45.8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" fillcolor="#0070c0" stroked="f">
                <v:shadow on="t" color="black" opacity="41287f" offset="0,1.5pt"/>
                <v:textbox>
                  <w:txbxContent>
                    <w:p w14:paraId="16539A38" w14:textId="0DA8BA10" w:rsidR="00A406ED" w:rsidRDefault="00A406ED" w:rsidP="00E7131A">
                      <w:pPr>
                        <w:pStyle w:val="nawigator"/>
                      </w:pPr>
                      <w:r>
                        <w:t>rozwój ciepłownictwa systemowego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 xml:space="preserve">Dążenie do rozbudowy ciepłownictwa, a przede wszystkim do budowy </w:t>
      </w:r>
      <w:r w:rsidR="00ED7B85" w:rsidRPr="0070133C">
        <w:rPr>
          <w:rFonts w:eastAsia="Arial Narrow"/>
          <w:b/>
        </w:rPr>
        <w:t xml:space="preserve">efektywnych </w:t>
      </w:r>
      <w:r w:rsidR="00ED7B85">
        <w:rPr>
          <w:rFonts w:eastAsia="Arial Narrow"/>
          <w:b/>
        </w:rPr>
        <w:t xml:space="preserve">energetycznie </w:t>
      </w:r>
      <w:r w:rsidR="00ED7B85" w:rsidRPr="0070133C">
        <w:rPr>
          <w:rFonts w:eastAsia="Arial Narrow"/>
          <w:b/>
        </w:rPr>
        <w:t xml:space="preserve">systemów </w:t>
      </w:r>
      <w:r w:rsidR="00F77D04">
        <w:rPr>
          <w:rFonts w:eastAsia="Arial Narrow"/>
          <w:b/>
        </w:rPr>
        <w:t xml:space="preserve">ciepłowniczych </w:t>
      </w:r>
      <w:r w:rsidR="00ED7B85" w:rsidRPr="0070133C">
        <w:rPr>
          <w:rFonts w:eastAsia="Arial Narrow"/>
        </w:rPr>
        <w:t>będzie osiągane przede wszystkim przez następujące działania</w:t>
      </w:r>
      <w:r w:rsidR="00DB2588">
        <w:t>:</w:t>
      </w:r>
    </w:p>
    <w:p w14:paraId="3E05264D" w14:textId="2B760B6C" w:rsidR="00ED7B85" w:rsidRPr="0070133C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Rozwój kogeneracji</w:t>
      </w:r>
      <w:r w:rsidRPr="0070133C">
        <w:rPr>
          <w:rFonts w:eastAsia="Arial Narrow"/>
        </w:rPr>
        <w:t>,</w:t>
      </w:r>
      <w:r w:rsidRPr="0070133C">
        <w:rPr>
          <w:rFonts w:eastAsia="Arial Narrow"/>
          <w:b/>
        </w:rPr>
        <w:t xml:space="preserve"> </w:t>
      </w:r>
      <w:r w:rsidRPr="0070133C">
        <w:rPr>
          <w:rFonts w:eastAsia="Arial Narrow"/>
        </w:rPr>
        <w:t xml:space="preserve">czyli jednoczesnego wytwarzania energii elektrycznej i ciepła, co stanowi najbardziej efektywny środowiskowo sposób wykorzystania paliw kopalnych. Koszt takiej instalacji może być wyższy niż w przypadku budowy ciepłowni, jednakże zyski pochodzą ze sprzedaży dwóch nośników energii. Aby zachęcić do wykorzystania technologii CHP, ale w sposób wysokoefektywny, </w:t>
      </w:r>
      <w:r w:rsidRPr="0070133C">
        <w:rPr>
          <w:rFonts w:eastAsia="Arial Narrow"/>
          <w:b/>
        </w:rPr>
        <w:t xml:space="preserve">utrzymane zostanie wsparcie dla </w:t>
      </w:r>
      <w:r w:rsidR="00CF3334">
        <w:rPr>
          <w:rFonts w:eastAsia="Arial Narrow"/>
          <w:b/>
        </w:rPr>
        <w:t xml:space="preserve">energii elektrycznej wytworzonej w </w:t>
      </w:r>
      <w:r w:rsidRPr="0070133C">
        <w:rPr>
          <w:rFonts w:eastAsia="Arial Narrow"/>
          <w:b/>
        </w:rPr>
        <w:t>wysokosprawnej kogeneracji</w:t>
      </w:r>
      <w:r w:rsidRPr="0070133C">
        <w:rPr>
          <w:rFonts w:eastAsia="Arial Narrow"/>
        </w:rPr>
        <w:t>.</w:t>
      </w:r>
      <w:r w:rsidRPr="0070133C">
        <w:rPr>
          <w:rFonts w:eastAsia="Arial Narrow"/>
          <w:b/>
        </w:rPr>
        <w:t xml:space="preserve"> </w:t>
      </w:r>
      <w:r w:rsidRPr="0070133C">
        <w:rPr>
          <w:rFonts w:eastAsia="Arial Narrow"/>
        </w:rPr>
        <w:t xml:space="preserve">System będzie aktywny tak długo, jak rynek będzie wymagał interwencji. W dalszej perspektywie ciepło </w:t>
      </w:r>
      <w:r>
        <w:rPr>
          <w:rFonts w:eastAsia="Arial Narrow"/>
        </w:rPr>
        <w:t xml:space="preserve">systemowe </w:t>
      </w:r>
      <w:r w:rsidRPr="0070133C">
        <w:rPr>
          <w:rFonts w:eastAsia="Arial Narrow"/>
        </w:rPr>
        <w:t>powinno być wytwarzane wyłącznie w CHP.</w:t>
      </w:r>
    </w:p>
    <w:p w14:paraId="7D594CC2" w14:textId="3B61C100" w:rsidR="00D65687" w:rsidRPr="0070133C" w:rsidRDefault="00D65687" w:rsidP="00D65687">
      <w:pPr>
        <w:numPr>
          <w:ilvl w:val="0"/>
          <w:numId w:val="35"/>
        </w:numPr>
        <w:spacing w:after="60"/>
        <w:ind w:left="426" w:hanging="357"/>
        <w:rPr>
          <w:rFonts w:eastAsia="Arial Narrow"/>
        </w:rPr>
      </w:pPr>
      <w:r w:rsidRPr="0070133C">
        <w:rPr>
          <w:rFonts w:eastAsia="Arial Narrow"/>
          <w:b/>
        </w:rPr>
        <w:t>Zwiększenie wykorzystania OZE w ciepłownictwie</w:t>
      </w:r>
      <w:r w:rsidRPr="0070133C">
        <w:rPr>
          <w:rFonts w:eastAsia="Arial Narrow"/>
        </w:rPr>
        <w:t xml:space="preserve"> </w:t>
      </w:r>
      <w:r w:rsidRPr="0070133C">
        <w:rPr>
          <w:rFonts w:eastAsia="Arial Narrow"/>
          <w:b/>
        </w:rPr>
        <w:t xml:space="preserve">systemowym </w:t>
      </w:r>
      <w:r w:rsidRPr="0070133C">
        <w:rPr>
          <w:rFonts w:eastAsia="Arial Narrow"/>
        </w:rPr>
        <w:t>– odbywać się będzie głównie poprzez wykorzystanie lokalnych zasobów energii odnawialnej, tj. biomasa, biogaz, czy geotermia, zwłaszcza w klastrach.</w:t>
      </w:r>
      <w:r w:rsidR="00E92429">
        <w:rPr>
          <w:rFonts w:eastAsia="Arial Narrow"/>
        </w:rPr>
        <w:t xml:space="preserve"> Udział OZE w ciepłownictwie i chłodnictwie powinien wzrastać o 1-1,3 pkt proc. rocznie</w:t>
      </w:r>
      <w:r w:rsidR="00E92429" w:rsidRPr="0070133C">
        <w:rPr>
          <w:rFonts w:eastAsia="Arial Narrow"/>
          <w:vertAlign w:val="superscript"/>
        </w:rPr>
        <w:footnoteReference w:id="57"/>
      </w:r>
      <w:r w:rsidR="00E92429">
        <w:rPr>
          <w:rFonts w:eastAsia="Arial Narrow"/>
        </w:rPr>
        <w:t>.</w:t>
      </w:r>
    </w:p>
    <w:p w14:paraId="67C4ED69" w14:textId="0915AF63" w:rsidR="00ED7B85" w:rsidRPr="0070133C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 xml:space="preserve">Zwiększenie wykorzystania odpadów na </w:t>
      </w:r>
      <w:r w:rsidR="00812514" w:rsidRPr="0070133C">
        <w:rPr>
          <w:rFonts w:eastAsia="Arial Narrow"/>
          <w:b/>
        </w:rPr>
        <w:t>ciepłownictwie</w:t>
      </w:r>
      <w:r w:rsidR="00812514" w:rsidRPr="0070133C">
        <w:rPr>
          <w:rFonts w:eastAsia="Arial Narrow"/>
        </w:rPr>
        <w:t xml:space="preserve"> </w:t>
      </w:r>
      <w:r w:rsidR="00812514">
        <w:rPr>
          <w:rFonts w:eastAsia="Arial Narrow"/>
          <w:b/>
        </w:rPr>
        <w:t>systemowym</w:t>
      </w:r>
      <w:r w:rsidRPr="0070133C">
        <w:rPr>
          <w:rFonts w:eastAsia="Arial Narrow"/>
          <w:vertAlign w:val="superscript"/>
        </w:rPr>
        <w:footnoteReference w:id="58"/>
      </w:r>
      <w:r w:rsidRPr="0070133C">
        <w:rPr>
          <w:rFonts w:eastAsia="Arial Narrow"/>
          <w:b/>
        </w:rPr>
        <w:t xml:space="preserve"> </w:t>
      </w:r>
      <w:r w:rsidRPr="0070133C">
        <w:rPr>
          <w:rFonts w:eastAsia="Arial Narrow"/>
        </w:rPr>
        <w:t>(głównie w CHP)</w:t>
      </w:r>
      <w:r w:rsidR="00C5259A">
        <w:rPr>
          <w:rFonts w:eastAsia="Arial Narrow"/>
        </w:rPr>
        <w:t xml:space="preserve"> – w</w:t>
      </w:r>
      <w:r w:rsidRPr="0070133C">
        <w:rPr>
          <w:rFonts w:eastAsia="Arial Narrow"/>
        </w:rPr>
        <w:t xml:space="preserve"> odróżnieniu od domowych pieców, spalarnie odpadów wyposażone są w </w:t>
      </w:r>
      <w:r>
        <w:rPr>
          <w:rFonts w:eastAsia="Arial Narrow"/>
        </w:rPr>
        <w:t>wysokoefektywne</w:t>
      </w:r>
      <w:r w:rsidRPr="0070133C">
        <w:rPr>
          <w:rFonts w:eastAsia="Arial Narrow"/>
        </w:rPr>
        <w:t xml:space="preserve"> instalacje oczyszczania spalin, a bardzo wysokie temperatury zapewniają wypalenie większości c</w:t>
      </w:r>
      <w:r w:rsidR="00C5259A">
        <w:rPr>
          <w:rFonts w:eastAsia="Arial Narrow"/>
        </w:rPr>
        <w:t>zęści lotnych</w:t>
      </w:r>
      <w:r w:rsidR="00B233E6">
        <w:rPr>
          <w:rFonts w:eastAsia="Arial Narrow"/>
        </w:rPr>
        <w:t xml:space="preserve">. </w:t>
      </w:r>
      <w:r w:rsidR="00B233E6" w:rsidRPr="0070133C">
        <w:rPr>
          <w:rFonts w:eastAsia="Arial Narrow"/>
        </w:rPr>
        <w:t>Termiczne przetwarzanie odpadów</w:t>
      </w:r>
      <w:r w:rsidR="00B233E6">
        <w:rPr>
          <w:rFonts w:eastAsia="Arial Narrow"/>
        </w:rPr>
        <w:t xml:space="preserve"> wpisuje się </w:t>
      </w:r>
      <w:r w:rsidR="00B233E6" w:rsidRPr="00812514">
        <w:t>w</w:t>
      </w:r>
      <w:r w:rsidR="00812514">
        <w:t> </w:t>
      </w:r>
      <w:r w:rsidR="00B233E6" w:rsidRPr="00812514">
        <w:t>ideę</w:t>
      </w:r>
      <w:r w:rsidR="00B233E6">
        <w:rPr>
          <w:rFonts w:eastAsia="Arial Narrow"/>
        </w:rPr>
        <w:t xml:space="preserve"> </w:t>
      </w:r>
      <w:r w:rsidR="00B233E6" w:rsidRPr="00B233E6">
        <w:rPr>
          <w:rFonts w:eastAsia="Arial Narrow"/>
          <w:i/>
        </w:rPr>
        <w:t>gospodarki o obiegu zamkniętym.</w:t>
      </w:r>
      <w:r w:rsidR="00B233E6">
        <w:rPr>
          <w:rFonts w:eastAsia="Arial Narrow"/>
        </w:rPr>
        <w:t xml:space="preserve"> </w:t>
      </w:r>
      <w:r w:rsidRPr="00B233E6">
        <w:rPr>
          <w:rFonts w:eastAsia="Arial Narrow"/>
        </w:rPr>
        <w:t>W dalszej perspektywie termiczne unieszkodliwianie odpadów bez odzysku energii nie powinno być praktykowane.</w:t>
      </w:r>
      <w:r w:rsidRPr="0070133C">
        <w:rPr>
          <w:rFonts w:eastAsia="Arial Narrow"/>
        </w:rPr>
        <w:t xml:space="preserve"> </w:t>
      </w:r>
    </w:p>
    <w:p w14:paraId="12614D03" w14:textId="77777777" w:rsidR="00812514" w:rsidRPr="0070133C" w:rsidRDefault="00812514" w:rsidP="00812514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Uciepłownienie elektrowni</w:t>
      </w:r>
      <w:r w:rsidRPr="0070133C">
        <w:rPr>
          <w:rFonts w:eastAsia="Arial Narrow"/>
        </w:rPr>
        <w:t xml:space="preserve"> – dla jak najwyższej efektywności wykorzystania paliwa, ciepło towarzyszące wytwarzaniu energii elektrycznej nie powinno być odpadem. We współpracy z gminą należy rozważyć czy w danej lokalizacji występuje potencjał rozwoju rynku ciepła, który może okazać się także przyczyną rozwoju danego obszaru.</w:t>
      </w:r>
    </w:p>
    <w:p w14:paraId="1996232A" w14:textId="1554CB65" w:rsidR="00B75180" w:rsidRPr="00B75180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 xml:space="preserve">Modernizacja i rozbudowa systemu dystrybucji ciepła i chłodu </w:t>
      </w:r>
      <w:r w:rsidRPr="0070133C">
        <w:rPr>
          <w:rFonts w:eastAsia="Arial Narrow"/>
        </w:rPr>
        <w:t>– dla ograniczenia strat, transport czynnika grzewczego powinien odbywać się w sieciach preizolowanych. Nowopowstające sieci są budowane w takich technologiach, ale należy zadbać o intensyfikację modernizacji istniejąc</w:t>
      </w:r>
      <w:r>
        <w:rPr>
          <w:rFonts w:eastAsia="Arial Narrow"/>
        </w:rPr>
        <w:t>ej infrastruktury przesyłowej</w:t>
      </w:r>
      <w:r w:rsidRPr="0070133C">
        <w:rPr>
          <w:rFonts w:eastAsia="Arial Narrow"/>
        </w:rPr>
        <w:t>, któr</w:t>
      </w:r>
      <w:r>
        <w:rPr>
          <w:rFonts w:eastAsia="Arial Narrow"/>
        </w:rPr>
        <w:t>a</w:t>
      </w:r>
      <w:r w:rsidRPr="0070133C">
        <w:rPr>
          <w:rFonts w:eastAsia="Arial Narrow"/>
        </w:rPr>
        <w:t xml:space="preserve"> cechuj</w:t>
      </w:r>
      <w:r>
        <w:rPr>
          <w:rFonts w:eastAsia="Arial Narrow"/>
        </w:rPr>
        <w:t>e</w:t>
      </w:r>
      <w:r w:rsidRPr="0070133C">
        <w:rPr>
          <w:rFonts w:eastAsia="Arial Narrow"/>
        </w:rPr>
        <w:t xml:space="preserve"> się słabą izolacją termiczną</w:t>
      </w:r>
      <w:r w:rsidRPr="00B75180">
        <w:rPr>
          <w:rFonts w:eastAsia="Arial Narrow"/>
        </w:rPr>
        <w:t xml:space="preserve">. </w:t>
      </w:r>
      <w:r w:rsidR="00CF3334" w:rsidRPr="00B75180">
        <w:rPr>
          <w:rFonts w:eastAsia="Arial Narrow"/>
        </w:rPr>
        <w:t xml:space="preserve">Dla </w:t>
      </w:r>
      <w:r w:rsidR="00CF3334" w:rsidRPr="00B75180">
        <w:t>zwiększania zasięgu sieci ciepłowniczych niezbędne jest także uprosz</w:t>
      </w:r>
      <w:r w:rsidR="00C5259A">
        <w:t>cz</w:t>
      </w:r>
      <w:r w:rsidR="00CF3334" w:rsidRPr="00B75180">
        <w:t>e</w:t>
      </w:r>
      <w:r w:rsidR="00770C39">
        <w:t>nie</w:t>
      </w:r>
      <w:r w:rsidR="00CF3334" w:rsidRPr="00B75180">
        <w:t xml:space="preserve"> procesu inwestycyjnego ich budowy. </w:t>
      </w:r>
    </w:p>
    <w:p w14:paraId="637A7D82" w14:textId="3FD4CAEA" w:rsidR="00ED7B85" w:rsidRPr="0070133C" w:rsidRDefault="00B75180" w:rsidP="00B75180">
      <w:pPr>
        <w:spacing w:after="60"/>
        <w:ind w:left="426"/>
        <w:rPr>
          <w:rFonts w:eastAsia="Arial Narrow"/>
          <w:b/>
        </w:rPr>
      </w:pPr>
      <w:r>
        <w:rPr>
          <w:rFonts w:eastAsia="Arial Narrow"/>
        </w:rPr>
        <w:t>Ciepło sieciowe można wykorzystać również na potrzeby wytwarzania chłodu</w:t>
      </w:r>
      <w:r w:rsidR="00ED7B85" w:rsidRPr="0070133C">
        <w:rPr>
          <w:rFonts w:eastAsia="Arial Narrow"/>
        </w:rPr>
        <w:t xml:space="preserve">, co jest szczególnie istotne latem, gdyż pozwala </w:t>
      </w:r>
      <w:r>
        <w:rPr>
          <w:rFonts w:eastAsia="Arial Narrow"/>
        </w:rPr>
        <w:t xml:space="preserve">to </w:t>
      </w:r>
      <w:r w:rsidR="00ED7B85" w:rsidRPr="0070133C">
        <w:rPr>
          <w:rFonts w:eastAsia="Arial Narrow"/>
        </w:rPr>
        <w:t xml:space="preserve">zredukować zapotrzebowanie na moc elektryczną i wykorzystać </w:t>
      </w:r>
      <w:r w:rsidR="00476A1D">
        <w:rPr>
          <w:rFonts w:eastAsia="Arial Narrow"/>
        </w:rPr>
        <w:t>w większym stopniu</w:t>
      </w:r>
      <w:r w:rsidR="00E24460">
        <w:rPr>
          <w:rFonts w:eastAsia="Arial Narrow"/>
        </w:rPr>
        <w:t xml:space="preserve"> </w:t>
      </w:r>
      <w:r w:rsidR="00ED7B85" w:rsidRPr="0070133C">
        <w:rPr>
          <w:rFonts w:eastAsia="Arial Narrow"/>
        </w:rPr>
        <w:t xml:space="preserve">potencjał źródeł cieplnych. Rozwiązanie jest szczególnie atrakcyjne dla nowopowstających budynków usługowych. </w:t>
      </w:r>
    </w:p>
    <w:p w14:paraId="6D2DD524" w14:textId="33907A4B" w:rsidR="00ED7B85" w:rsidRPr="0070133C" w:rsidRDefault="00ED7B85" w:rsidP="00523D0D">
      <w:pPr>
        <w:numPr>
          <w:ilvl w:val="0"/>
          <w:numId w:val="35"/>
        </w:numPr>
        <w:spacing w:after="60"/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Popularyzacja magazynów ciepła</w:t>
      </w:r>
      <w:r w:rsidRPr="0070133C">
        <w:rPr>
          <w:rFonts w:eastAsia="Arial Narrow"/>
        </w:rPr>
        <w:t xml:space="preserve"> – ciepło zmagazynowane w dolinie popytu na nie może</w:t>
      </w:r>
      <w:r>
        <w:rPr>
          <w:rFonts w:eastAsia="Arial Narrow"/>
        </w:rPr>
        <w:t xml:space="preserve"> zostać wykorzystane w </w:t>
      </w:r>
      <w:r w:rsidRPr="0070133C">
        <w:rPr>
          <w:rFonts w:eastAsia="Arial Narrow"/>
        </w:rPr>
        <w:t>okresie zwiększonego zapotrzebowania, co usprawnia działanie systemów ciepłowniczych. To rozwiązanie ma również istotne znacz</w:t>
      </w:r>
      <w:r w:rsidR="00476A1D">
        <w:rPr>
          <w:rFonts w:eastAsia="Arial Narrow"/>
        </w:rPr>
        <w:t>e</w:t>
      </w:r>
      <w:r w:rsidRPr="0070133C">
        <w:rPr>
          <w:rFonts w:eastAsia="Arial Narrow"/>
        </w:rPr>
        <w:t>nie w sprzężeniu z n</w:t>
      </w:r>
      <w:r w:rsidR="00476A1D">
        <w:rPr>
          <w:rFonts w:eastAsia="Arial Narrow"/>
        </w:rPr>
        <w:t xml:space="preserve">iestabilnymi </w:t>
      </w:r>
      <w:r w:rsidRPr="0070133C">
        <w:rPr>
          <w:rFonts w:eastAsia="Arial Narrow"/>
        </w:rPr>
        <w:t>OZE np. przy wykorzystaniu kolektorów słonecznych, ale także dla bilansowania popytu w klastrach.</w:t>
      </w:r>
    </w:p>
    <w:p w14:paraId="1256BC05" w14:textId="77777777" w:rsidR="00ED7B85" w:rsidRPr="0070133C" w:rsidRDefault="00ED7B85" w:rsidP="00523D0D">
      <w:pPr>
        <w:numPr>
          <w:ilvl w:val="0"/>
          <w:numId w:val="35"/>
        </w:numPr>
        <w:ind w:left="426" w:hanging="357"/>
        <w:rPr>
          <w:rFonts w:eastAsia="Arial Narrow"/>
          <w:b/>
        </w:rPr>
      </w:pPr>
      <w:r w:rsidRPr="0070133C">
        <w:rPr>
          <w:rFonts w:eastAsia="Arial Narrow"/>
          <w:b/>
        </w:rPr>
        <w:t>Popularyzacja inteligentnych sieci</w:t>
      </w:r>
      <w:r w:rsidRPr="0070133C">
        <w:rPr>
          <w:rFonts w:eastAsia="Arial Narrow"/>
        </w:rPr>
        <w:t xml:space="preserve"> – wysokosprawne źródła, prawidłowo zaizolowane sieci oraz zasobniki ciepła osiągają najwyższą efektywność przy wykorzystaniu inteligentnych sieci. Nowoczesne metody zarządzania pozwalają na</w:t>
      </w:r>
      <w:r>
        <w:rPr>
          <w:rFonts w:eastAsia="Arial Narrow"/>
        </w:rPr>
        <w:t xml:space="preserve"> optymalne gospodarowanie poborem ciepła,</w:t>
      </w:r>
      <w:r w:rsidRPr="0070133C">
        <w:rPr>
          <w:rFonts w:eastAsia="Arial Narrow"/>
        </w:rPr>
        <w:t xml:space="preserve"> ograniczenie strat przy przesyle ciepła, wykrywanie usterek, czy usprawnienie czynności eksploatacyjnych.</w:t>
      </w:r>
    </w:p>
    <w:p w14:paraId="2477BBB3" w14:textId="43A0033F" w:rsidR="00ED7B85" w:rsidRPr="0070133C" w:rsidRDefault="00ED7B85" w:rsidP="00ED7B85">
      <w:pPr>
        <w:rPr>
          <w:rFonts w:eastAsia="Arial Narrow"/>
        </w:rPr>
      </w:pPr>
      <w:r w:rsidRPr="0070133C">
        <w:rPr>
          <w:rFonts w:eastAsia="Arial Narrow"/>
        </w:rPr>
        <w:t>Wszystkie te</w:t>
      </w:r>
      <w:r w:rsidRPr="0070133C">
        <w:rPr>
          <w:rFonts w:eastAsia="Arial Narrow"/>
          <w:b/>
        </w:rPr>
        <w:t xml:space="preserve"> działania będą wymagały wsparcia</w:t>
      </w:r>
      <w:r w:rsidRPr="0070133C">
        <w:rPr>
          <w:rFonts w:eastAsia="Arial Narrow"/>
        </w:rPr>
        <w:t xml:space="preserve"> finansowego</w:t>
      </w:r>
      <w:r>
        <w:rPr>
          <w:rFonts w:eastAsia="Arial Narrow"/>
        </w:rPr>
        <w:t xml:space="preserve"> i</w:t>
      </w:r>
      <w:r w:rsidRPr="0070133C">
        <w:rPr>
          <w:rFonts w:eastAsia="Arial Narrow"/>
        </w:rPr>
        <w:t xml:space="preserve"> organizacyjnego</w:t>
      </w:r>
      <w:r>
        <w:rPr>
          <w:rFonts w:eastAsia="Arial Narrow"/>
        </w:rPr>
        <w:t xml:space="preserve">, ale także </w:t>
      </w:r>
      <w:r w:rsidR="00B75180">
        <w:rPr>
          <w:rFonts w:eastAsia="Arial Narrow"/>
        </w:rPr>
        <w:t xml:space="preserve">właściwego </w:t>
      </w:r>
      <w:r>
        <w:rPr>
          <w:rFonts w:eastAsia="Arial Narrow"/>
        </w:rPr>
        <w:t>dostosowania prawa</w:t>
      </w:r>
      <w:r w:rsidRPr="0070133C">
        <w:rPr>
          <w:rFonts w:eastAsia="Arial Narrow"/>
        </w:rPr>
        <w:t>. Równie wa</w:t>
      </w:r>
      <w:r>
        <w:rPr>
          <w:rFonts w:eastAsia="Arial Narrow"/>
        </w:rPr>
        <w:t>żna jest edukacja społeczeństwa w zakresie efektywnych i ekologicznych sposobów pokrywania potrzeb cieplnych</w:t>
      </w:r>
      <w:r w:rsidRPr="0070133C">
        <w:rPr>
          <w:rFonts w:eastAsia="Arial Narrow"/>
        </w:rPr>
        <w:t>.</w:t>
      </w:r>
    </w:p>
    <w:p w14:paraId="080DA2C8" w14:textId="17FA03E2" w:rsidR="005D2B90" w:rsidRDefault="005D2B90" w:rsidP="005D2B90">
      <w:pPr>
        <w:pStyle w:val="Bezodstpw"/>
      </w:pPr>
    </w:p>
    <w:p w14:paraId="6D73AE32" w14:textId="77777777" w:rsidR="005D2B90" w:rsidRDefault="005D2B90" w:rsidP="00CA1F71">
      <w:pPr>
        <w:spacing w:after="40"/>
        <w:rPr>
          <w:rFonts w:eastAsia="Arial Narrow"/>
        </w:rPr>
      </w:pPr>
    </w:p>
    <w:p w14:paraId="3EA7C035" w14:textId="6762C7AD" w:rsidR="005F7C0E" w:rsidRDefault="00CA1F71" w:rsidP="005F7C0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28D8723" wp14:editId="2F7EAEB8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220470" cy="582295"/>
                <wp:effectExtent l="57150" t="38100" r="55880" b="84455"/>
                <wp:wrapSquare wrapText="bothSides"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82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337F4" w14:textId="598938AB" w:rsidR="00A406ED" w:rsidRDefault="00A406ED" w:rsidP="00BA1B48">
                            <w:pPr>
                              <w:pStyle w:val="nawigator"/>
                            </w:pPr>
                            <w:r>
                              <w:t>zwiększenie wykorzystania ciepła systemowego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D8723" id="Prostokąt 37" o:spid="_x0000_s1118" style="position:absolute;left:0;text-align:left;margin-left:44.9pt;margin-top:3.5pt;width:96.1pt;height:45.85pt;z-index:251637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" fillcolor="#0070c0" stroked="f">
                <v:shadow on="t" color="black" opacity="41287f" offset="0,1.5pt"/>
                <v:textbox>
                  <w:txbxContent>
                    <w:p w14:paraId="229337F4" w14:textId="598938AB" w:rsidR="00A406ED" w:rsidRDefault="00A406ED" w:rsidP="00BA1B48">
                      <w:pPr>
                        <w:pStyle w:val="nawigator"/>
                      </w:pPr>
                      <w:r>
                        <w:t>zwiększenie wykorzystania ciepła systemowego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7B85" w:rsidRPr="0070133C">
        <w:rPr>
          <w:rFonts w:eastAsia="Arial Narrow"/>
        </w:rPr>
        <w:t xml:space="preserve">Na terenach, na których istnieją techniczne warunki dostarczenia ciepła z </w:t>
      </w:r>
      <w:r w:rsidR="00ED7B85">
        <w:rPr>
          <w:rFonts w:eastAsia="Arial Narrow"/>
        </w:rPr>
        <w:t xml:space="preserve">efektywnego energetycznie </w:t>
      </w:r>
      <w:r w:rsidR="00ED7B85" w:rsidRPr="0070133C">
        <w:rPr>
          <w:rFonts w:eastAsia="Arial Narrow"/>
        </w:rPr>
        <w:t xml:space="preserve">systemu </w:t>
      </w:r>
      <w:r w:rsidR="00ED7B85" w:rsidRPr="001F7929">
        <w:rPr>
          <w:rFonts w:eastAsia="Arial Narrow"/>
        </w:rPr>
        <w:t xml:space="preserve">ciepłowniczego, </w:t>
      </w:r>
      <w:r w:rsidR="00ED7B85" w:rsidRPr="00812514">
        <w:rPr>
          <w:rFonts w:eastAsia="Arial Narrow"/>
          <w:b/>
        </w:rPr>
        <w:t>odbiorcy w pierwszej</w:t>
      </w:r>
      <w:r w:rsidR="001F7929" w:rsidRPr="00812514">
        <w:rPr>
          <w:rFonts w:eastAsia="Arial Narrow"/>
          <w:b/>
        </w:rPr>
        <w:t xml:space="preserve"> kolejności powinni korzystać z </w:t>
      </w:r>
      <w:r w:rsidR="00ED7B85" w:rsidRPr="00812514">
        <w:rPr>
          <w:rFonts w:eastAsia="Arial Narrow"/>
          <w:b/>
        </w:rPr>
        <w:t>ciepła sieciowego</w:t>
      </w:r>
      <w:r w:rsidR="00ED7B85" w:rsidRPr="001F7929">
        <w:rPr>
          <w:rFonts w:eastAsia="Arial Narrow"/>
        </w:rPr>
        <w:t>, o ile nie zastosują bardziej ekologicznego rozwiązania.</w:t>
      </w:r>
      <w:r w:rsidR="00ED7B85" w:rsidRPr="0070133C">
        <w:rPr>
          <w:rFonts w:eastAsia="Arial Narrow"/>
        </w:rPr>
        <w:t xml:space="preserve"> </w:t>
      </w:r>
      <w:r w:rsidR="00812514">
        <w:t>W 2015 r.</w:t>
      </w:r>
      <w:r w:rsidR="00F77D04">
        <w:t xml:space="preserve"> do sieci ciepłowniczej na obszarac</w:t>
      </w:r>
      <w:r w:rsidR="00812514">
        <w:t>h miejskich przyłączonych było 61% gospodarstw domowych – celem jest sukcesywne zwiększanie tego wskaźnika</w:t>
      </w:r>
      <w:r w:rsidR="005F7C0E" w:rsidRPr="005F7C0E">
        <w:t>.</w:t>
      </w:r>
    </w:p>
    <w:p w14:paraId="0EF8640C" w14:textId="26899B0A" w:rsidR="00CA1F71" w:rsidRPr="00B75180" w:rsidRDefault="00532437" w:rsidP="00CA1F71">
      <w:pPr>
        <w:spacing w:after="40"/>
      </w:pPr>
      <w:r w:rsidRPr="001F7929">
        <w:rPr>
          <w:rFonts w:eastAsia="Arial Narrow"/>
        </w:rPr>
        <w:t xml:space="preserve">Aktualnie istnieje </w:t>
      </w:r>
      <w:r w:rsidRPr="001F7929">
        <w:rPr>
          <w:rFonts w:eastAsia="Arial Narrow"/>
          <w:b/>
        </w:rPr>
        <w:t>obowiązek podłączenia do efektywnego energetycznie systemu ciepłowniczego</w:t>
      </w:r>
      <w:r>
        <w:rPr>
          <w:rFonts w:eastAsia="Arial Narrow"/>
          <w:b/>
        </w:rPr>
        <w:t>,</w:t>
      </w:r>
      <w:r>
        <w:rPr>
          <w:rFonts w:eastAsia="Arial Narrow"/>
        </w:rPr>
        <w:t xml:space="preserve"> ale tylko dla obiektów, </w:t>
      </w:r>
      <w:r w:rsidRPr="0070133C">
        <w:rPr>
          <w:rFonts w:eastAsia="Arial Narrow"/>
        </w:rPr>
        <w:t>których przewidywana szczytowa moc cieplna instalacji i urządzeń do o</w:t>
      </w:r>
      <w:r>
        <w:rPr>
          <w:rFonts w:eastAsia="Arial Narrow"/>
        </w:rPr>
        <w:t>grzewania wynosi co najmniej 50 </w:t>
      </w:r>
      <w:r w:rsidRPr="0070133C">
        <w:rPr>
          <w:rFonts w:eastAsia="Arial Narrow"/>
        </w:rPr>
        <w:t>kW</w:t>
      </w:r>
      <w:r>
        <w:rPr>
          <w:rStyle w:val="Odwoanieprzypisudolnego"/>
          <w:rFonts w:eastAsia="Arial Narrow"/>
        </w:rPr>
        <w:footnoteReference w:id="59"/>
      </w:r>
      <w:r w:rsidR="001F7929">
        <w:rPr>
          <w:rFonts w:eastAsia="Arial Narrow"/>
        </w:rPr>
        <w:t>. Z</w:t>
      </w:r>
      <w:r w:rsidR="00CA1F71">
        <w:rPr>
          <w:rFonts w:eastAsia="Arial Narrow"/>
        </w:rPr>
        <w:t>asadne jest jednak</w:t>
      </w:r>
      <w:r w:rsidR="00CA1F71" w:rsidRPr="001F7929">
        <w:rPr>
          <w:rFonts w:eastAsia="Arial Narrow"/>
          <w:b/>
        </w:rPr>
        <w:t xml:space="preserve"> </w:t>
      </w:r>
      <w:r w:rsidR="00CA1F71" w:rsidRPr="001F7929">
        <w:rPr>
          <w:b/>
        </w:rPr>
        <w:t xml:space="preserve">rozszerzenie </w:t>
      </w:r>
      <w:r w:rsidR="001F7929">
        <w:rPr>
          <w:b/>
        </w:rPr>
        <w:t xml:space="preserve">tego </w:t>
      </w:r>
      <w:r w:rsidR="00CA1F71" w:rsidRPr="001F7929">
        <w:rPr>
          <w:b/>
        </w:rPr>
        <w:t>obowiązku na wszystkie scentralizowane systemy ciepłownicze, w odniesieniu do wszystkich obiektów budowlanych</w:t>
      </w:r>
      <w:r>
        <w:rPr>
          <w:rFonts w:eastAsia="Arial Narrow"/>
        </w:rPr>
        <w:t>.</w:t>
      </w:r>
      <w:r w:rsidR="00FA45C7">
        <w:rPr>
          <w:rFonts w:eastAsia="Arial Narrow"/>
        </w:rPr>
        <w:t xml:space="preserve"> </w:t>
      </w:r>
      <w:r w:rsidR="00CA1F71">
        <w:rPr>
          <w:rFonts w:eastAsia="Arial Narrow"/>
        </w:rPr>
        <w:t>Zwiększenie l</w:t>
      </w:r>
      <w:r w:rsidR="001F7929">
        <w:rPr>
          <w:rFonts w:eastAsia="Arial Narrow"/>
        </w:rPr>
        <w:t>iczby przyłączonych odbiorców i </w:t>
      </w:r>
      <w:r w:rsidR="00CA1F71">
        <w:rPr>
          <w:rFonts w:eastAsia="Arial Narrow"/>
        </w:rPr>
        <w:t xml:space="preserve">odchodzenie </w:t>
      </w:r>
      <w:r w:rsidR="00CA1F71">
        <w:t xml:space="preserve">od indywidualnego ogrzewania tam gdzie zlokalizowana jest sieć </w:t>
      </w:r>
      <w:r w:rsidR="00CA1F71">
        <w:rPr>
          <w:rFonts w:eastAsia="Arial Narrow"/>
        </w:rPr>
        <w:t>przyczyni</w:t>
      </w:r>
      <w:r w:rsidR="001F7929">
        <w:rPr>
          <w:rFonts w:eastAsia="Arial Narrow"/>
        </w:rPr>
        <w:t xml:space="preserve"> się do walki z niską emisją, a </w:t>
      </w:r>
      <w:r w:rsidR="00CA1F71">
        <w:rPr>
          <w:rFonts w:eastAsia="Arial Narrow"/>
        </w:rPr>
        <w:t>jednocześnie zwiększy się komfort życia mieszkańców</w:t>
      </w:r>
      <w:r w:rsidR="001F7929">
        <w:rPr>
          <w:rFonts w:eastAsia="Arial Narrow"/>
        </w:rPr>
        <w:t>, dotychczas wykorzystujących piece na paliwa stałe</w:t>
      </w:r>
      <w:r w:rsidR="00CA1F71">
        <w:rPr>
          <w:rFonts w:eastAsia="Arial Narrow"/>
        </w:rPr>
        <w:t xml:space="preserve">. </w:t>
      </w:r>
      <w:r w:rsidR="00476A1D">
        <w:rPr>
          <w:rFonts w:eastAsia="Arial Narrow"/>
        </w:rPr>
        <w:t>Równocze</w:t>
      </w:r>
      <w:r w:rsidR="00CA1F71">
        <w:rPr>
          <w:rFonts w:eastAsia="Arial Narrow"/>
        </w:rPr>
        <w:t>śnie konieczne jest zapewnienie</w:t>
      </w:r>
      <w:r w:rsidR="00476A1D">
        <w:rPr>
          <w:rFonts w:eastAsia="Arial Narrow"/>
        </w:rPr>
        <w:t xml:space="preserve"> funkcjo</w:t>
      </w:r>
      <w:r w:rsidR="00E92429">
        <w:rPr>
          <w:rFonts w:eastAsia="Arial Narrow"/>
        </w:rPr>
        <w:t>no</w:t>
      </w:r>
      <w:r w:rsidR="00476A1D">
        <w:rPr>
          <w:rFonts w:eastAsia="Arial Narrow"/>
        </w:rPr>
        <w:t xml:space="preserve">wania </w:t>
      </w:r>
      <w:r w:rsidR="00CA1F71" w:rsidRPr="00CA1F71">
        <w:rPr>
          <w:rFonts w:eastAsia="Arial Narrow"/>
          <w:b/>
        </w:rPr>
        <w:t>m</w:t>
      </w:r>
      <w:r w:rsidR="00CA1F71" w:rsidRPr="00CA1F71">
        <w:rPr>
          <w:b/>
        </w:rPr>
        <w:t>echanizmu egzekwowania obowiązku przyłączenia obiektów do sieci ciepłowniczej</w:t>
      </w:r>
      <w:r w:rsidR="001F7929">
        <w:t xml:space="preserve"> w </w:t>
      </w:r>
      <w:r w:rsidR="00CA1F71">
        <w:t>trakcie procesu budowlanego, co umożliwi powsze</w:t>
      </w:r>
      <w:r w:rsidR="00B75180">
        <w:t>chną realizację tego obowiązku.</w:t>
      </w:r>
    </w:p>
    <w:p w14:paraId="302BBA9D" w14:textId="1AD06992" w:rsidR="00532437" w:rsidRPr="001F7929" w:rsidRDefault="00FF2ED1" w:rsidP="00C03405">
      <w:pPr>
        <w:spacing w:after="40"/>
        <w:rPr>
          <w:rFonts w:eastAsia="Arial Narrow"/>
        </w:rPr>
      </w:pPr>
      <w:r w:rsidRPr="0070133C">
        <w:rPr>
          <w:rFonts w:eastAsia="Arial Narrow"/>
        </w:rPr>
        <w:t>Do zwiększenia wykorzystania ciepła sieciowego przyczyniać się będą</w:t>
      </w:r>
      <w:r w:rsidRPr="0070133C">
        <w:rPr>
          <w:rFonts w:eastAsia="Arial Narrow"/>
          <w:b/>
        </w:rPr>
        <w:t xml:space="preserve"> zadania opisane przy rozwoju ciepłownictwa systemowego</w:t>
      </w:r>
      <w:r w:rsidRPr="0070133C">
        <w:rPr>
          <w:rFonts w:eastAsia="Arial Narrow"/>
        </w:rPr>
        <w:t xml:space="preserve"> –</w:t>
      </w:r>
      <w:r w:rsidR="00C03405">
        <w:rPr>
          <w:rFonts w:eastAsia="Arial Narrow"/>
        </w:rPr>
        <w:t xml:space="preserve"> </w:t>
      </w:r>
      <w:r w:rsidRPr="0070133C">
        <w:rPr>
          <w:rFonts w:eastAsia="Arial Narrow"/>
        </w:rPr>
        <w:t xml:space="preserve">konkurencyjne ceny ciepła z takiego źródła powinny zachęcać do korzystania z ciepła sieciowego. </w:t>
      </w:r>
      <w:r w:rsidR="00FA45C7">
        <w:rPr>
          <w:rFonts w:eastAsia="Arial Narrow"/>
        </w:rPr>
        <w:t>Aby</w:t>
      </w:r>
      <w:r w:rsidR="00C03405">
        <w:rPr>
          <w:rFonts w:eastAsia="Arial Narrow"/>
        </w:rPr>
        <w:t> </w:t>
      </w:r>
      <w:r w:rsidR="00FA45C7" w:rsidRPr="0070133C">
        <w:rPr>
          <w:rFonts w:eastAsia="Arial Narrow"/>
        </w:rPr>
        <w:t xml:space="preserve">przedsiębiorstwa </w:t>
      </w:r>
      <w:r w:rsidR="00FA45C7">
        <w:rPr>
          <w:rFonts w:eastAsia="Arial Narrow"/>
        </w:rPr>
        <w:t>ciepłownicze</w:t>
      </w:r>
      <w:r w:rsidR="00FA45C7" w:rsidRPr="0070133C">
        <w:rPr>
          <w:rFonts w:eastAsia="Arial Narrow"/>
        </w:rPr>
        <w:t xml:space="preserve"> nie kre</w:t>
      </w:r>
      <w:r w:rsidR="00FA45C7">
        <w:rPr>
          <w:rFonts w:eastAsia="Arial Narrow"/>
        </w:rPr>
        <w:t>owały cen z pozycji monopolisty, a ich poziom b</w:t>
      </w:r>
      <w:r w:rsidR="00CA1F71">
        <w:rPr>
          <w:rFonts w:eastAsia="Arial Narrow"/>
        </w:rPr>
        <w:t>ył akceptowalny dla odbiorców i </w:t>
      </w:r>
      <w:r w:rsidR="00FA45C7">
        <w:rPr>
          <w:rFonts w:eastAsia="Arial Narrow"/>
        </w:rPr>
        <w:t xml:space="preserve">równocześnie umożliwiający pokrycie kosztów uzasadnionych wraz </w:t>
      </w:r>
      <w:r w:rsidR="00FA45C7" w:rsidRPr="00FA45C7">
        <w:rPr>
          <w:rFonts w:eastAsia="Arial Narrow"/>
        </w:rPr>
        <w:t xml:space="preserve">ze zwrotem z </w:t>
      </w:r>
      <w:r w:rsidR="00FA45C7">
        <w:rPr>
          <w:rFonts w:eastAsia="Arial Narrow"/>
        </w:rPr>
        <w:t xml:space="preserve">zainwestowanego </w:t>
      </w:r>
      <w:r w:rsidR="00FA45C7" w:rsidRPr="00FA45C7">
        <w:rPr>
          <w:rFonts w:eastAsia="Arial Narrow"/>
        </w:rPr>
        <w:t>kapitału</w:t>
      </w:r>
      <w:r w:rsidR="00FA45C7">
        <w:rPr>
          <w:rFonts w:eastAsia="Arial Narrow"/>
        </w:rPr>
        <w:t>, zasadna</w:t>
      </w:r>
      <w:r w:rsidR="00FA45C7" w:rsidRPr="0070133C">
        <w:rPr>
          <w:rFonts w:eastAsia="Arial Narrow"/>
        </w:rPr>
        <w:t xml:space="preserve"> jest </w:t>
      </w:r>
      <w:r w:rsidR="00FA45C7" w:rsidRPr="00CA1F71">
        <w:rPr>
          <w:rFonts w:eastAsia="Arial Narrow"/>
          <w:b/>
        </w:rPr>
        <w:t>zmiana modelu rynku ciepła i polityki taryfowej</w:t>
      </w:r>
      <w:r w:rsidR="00FA45C7">
        <w:rPr>
          <w:rFonts w:eastAsia="Arial Narrow"/>
        </w:rPr>
        <w:t xml:space="preserve"> </w:t>
      </w:r>
      <w:r w:rsidR="00FA45C7" w:rsidRPr="0070133C">
        <w:rPr>
          <w:rFonts w:eastAsia="Arial Narrow"/>
        </w:rPr>
        <w:t xml:space="preserve">oraz </w:t>
      </w:r>
      <w:r w:rsidR="00FA45C7">
        <w:rPr>
          <w:rFonts w:eastAsia="Arial Narrow"/>
          <w:b/>
        </w:rPr>
        <w:t>poszukiwa</w:t>
      </w:r>
      <w:r w:rsidR="00FA45C7" w:rsidRPr="0070133C">
        <w:rPr>
          <w:rFonts w:eastAsia="Arial Narrow"/>
          <w:b/>
        </w:rPr>
        <w:t>nie innych bodźców do optymalizacji kosztów zaopatrzenia w ciepło</w:t>
      </w:r>
      <w:r w:rsidR="00FA45C7" w:rsidRPr="0070133C">
        <w:rPr>
          <w:rFonts w:eastAsia="Arial Narrow"/>
        </w:rPr>
        <w:t>.</w:t>
      </w:r>
    </w:p>
    <w:p w14:paraId="0BE52E54" w14:textId="1F7CD03F" w:rsidR="00946629" w:rsidRDefault="00946629" w:rsidP="001F7929">
      <w:pPr>
        <w:pStyle w:val="Bezodstpw"/>
      </w:pPr>
    </w:p>
    <w:p w14:paraId="124DC407" w14:textId="77777777" w:rsidR="005D2B90" w:rsidRDefault="005D2B90" w:rsidP="005D2B90"/>
    <w:p w14:paraId="45391C2E" w14:textId="6994E4D3" w:rsidR="00BA1B48" w:rsidRDefault="00BA1B48" w:rsidP="006923A4">
      <w:pPr>
        <w:spacing w:after="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8DC4A05" wp14:editId="1E9A0BEF">
                <wp:simplePos x="0" y="0"/>
                <wp:positionH relativeFrom="margin">
                  <wp:align>right</wp:align>
                </wp:positionH>
                <wp:positionV relativeFrom="paragraph">
                  <wp:posOffset>46272</wp:posOffset>
                </wp:positionV>
                <wp:extent cx="1220470" cy="504000"/>
                <wp:effectExtent l="57150" t="38100" r="55880" b="67945"/>
                <wp:wrapSquare wrapText="bothSides"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504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BFE8C" w14:textId="1B087A6D" w:rsidR="00A406ED" w:rsidRDefault="00A406ED" w:rsidP="00BA1B48">
                            <w:pPr>
                              <w:pStyle w:val="nawigator"/>
                            </w:pPr>
                            <w:r>
                              <w:t>niskoemisyjne źródła indywidualne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C4A05" id="Prostokąt 43" o:spid="_x0000_s1119" style="position:absolute;left:0;text-align:left;margin-left:44.9pt;margin-top:3.65pt;width:96.1pt;height:39.7pt;z-index:251639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" fillcolor="#0070c0" stroked="f">
                <v:shadow on="t" color="black" opacity="41287f" offset="0,1.5pt"/>
                <v:textbox>
                  <w:txbxContent>
                    <w:p w14:paraId="1A9BFE8C" w14:textId="1B087A6D" w:rsidR="00A406ED" w:rsidRDefault="00A406ED" w:rsidP="00BA1B48">
                      <w:pPr>
                        <w:pStyle w:val="nawigator"/>
                      </w:pPr>
                      <w:r>
                        <w:t>niskoemisyjne źródła indywidualne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2ED1" w:rsidRPr="0070133C">
        <w:rPr>
          <w:rFonts w:eastAsia="Arial Narrow"/>
        </w:rPr>
        <w:t xml:space="preserve">Jeśli na danym terenie nie ma możliwości podłączenia do sieci ciepłowniczej, potrzeby cieplne powinny być </w:t>
      </w:r>
      <w:r w:rsidR="00FF2ED1" w:rsidRPr="0070133C">
        <w:rPr>
          <w:rFonts w:eastAsia="Arial Narrow"/>
          <w:b/>
        </w:rPr>
        <w:t>pokrywane przez źródła indywidualne o możliwie najniższej emisyjności</w:t>
      </w:r>
      <w:r w:rsidR="00946629">
        <w:rPr>
          <w:rFonts w:eastAsia="Arial Narrow"/>
        </w:rPr>
        <w:t>, zwłaszcza</w:t>
      </w:r>
      <w:r w:rsidR="006923A4">
        <w:t>:</w:t>
      </w:r>
    </w:p>
    <w:p w14:paraId="287E7099" w14:textId="48150CD7" w:rsidR="006923A4" w:rsidRDefault="006923A4" w:rsidP="00523D0D">
      <w:pPr>
        <w:pStyle w:val="Akapitzlist"/>
        <w:numPr>
          <w:ilvl w:val="0"/>
          <w:numId w:val="70"/>
        </w:numPr>
        <w:ind w:left="426" w:hanging="294"/>
      </w:pPr>
      <w:r>
        <w:t>instalacje gazowe,</w:t>
      </w:r>
    </w:p>
    <w:p w14:paraId="6FFC1896" w14:textId="59E818FA" w:rsidR="006923A4" w:rsidRPr="00ED3448" w:rsidRDefault="006923A4" w:rsidP="00523D0D">
      <w:pPr>
        <w:pStyle w:val="Akapitzlist"/>
        <w:numPr>
          <w:ilvl w:val="0"/>
          <w:numId w:val="70"/>
        </w:numPr>
        <w:ind w:left="426" w:hanging="294"/>
      </w:pPr>
      <w:r>
        <w:t xml:space="preserve">instalacje niepalnych </w:t>
      </w:r>
      <w:r w:rsidRPr="00ED3448">
        <w:t>OZE (w tym pompy ciepła),</w:t>
      </w:r>
    </w:p>
    <w:p w14:paraId="17B034F6" w14:textId="0283C767" w:rsidR="006923A4" w:rsidRDefault="006923A4" w:rsidP="00523D0D">
      <w:pPr>
        <w:pStyle w:val="Akapitzlist"/>
        <w:numPr>
          <w:ilvl w:val="0"/>
          <w:numId w:val="70"/>
        </w:numPr>
        <w:ind w:left="426" w:hanging="294"/>
      </w:pPr>
      <w:r>
        <w:t>ogrzewanie elektryczne,</w:t>
      </w:r>
    </w:p>
    <w:p w14:paraId="686A16BE" w14:textId="7B311312" w:rsidR="006923A4" w:rsidRDefault="006923A4" w:rsidP="005F7C0E">
      <w:pPr>
        <w:pStyle w:val="Akapitzlist"/>
        <w:numPr>
          <w:ilvl w:val="0"/>
          <w:numId w:val="70"/>
        </w:numPr>
        <w:spacing w:after="60"/>
        <w:ind w:left="426" w:hanging="294"/>
      </w:pPr>
      <w:r>
        <w:t>wykorzystanie kotłów na paliwa stałe co najmniej V klasy.</w:t>
      </w:r>
    </w:p>
    <w:p w14:paraId="109E25CF" w14:textId="77777777" w:rsidR="00FF2ED1" w:rsidRPr="00946629" w:rsidRDefault="00FF2ED1" w:rsidP="00FF2ED1">
      <w:pPr>
        <w:pStyle w:val="Bezodstpw"/>
        <w:rPr>
          <w:sz w:val="8"/>
          <w:szCs w:val="8"/>
        </w:rPr>
      </w:pPr>
    </w:p>
    <w:p w14:paraId="2FA6BE91" w14:textId="241AE147" w:rsidR="00FF2ED1" w:rsidRPr="0070133C" w:rsidRDefault="00FF2ED1" w:rsidP="00FF2ED1">
      <w:pPr>
        <w:rPr>
          <w:rFonts w:eastAsia="Arial Narrow"/>
        </w:rPr>
      </w:pPr>
      <w:r w:rsidRPr="0070133C">
        <w:rPr>
          <w:rFonts w:eastAsia="Arial Narrow"/>
        </w:rPr>
        <w:t>Zachętą do wykorzystania ekologicznych źródeł ciepła są coraz częściej łączone oferty sprzedażowe</w:t>
      </w:r>
      <w:r w:rsidR="002319D4">
        <w:rPr>
          <w:rStyle w:val="Odwoanieprzypisudolnego"/>
          <w:rFonts w:eastAsia="Arial Narrow"/>
        </w:rPr>
        <w:footnoteReference w:id="60"/>
      </w:r>
      <w:r w:rsidRPr="0070133C">
        <w:rPr>
          <w:rFonts w:eastAsia="Arial Narrow"/>
        </w:rPr>
        <w:t xml:space="preserve">, a także różne formy wsparcia finansowego ze środków publicznych. Ogromną rolę w budowaniu świadomości i potrzeby ekologicznej mają samorządy i oddolne inicjatywy lokalne. </w:t>
      </w:r>
    </w:p>
    <w:p w14:paraId="35996FCD" w14:textId="6ED399C5" w:rsidR="00FF2ED1" w:rsidRPr="00F67414" w:rsidRDefault="00FF2ED1" w:rsidP="00F67414">
      <w:pPr>
        <w:pStyle w:val="Bezodstpw"/>
      </w:pPr>
    </w:p>
    <w:p w14:paraId="3067FE2A" w14:textId="3043DA49" w:rsidR="00F67414" w:rsidRDefault="00F67414" w:rsidP="00FF2ED1">
      <w:pPr>
        <w:pStyle w:val="Bezodstpw"/>
      </w:pPr>
    </w:p>
    <w:p w14:paraId="33BA89CF" w14:textId="65F6E039" w:rsidR="004C568F" w:rsidRDefault="00F67414" w:rsidP="00FF2E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0B4EA4" wp14:editId="4B7F3F40">
                <wp:simplePos x="0" y="0"/>
                <wp:positionH relativeFrom="margin">
                  <wp:align>right</wp:align>
                </wp:positionH>
                <wp:positionV relativeFrom="paragraph">
                  <wp:posOffset>45974</wp:posOffset>
                </wp:positionV>
                <wp:extent cx="1296000" cy="582295"/>
                <wp:effectExtent l="57150" t="38100" r="57150" b="84455"/>
                <wp:wrapSquare wrapText="bothSides"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582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209FB" w14:textId="77777777" w:rsidR="00A406ED" w:rsidRDefault="00A406ED" w:rsidP="00F67414">
                            <w:pPr>
                              <w:pStyle w:val="nawigator"/>
                            </w:pPr>
                            <w:r>
                              <w:t>monitorowanie emisji z indywidulanych instalacji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4EA4" id="Prostokąt 20" o:spid="_x0000_s1120" style="position:absolute;left:0;text-align:left;margin-left:50.85pt;margin-top:3.6pt;width:102.05pt;height:45.8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" fillcolor="#0070c0" stroked="f">
                <v:shadow on="t" color="black" opacity="41287f" offset="0,1.5pt"/>
                <v:textbox>
                  <w:txbxContent>
                    <w:p w14:paraId="702209FB" w14:textId="77777777" w:rsidR="00A406ED" w:rsidRDefault="00A406ED" w:rsidP="00F67414">
                      <w:pPr>
                        <w:pStyle w:val="nawigator"/>
                      </w:pPr>
                      <w:r>
                        <w:t>monitorowanie emisji z indywidulanych instalacji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W wielu przypadkach, pomimo wiedzy o skutkach spalania odpadów w przydomowych instalacjach, są one używane jako paliwo. Problem</w:t>
      </w:r>
      <w:r w:rsidR="00476A1D">
        <w:t>em</w:t>
      </w:r>
      <w:r>
        <w:t xml:space="preserve"> jest także niewłaściwa obsługa instalacji węglowych, w tym sposób rozpalania i dokładania paliwa, a także nieprzestrzeganie obowiązku lub niewłaściwe czyszczenie kominów, mają</w:t>
      </w:r>
      <w:r w:rsidR="00A407B5">
        <w:t>ce wpływ na wypalanie paliwa i  </w:t>
      </w:r>
      <w:r>
        <w:t xml:space="preserve">emisję części lotnych. Ogromne znaczenie w działaniach na rzecz ekologicznego pokrywania potrzeb cieplnych ma budowanie świadomości ekologicznej oraz motywacja społeczności lokalnej. Ponadto niezbędne jest </w:t>
      </w:r>
      <w:r w:rsidRPr="006923A4">
        <w:rPr>
          <w:b/>
        </w:rPr>
        <w:t xml:space="preserve">zwiększenie monitoringu emisji w domach jednorodzinnych </w:t>
      </w:r>
      <w:r w:rsidRPr="006923A4">
        <w:t xml:space="preserve">oraz </w:t>
      </w:r>
      <w:r w:rsidRPr="006923A4">
        <w:rPr>
          <w:b/>
        </w:rPr>
        <w:t>wyciąganie kons</w:t>
      </w:r>
      <w:r>
        <w:rPr>
          <w:b/>
        </w:rPr>
        <w:t>ekwencji od odpowiedzialnych za </w:t>
      </w:r>
      <w:r w:rsidRPr="006923A4">
        <w:rPr>
          <w:b/>
        </w:rPr>
        <w:t>zanieczyszczenia</w:t>
      </w:r>
      <w:r>
        <w:rPr>
          <w:rStyle w:val="Odwoanieprzypisudolnego"/>
          <w:b/>
        </w:rPr>
        <w:footnoteReference w:id="61"/>
      </w:r>
      <w:r>
        <w:t xml:space="preserve">. </w:t>
      </w:r>
    </w:p>
    <w:p w14:paraId="6318B570" w14:textId="04284F6E" w:rsidR="006923A4" w:rsidRDefault="00820954" w:rsidP="00FF2E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52DC664" wp14:editId="7E24D1A0">
                <wp:simplePos x="0" y="0"/>
                <wp:positionH relativeFrom="margin">
                  <wp:posOffset>4004310</wp:posOffset>
                </wp:positionH>
                <wp:positionV relativeFrom="paragraph">
                  <wp:posOffset>29210</wp:posOffset>
                </wp:positionV>
                <wp:extent cx="1782445" cy="612000"/>
                <wp:effectExtent l="57150" t="38100" r="65405" b="74295"/>
                <wp:wrapSquare wrapText="bothSides"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61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6BF13" w14:textId="77777777" w:rsidR="00A406ED" w:rsidRDefault="00A406ED" w:rsidP="004C568F">
                            <w:pPr>
                              <w:pStyle w:val="nawigator"/>
                            </w:pPr>
                            <w:r>
                              <w:t>ograniczenie wykorzystania paliw stałych w  gospodarstwach domowych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DC664" id="Prostokąt 70" o:spid="_x0000_s1121" style="position:absolute;left:0;text-align:left;margin-left:315.3pt;margin-top:2.3pt;width:140.35pt;height:48.2pt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" fillcolor="#0070c0" stroked="f">
                <v:shadow on="t" color="black" opacity="41287f" offset="0,1.5pt"/>
                <v:textbox>
                  <w:txbxContent>
                    <w:p w14:paraId="3626BF13" w14:textId="77777777" w:rsidR="00A406ED" w:rsidRDefault="00A406ED" w:rsidP="004C568F">
                      <w:pPr>
                        <w:pStyle w:val="nawigator"/>
                      </w:pPr>
                      <w:r>
                        <w:t>ograniczenie wykorzystania paliw stałych w  gospodarstwach domowych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2B90">
        <w:rPr>
          <w:rFonts w:eastAsia="Arial Narrow"/>
        </w:rPr>
        <w:t>Dla redukcji</w:t>
      </w:r>
      <w:r w:rsidR="00F67414">
        <w:rPr>
          <w:rFonts w:eastAsia="Arial Narrow"/>
        </w:rPr>
        <w:t xml:space="preserve"> jed</w:t>
      </w:r>
      <w:r w:rsidR="00F67414" w:rsidRPr="0070133C">
        <w:rPr>
          <w:rFonts w:eastAsia="Arial Narrow"/>
        </w:rPr>
        <w:t>n</w:t>
      </w:r>
      <w:r w:rsidR="00F67414">
        <w:rPr>
          <w:rFonts w:eastAsia="Arial Narrow"/>
        </w:rPr>
        <w:t>ego</w:t>
      </w:r>
      <w:r w:rsidR="00F67414" w:rsidRPr="0070133C">
        <w:rPr>
          <w:rFonts w:eastAsia="Arial Narrow"/>
        </w:rPr>
        <w:t xml:space="preserve"> z głównych czynników niskie</w:t>
      </w:r>
      <w:r w:rsidR="00F67414">
        <w:rPr>
          <w:rFonts w:eastAsia="Arial Narrow"/>
        </w:rPr>
        <w:t>j emisji, ale także dla ra</w:t>
      </w:r>
      <w:r w:rsidR="00F67414" w:rsidRPr="0070133C">
        <w:rPr>
          <w:rFonts w:eastAsia="Arial Narrow"/>
        </w:rPr>
        <w:t>cjonaln</w:t>
      </w:r>
      <w:r w:rsidR="00F67414">
        <w:rPr>
          <w:rFonts w:eastAsia="Arial Narrow"/>
        </w:rPr>
        <w:t>ego wykorzystania</w:t>
      </w:r>
      <w:r w:rsidR="00F67414" w:rsidRPr="0070133C">
        <w:rPr>
          <w:rFonts w:eastAsia="Arial Narrow"/>
        </w:rPr>
        <w:t xml:space="preserve"> surowców (niska efektywność spalania węgla w</w:t>
      </w:r>
      <w:r w:rsidR="00F67414">
        <w:rPr>
          <w:rFonts w:eastAsia="Arial Narrow"/>
        </w:rPr>
        <w:t>  </w:t>
      </w:r>
      <w:r w:rsidR="00F67414" w:rsidRPr="0070133C">
        <w:rPr>
          <w:rFonts w:eastAsia="Arial Narrow"/>
        </w:rPr>
        <w:t>przydomowych instalacjach</w:t>
      </w:r>
      <w:r w:rsidR="00F67414">
        <w:rPr>
          <w:rFonts w:eastAsia="Arial Narrow"/>
        </w:rPr>
        <w:t xml:space="preserve">) </w:t>
      </w:r>
      <w:r w:rsidR="00946629">
        <w:rPr>
          <w:rFonts w:eastAsia="Arial Narrow"/>
        </w:rPr>
        <w:t>n</w:t>
      </w:r>
      <w:r w:rsidR="00FF2ED1" w:rsidRPr="0070133C">
        <w:rPr>
          <w:rFonts w:eastAsia="Arial Narrow"/>
        </w:rPr>
        <w:t xml:space="preserve">iezbędne jest </w:t>
      </w:r>
      <w:r w:rsidR="00946629">
        <w:rPr>
          <w:rFonts w:eastAsia="Arial Narrow"/>
        </w:rPr>
        <w:t>sukcesywne ograniczanie wykorzystywania</w:t>
      </w:r>
      <w:r w:rsidR="00946629">
        <w:rPr>
          <w:rFonts w:eastAsia="Arial Narrow"/>
          <w:b/>
        </w:rPr>
        <w:t xml:space="preserve"> paliw stałych w </w:t>
      </w:r>
      <w:r w:rsidR="00FF2ED1" w:rsidRPr="0070133C">
        <w:rPr>
          <w:rFonts w:eastAsia="Arial Narrow"/>
          <w:b/>
        </w:rPr>
        <w:t>gospodarstw</w:t>
      </w:r>
      <w:r w:rsidR="00946629">
        <w:rPr>
          <w:rFonts w:eastAsia="Arial Narrow"/>
          <w:b/>
        </w:rPr>
        <w:t>ach</w:t>
      </w:r>
      <w:r w:rsidR="00FF2ED1" w:rsidRPr="0070133C">
        <w:rPr>
          <w:rFonts w:eastAsia="Arial Narrow"/>
          <w:b/>
        </w:rPr>
        <w:t xml:space="preserve"> indywidulanych</w:t>
      </w:r>
      <w:r w:rsidR="00FF2ED1" w:rsidRPr="0070133C">
        <w:rPr>
          <w:rFonts w:eastAsia="Arial Narrow"/>
        </w:rPr>
        <w:t>. Proces będzie rozciągnięty w</w:t>
      </w:r>
      <w:r w:rsidR="00F67414">
        <w:rPr>
          <w:rFonts w:eastAsia="Arial Narrow"/>
        </w:rPr>
        <w:t>  </w:t>
      </w:r>
      <w:r w:rsidR="00FF2ED1" w:rsidRPr="0070133C">
        <w:rPr>
          <w:rFonts w:eastAsia="Arial Narrow"/>
        </w:rPr>
        <w:t>czasie ze względu na kapitałochłonność, s</w:t>
      </w:r>
      <w:r w:rsidR="005D2B90">
        <w:rPr>
          <w:rFonts w:eastAsia="Arial Narrow"/>
        </w:rPr>
        <w:t>zeroki zasięg, czasochłonność i </w:t>
      </w:r>
      <w:r w:rsidR="00FF2ED1" w:rsidRPr="0070133C">
        <w:rPr>
          <w:rFonts w:eastAsia="Arial Narrow"/>
        </w:rPr>
        <w:t xml:space="preserve">trudności techniczne towarzyszące zmianie instalacji grzewczej. Pozwoli to także na </w:t>
      </w:r>
      <w:r w:rsidR="00476A1D">
        <w:rPr>
          <w:rFonts w:eastAsia="Arial Narrow"/>
        </w:rPr>
        <w:t xml:space="preserve">stopniowe </w:t>
      </w:r>
      <w:r w:rsidR="00FF2ED1" w:rsidRPr="0070133C">
        <w:rPr>
          <w:rFonts w:eastAsia="Arial Narrow"/>
        </w:rPr>
        <w:t xml:space="preserve">dostosowanie </w:t>
      </w:r>
      <w:r w:rsidR="00476A1D">
        <w:rPr>
          <w:rFonts w:eastAsia="Arial Narrow"/>
        </w:rPr>
        <w:t xml:space="preserve">się </w:t>
      </w:r>
      <w:r w:rsidR="00FF2ED1" w:rsidRPr="0070133C">
        <w:rPr>
          <w:rFonts w:eastAsia="Arial Narrow"/>
        </w:rPr>
        <w:t xml:space="preserve">mniej zamożnym do nowych regulacji, tak aby nie pogłębić </w:t>
      </w:r>
      <w:r w:rsidR="00FF2ED1" w:rsidRPr="00F67414">
        <w:rPr>
          <w:rFonts w:eastAsia="Arial Narrow"/>
          <w:i/>
        </w:rPr>
        <w:t>ubóstwa energetycznego</w:t>
      </w:r>
      <w:r w:rsidR="00FF2ED1" w:rsidRPr="0070133C">
        <w:rPr>
          <w:rFonts w:eastAsia="Arial Narrow"/>
        </w:rPr>
        <w:t>. To także czas na realizację działań termomodernizacyjnych, dzięki którym</w:t>
      </w:r>
      <w:r w:rsidR="00FF2ED1">
        <w:rPr>
          <w:rFonts w:eastAsia="Arial Narrow"/>
        </w:rPr>
        <w:t xml:space="preserve">, wobec znacznej poprawy efektywności energetycznej budynków, zapotrzebowanie na energię </w:t>
      </w:r>
      <w:r w:rsidR="00FF2ED1" w:rsidRPr="0070133C">
        <w:rPr>
          <w:rFonts w:eastAsia="Arial Narrow"/>
        </w:rPr>
        <w:t>ciepln</w:t>
      </w:r>
      <w:r w:rsidR="00FF2ED1">
        <w:rPr>
          <w:rFonts w:eastAsia="Arial Narrow"/>
        </w:rPr>
        <w:t>ą</w:t>
      </w:r>
      <w:r w:rsidR="00FF2ED1" w:rsidRPr="0070133C">
        <w:rPr>
          <w:rFonts w:eastAsia="Arial Narrow"/>
        </w:rPr>
        <w:t xml:space="preserve"> zostan</w:t>
      </w:r>
      <w:r w:rsidR="00FF2ED1">
        <w:rPr>
          <w:rFonts w:eastAsia="Arial Narrow"/>
        </w:rPr>
        <w:t>ie</w:t>
      </w:r>
      <w:r w:rsidR="00FF2ED1" w:rsidRPr="0070133C">
        <w:rPr>
          <w:rFonts w:eastAsia="Arial Narrow"/>
        </w:rPr>
        <w:t xml:space="preserve"> zracjonalizowane</w:t>
      </w:r>
      <w:r w:rsidR="006923A4">
        <w:rPr>
          <w:rStyle w:val="Odwoanieprzypisudolnego"/>
        </w:rPr>
        <w:footnoteReference w:id="62"/>
      </w:r>
      <w:r w:rsidR="006923A4">
        <w:t>.</w:t>
      </w:r>
    </w:p>
    <w:p w14:paraId="1F159CE4" w14:textId="77777777" w:rsidR="00FF2ED1" w:rsidRDefault="00FF2ED1" w:rsidP="006E7897"/>
    <w:p w14:paraId="4F563DCF" w14:textId="21E788BD" w:rsidR="006E7897" w:rsidRDefault="006E7897" w:rsidP="006E789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61152" behindDoc="0" locked="0" layoutInCell="1" allowOverlap="1" wp14:anchorId="3A8E05CB" wp14:editId="7580FD2E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48" name="Grupa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49" name="Prostokąt zaokrąglony 149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B07B3" w14:textId="77777777" w:rsidR="00A406ED" w:rsidRPr="00471C8D" w:rsidRDefault="00A406ED" w:rsidP="00982A56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Obraz 150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E05CB" id="Grupa 148" o:spid="_x0000_s1122" style="position:absolute;left:0;text-align:left;margin-left:.1pt;margin-top:.9pt;width:89.55pt;height:28.35pt;z-index:251761152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">
                <v:roundrect id="Prostokąt zaokrąglony 149" o:spid="_x0000_s1123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274B07B3" w14:textId="77777777" w:rsidR="00A406ED" w:rsidRPr="00471C8D" w:rsidRDefault="00A406ED" w:rsidP="00982A56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50" o:spid="_x0000_s1124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2F2EEA">
        <w:t>Pokrywanie</w:t>
      </w:r>
      <w:r w:rsidR="00136768">
        <w:t xml:space="preserve"> potrzeb cieplnych </w:t>
      </w:r>
      <w:r w:rsidR="00F15109">
        <w:t xml:space="preserve">odbywa się </w:t>
      </w:r>
      <w:r w:rsidR="00617327">
        <w:t>na szczeblu</w:t>
      </w:r>
      <w:r w:rsidR="00982A56">
        <w:t xml:space="preserve"> lokalnym</w:t>
      </w:r>
      <w:r w:rsidR="00F15109">
        <w:t xml:space="preserve">, dlatego tak ważne jest planowanie energetyczne na poziomie </w:t>
      </w:r>
      <w:r w:rsidR="00617327">
        <w:t>gminy oraz jego spójność z polityką energetyczną państwa</w:t>
      </w:r>
      <w:r w:rsidR="003B1E2C">
        <w:t xml:space="preserve">. </w:t>
      </w:r>
      <w:r w:rsidR="00770C39">
        <w:t>N</w:t>
      </w:r>
      <w:r w:rsidR="003B1E2C">
        <w:t xml:space="preserve">ależy dążyć do wykorzystania ciepła sieciowego, </w:t>
      </w:r>
      <w:r w:rsidR="004C568F">
        <w:t xml:space="preserve">a indywidualne, niskoemisyjne źródła ciepła wykorzystywać jedynie na obszarach o </w:t>
      </w:r>
      <w:r w:rsidR="00F15109">
        <w:t>niskim stopniu zurbanizowania</w:t>
      </w:r>
      <w:r w:rsidR="004C568F">
        <w:t xml:space="preserve">. Monitorowanie i wyciąganie konsekwencji z </w:t>
      </w:r>
      <w:r w:rsidR="00770C39">
        <w:t>nadmiernej emisji zanieczyszczeń</w:t>
      </w:r>
      <w:r w:rsidR="004C568F">
        <w:t xml:space="preserve"> również powinno odbywać się na poziomie lokalnym.</w:t>
      </w:r>
    </w:p>
    <w:p w14:paraId="15A1C6F0" w14:textId="70EAB422" w:rsidR="00261A22" w:rsidRDefault="00261A22" w:rsidP="004872BA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497"/>
        <w:gridCol w:w="5071"/>
        <w:gridCol w:w="1134"/>
        <w:gridCol w:w="1698"/>
      </w:tblGrid>
      <w:tr w:rsidR="00D94C30" w14:paraId="5876FF3C" w14:textId="77777777" w:rsidTr="00617327">
        <w:tc>
          <w:tcPr>
            <w:tcW w:w="370" w:type="pct"/>
            <w:tcBorders>
              <w:bottom w:val="single" w:sz="8" w:space="0" w:color="5B9BD5" w:themeColor="accent1"/>
            </w:tcBorders>
          </w:tcPr>
          <w:p w14:paraId="642CF04D" w14:textId="77777777" w:rsidR="00D94C30" w:rsidRPr="00B77F8C" w:rsidRDefault="00D94C30" w:rsidP="000315D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3069" w:type="pct"/>
            <w:gridSpan w:val="2"/>
            <w:tcBorders>
              <w:bottom w:val="single" w:sz="8" w:space="0" w:color="5B9BD5" w:themeColor="accent1"/>
            </w:tcBorders>
          </w:tcPr>
          <w:p w14:paraId="2B0B99E2" w14:textId="77777777" w:rsidR="00D94C30" w:rsidRPr="00C67345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25" w:type="pct"/>
            <w:tcBorders>
              <w:bottom w:val="single" w:sz="8" w:space="0" w:color="5B9BD5" w:themeColor="accent1"/>
            </w:tcBorders>
            <w:vAlign w:val="center"/>
          </w:tcPr>
          <w:p w14:paraId="771B39C2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36" w:type="pct"/>
            <w:tcBorders>
              <w:bottom w:val="single" w:sz="8" w:space="0" w:color="5B9BD5" w:themeColor="accent1"/>
            </w:tcBorders>
            <w:vAlign w:val="center"/>
          </w:tcPr>
          <w:p w14:paraId="6A83AC54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D94C30" w:rsidRPr="00BC4D7E" w14:paraId="672E3434" w14:textId="77777777" w:rsidTr="00617327">
        <w:tc>
          <w:tcPr>
            <w:tcW w:w="370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682A9023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43E88BC5" w14:textId="463AEFBD" w:rsidR="00D94C30" w:rsidRPr="00BC4D7E" w:rsidRDefault="00D94C30" w:rsidP="00D94C30">
            <w:pPr>
              <w:pStyle w:val="Zadania"/>
            </w:pPr>
            <w:r>
              <w:t>7.1.</w:t>
            </w:r>
          </w:p>
        </w:tc>
        <w:tc>
          <w:tcPr>
            <w:tcW w:w="2794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4B46E479" w14:textId="0D83D09D" w:rsidR="00D94C30" w:rsidRPr="00BC4D7E" w:rsidRDefault="00D94C30" w:rsidP="00A81D08">
            <w:pPr>
              <w:pStyle w:val="Zadania"/>
            </w:pPr>
            <w:r>
              <w:t>Aktywizacja regionów w zakresie planowania energetycznego poprzez zmian</w:t>
            </w:r>
            <w:r w:rsidR="00A81D08">
              <w:t>y</w:t>
            </w:r>
            <w:r>
              <w:t xml:space="preserve"> obowiązku wykonania dokumentów planistycznych w zakresie zaopatrzenia w ciepło, energię elektryczną i paliwa gazowe</w:t>
            </w:r>
          </w:p>
        </w:tc>
        <w:tc>
          <w:tcPr>
            <w:tcW w:w="625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79B7E2F9" w14:textId="0A9562DC" w:rsidR="00D94C30" w:rsidRPr="00BC4D7E" w:rsidRDefault="00D94C30" w:rsidP="00D94C30">
            <w:pPr>
              <w:pStyle w:val="Zadania"/>
            </w:pPr>
            <w:r>
              <w:t>2022</w:t>
            </w:r>
          </w:p>
        </w:tc>
        <w:tc>
          <w:tcPr>
            <w:tcW w:w="936" w:type="pct"/>
            <w:tcBorders>
              <w:top w:val="single" w:sz="8" w:space="0" w:color="5B9BD5" w:themeColor="accent1"/>
              <w:bottom w:val="dotted" w:sz="4" w:space="0" w:color="0070C0"/>
            </w:tcBorders>
          </w:tcPr>
          <w:p w14:paraId="1E8B75AD" w14:textId="5EBE777C" w:rsidR="00D94C30" w:rsidRPr="00BC4D7E" w:rsidRDefault="00D94C30" w:rsidP="00D94C30">
            <w:pPr>
              <w:pStyle w:val="Zadania"/>
            </w:pPr>
            <w:r>
              <w:t xml:space="preserve">MSWiA, ME, </w:t>
            </w:r>
            <w:r w:rsidR="00D8371B">
              <w:t>MIiR</w:t>
            </w:r>
          </w:p>
        </w:tc>
      </w:tr>
      <w:tr w:rsidR="00D94C30" w:rsidRPr="00BC4D7E" w14:paraId="48897A3D" w14:textId="77777777" w:rsidTr="00617327">
        <w:tc>
          <w:tcPr>
            <w:tcW w:w="370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72959E3B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70E43A7C" w14:textId="7A7C776B" w:rsidR="00D94C30" w:rsidRDefault="00D94C30" w:rsidP="00D94C30">
            <w:pPr>
              <w:pStyle w:val="Zadania"/>
            </w:pPr>
            <w:r>
              <w:t>7.2.</w:t>
            </w:r>
          </w:p>
        </w:tc>
        <w:tc>
          <w:tcPr>
            <w:tcW w:w="2794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7EA4AD64" w14:textId="13FE48CC" w:rsidR="00D94C30" w:rsidRDefault="00D94C30" w:rsidP="00A81D08">
            <w:pPr>
              <w:pStyle w:val="Zadania"/>
            </w:pPr>
            <w:r>
              <w:t>Budowa systemu zbierania danych do mapy ciepła</w:t>
            </w:r>
          </w:p>
        </w:tc>
        <w:tc>
          <w:tcPr>
            <w:tcW w:w="625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0E9CC965" w14:textId="1D3B7694" w:rsidR="00D94C30" w:rsidRDefault="00D94C30" w:rsidP="00D94C30">
            <w:pPr>
              <w:pStyle w:val="Zadania"/>
            </w:pPr>
            <w:r>
              <w:t>2</w:t>
            </w:r>
            <w:r w:rsidRPr="00A81D08">
              <w:t>020</w:t>
            </w:r>
          </w:p>
        </w:tc>
        <w:tc>
          <w:tcPr>
            <w:tcW w:w="936" w:type="pct"/>
            <w:tcBorders>
              <w:top w:val="dotted" w:sz="4" w:space="0" w:color="0070C0"/>
              <w:bottom w:val="dotted" w:sz="4" w:space="0" w:color="5B9BD5" w:themeColor="accent1"/>
            </w:tcBorders>
          </w:tcPr>
          <w:p w14:paraId="2FE6E91B" w14:textId="0D40D5A6" w:rsidR="00D94C30" w:rsidRPr="00BC4D7E" w:rsidRDefault="00D94C30" w:rsidP="00D94C30">
            <w:pPr>
              <w:pStyle w:val="Zadania"/>
            </w:pPr>
            <w:r>
              <w:t>GUS, ME, URE</w:t>
            </w:r>
          </w:p>
        </w:tc>
      </w:tr>
      <w:tr w:rsidR="00D94C30" w:rsidRPr="00BC4D7E" w14:paraId="076610A2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D23504C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ECC6128" w14:textId="3454EAB3" w:rsidR="00D94C30" w:rsidRDefault="00D94C30" w:rsidP="00D94C30">
            <w:pPr>
              <w:pStyle w:val="Zadania"/>
            </w:pPr>
            <w:r>
              <w:t>7.3.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C5B27DD" w14:textId="77777777" w:rsidR="00D94C30" w:rsidRDefault="00D94C30" w:rsidP="00D94C30">
            <w:pPr>
              <w:pStyle w:val="Zadania"/>
            </w:pPr>
            <w:r>
              <w:t xml:space="preserve">Zapewnienie warunków rozwoju ekologicznych i efektywnych systemów ciepłowniczych przez wsparcie finansowe, organizacyjne i prawne: </w:t>
            </w:r>
          </w:p>
          <w:p w14:paraId="10151471" w14:textId="77777777" w:rsidR="00D94C30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</w:pPr>
            <w:r>
              <w:t>zwiększenia wykorzystania wysokosprawnej kogeneracji (system wsparcia)</w:t>
            </w:r>
          </w:p>
          <w:p w14:paraId="13BDEDA6" w14:textId="3ACF5BE4" w:rsidR="00D94C30" w:rsidRPr="00ED3448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</w:pPr>
          </w:p>
          <w:p w14:paraId="49427932" w14:textId="77777777" w:rsidR="00812514" w:rsidRDefault="00D94C30" w:rsidP="00812514">
            <w:pPr>
              <w:pStyle w:val="Zadania"/>
              <w:numPr>
                <w:ilvl w:val="0"/>
                <w:numId w:val="37"/>
              </w:numPr>
              <w:ind w:left="232" w:hanging="232"/>
            </w:pPr>
            <w:r w:rsidRPr="00ED3448">
              <w:t>zwiększenia wykorzystania</w:t>
            </w:r>
            <w:r w:rsidRPr="00AB1629">
              <w:t xml:space="preserve"> OZE</w:t>
            </w:r>
            <w:r w:rsidR="00812514">
              <w:t xml:space="preserve"> i odpadów</w:t>
            </w:r>
            <w:r w:rsidRPr="00AB1629">
              <w:t xml:space="preserve"> w ciepłownictwie systemowym</w:t>
            </w:r>
            <w:r w:rsidR="00B75180">
              <w:t>;</w:t>
            </w:r>
          </w:p>
          <w:p w14:paraId="16FA837C" w14:textId="22B06983" w:rsidR="00D94C30" w:rsidRPr="00812514" w:rsidRDefault="00812514" w:rsidP="00812514">
            <w:pPr>
              <w:pStyle w:val="Zadania"/>
              <w:numPr>
                <w:ilvl w:val="0"/>
                <w:numId w:val="37"/>
              </w:numPr>
              <w:ind w:left="232" w:hanging="232"/>
            </w:pPr>
            <w:r w:rsidRPr="00ED3448">
              <w:t>uciepłowni</w:t>
            </w:r>
            <w:r>
              <w:t>ania elektrowni;</w:t>
            </w:r>
          </w:p>
          <w:p w14:paraId="76B1984C" w14:textId="67BD7E3D" w:rsidR="00A81D08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modernizacji i rozbudowy </w:t>
            </w:r>
            <w:r w:rsidR="00B75180" w:rsidRPr="006064CE">
              <w:rPr>
                <w:rFonts w:eastAsia="Arial Narrow" w:cs="Calibri"/>
                <w:szCs w:val="24"/>
              </w:rPr>
              <w:t xml:space="preserve">i rozbudowy </w:t>
            </w:r>
            <w:r w:rsidR="00B75180">
              <w:rPr>
                <w:rFonts w:eastAsia="Arial Narrow" w:cs="Calibri"/>
                <w:szCs w:val="24"/>
              </w:rPr>
              <w:t>systemów ciepłowniczych</w:t>
            </w:r>
            <w:r w:rsidR="00B75180" w:rsidRPr="006064CE">
              <w:rPr>
                <w:rFonts w:eastAsia="Arial Narrow" w:cs="Calibri"/>
                <w:szCs w:val="24"/>
              </w:rPr>
              <w:t xml:space="preserve"> i </w:t>
            </w:r>
            <w:r w:rsidR="00B75180">
              <w:rPr>
                <w:rFonts w:eastAsia="Arial Narrow" w:cs="Calibri"/>
                <w:szCs w:val="24"/>
              </w:rPr>
              <w:t xml:space="preserve">rozwoju technologii wytwarzania </w:t>
            </w:r>
            <w:r w:rsidR="00B75180" w:rsidRPr="006064CE">
              <w:rPr>
                <w:rFonts w:eastAsia="Arial Narrow" w:cs="Calibri"/>
                <w:szCs w:val="24"/>
              </w:rPr>
              <w:t>chłodu</w:t>
            </w:r>
            <w:r w:rsidR="00B75180">
              <w:rPr>
                <w:rFonts w:eastAsia="Arial Narrow" w:cs="Calibri"/>
                <w:szCs w:val="24"/>
              </w:rPr>
              <w:t xml:space="preserve"> z ciepła sieciowego;</w:t>
            </w:r>
          </w:p>
          <w:p w14:paraId="71B8046F" w14:textId="2B65AD2E" w:rsidR="00D94C30" w:rsidRPr="00A81D08" w:rsidRDefault="00D94C30" w:rsidP="00523D0D">
            <w:pPr>
              <w:pStyle w:val="Zadania"/>
              <w:numPr>
                <w:ilvl w:val="0"/>
                <w:numId w:val="37"/>
              </w:numPr>
              <w:ind w:left="232" w:hanging="232"/>
              <w:rPr>
                <w:rFonts w:cs="Calibri"/>
                <w:szCs w:val="24"/>
              </w:rPr>
            </w:pPr>
            <w:r>
              <w:t>p</w:t>
            </w:r>
            <w:r w:rsidRPr="00AB1629">
              <w:t>opularyzacj</w:t>
            </w:r>
            <w:r>
              <w:t>i</w:t>
            </w:r>
            <w:r w:rsidRPr="00AB1629">
              <w:t xml:space="preserve"> magazynów ciepła i inteligentnych sieci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3B8F0C69" w14:textId="6E2A5818" w:rsidR="00D94C30" w:rsidRPr="00BC4D7E" w:rsidRDefault="00D94C30" w:rsidP="00D94C30">
            <w:pPr>
              <w:pStyle w:val="Zadania"/>
            </w:pPr>
            <w:r>
              <w:t xml:space="preserve">– 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9DBFC2C" w14:textId="141859F8" w:rsidR="00D94C30" w:rsidRPr="00BC4D7E" w:rsidRDefault="00D94C30" w:rsidP="00D94C30">
            <w:pPr>
              <w:pStyle w:val="Zadania"/>
            </w:pPr>
            <w:r>
              <w:t>ME, MŚ,</w:t>
            </w:r>
            <w:r w:rsidR="00B75180">
              <w:t xml:space="preserve"> </w:t>
            </w:r>
            <w:r w:rsidR="00D8371B">
              <w:t>MIiR</w:t>
            </w:r>
            <w:r>
              <w:t xml:space="preserve"> samorządy, spółki, NFOŚiGW, WFOŚiGW</w:t>
            </w:r>
            <w:r w:rsidR="00B75180">
              <w:t xml:space="preserve"> i inne podmioty</w:t>
            </w:r>
            <w:r w:rsidR="0055143F">
              <w:t>,</w:t>
            </w:r>
            <w:r w:rsidR="00B75180">
              <w:t xml:space="preserve"> zależnie od przyjętych rozwiązań</w:t>
            </w:r>
          </w:p>
        </w:tc>
      </w:tr>
      <w:tr w:rsidR="00B75180" w:rsidRPr="00E63170" w14:paraId="4D2A72E3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1725A9D" w14:textId="1717732F" w:rsidR="00B75180" w:rsidRPr="001C46F6" w:rsidRDefault="001F7929" w:rsidP="00B75180">
            <w:pPr>
              <w:pStyle w:val="Zadania"/>
              <w:rPr>
                <w:color w:val="FFC00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B0B1CE9" w14:textId="5548CA11" w:rsidR="00B75180" w:rsidRDefault="001F7929" w:rsidP="001F7929">
            <w:pPr>
              <w:pStyle w:val="Zadania"/>
            </w:pPr>
            <w:r>
              <w:t>7.4</w:t>
            </w:r>
            <w:r w:rsidR="00B75180">
              <w:t>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5F1C2AB" w14:textId="64D924ED" w:rsidR="00C03405" w:rsidRPr="00C03405" w:rsidRDefault="00B75180" w:rsidP="00B75180">
            <w:pPr>
              <w:pStyle w:val="Zadania"/>
            </w:pPr>
            <w:r w:rsidRPr="00C03405">
              <w:t xml:space="preserve">Zapewnienie </w:t>
            </w:r>
            <w:r w:rsidR="001F7929" w:rsidRPr="00C03405">
              <w:t xml:space="preserve">warunków zwiększenia wykorzystania ciepła systemowego </w:t>
            </w:r>
            <w:r w:rsidR="00C03405">
              <w:t>zwłaszcza poprzez</w:t>
            </w:r>
            <w:r w:rsidR="00C03405" w:rsidRPr="00C03405">
              <w:t>:</w:t>
            </w:r>
          </w:p>
          <w:p w14:paraId="6232C3AD" w14:textId="77777777" w:rsidR="00B75180" w:rsidRPr="00C03405" w:rsidRDefault="001F7929" w:rsidP="00523D0D">
            <w:pPr>
              <w:pStyle w:val="Zadania"/>
              <w:numPr>
                <w:ilvl w:val="0"/>
                <w:numId w:val="71"/>
              </w:numPr>
              <w:ind w:left="196" w:hanging="196"/>
            </w:pPr>
            <w:r w:rsidRPr="00C03405">
              <w:t>rozszerzenie obowiązku podłączenia do efektywnego energetycznie systemu ciepłowniczego</w:t>
            </w:r>
            <w:r w:rsidR="00C03405" w:rsidRPr="00C03405">
              <w:t xml:space="preserve"> oraz wdrożenie mechanizmu jego egzekwowania;</w:t>
            </w:r>
          </w:p>
          <w:p w14:paraId="74611BB7" w14:textId="441391E1" w:rsidR="00C03405" w:rsidRPr="00C03405" w:rsidRDefault="00C03405" w:rsidP="00523D0D">
            <w:pPr>
              <w:pStyle w:val="Zadania"/>
              <w:numPr>
                <w:ilvl w:val="0"/>
                <w:numId w:val="71"/>
              </w:numPr>
              <w:ind w:left="196" w:hanging="196"/>
              <w:rPr>
                <w:rFonts w:eastAsia="Arial Narrow"/>
              </w:rPr>
            </w:pPr>
            <w:r w:rsidRPr="00C03405">
              <w:t xml:space="preserve">zmianę modelu </w:t>
            </w:r>
            <w:r w:rsidRPr="00C03405">
              <w:rPr>
                <w:rFonts w:eastAsia="Arial Narrow"/>
              </w:rPr>
              <w:t>rynku ciepła i polityki taryfowej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4C712C19" w14:textId="6C6BD04A" w:rsidR="00B75180" w:rsidRDefault="00C03405" w:rsidP="00B75180">
            <w:pPr>
              <w:pStyle w:val="Zadania"/>
            </w:pPr>
            <w:r>
              <w:t>20</w:t>
            </w:r>
            <w:r w:rsidR="00583944">
              <w:t>19</w:t>
            </w:r>
            <w:r>
              <w:t xml:space="preserve"> </w:t>
            </w:r>
            <w:r w:rsidR="00583944">
              <w:t>/ 2020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CB59539" w14:textId="4C40FB9C" w:rsidR="00B75180" w:rsidRPr="00583944" w:rsidRDefault="00C03405" w:rsidP="00B75180">
            <w:pPr>
              <w:pStyle w:val="Zadania"/>
              <w:rPr>
                <w:lang w:val="en-GB"/>
              </w:rPr>
            </w:pPr>
            <w:r w:rsidRPr="00583944">
              <w:rPr>
                <w:lang w:val="en-GB"/>
              </w:rPr>
              <w:t xml:space="preserve">ME, </w:t>
            </w:r>
            <w:r w:rsidR="00583944" w:rsidRPr="00583944">
              <w:rPr>
                <w:lang w:val="en-GB"/>
              </w:rPr>
              <w:t>MIiR, PRMCzP, MŚ, NFOŚiGW</w:t>
            </w:r>
          </w:p>
        </w:tc>
      </w:tr>
      <w:tr w:rsidR="00B75180" w14:paraId="0A60CED7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198D903" w14:textId="77777777" w:rsidR="00B75180" w:rsidRDefault="00B75180" w:rsidP="00B7518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FCA30D8" w14:textId="0235C9E2" w:rsidR="00B75180" w:rsidRDefault="001F7929" w:rsidP="00B75180">
            <w:pPr>
              <w:pStyle w:val="Zadania"/>
            </w:pPr>
            <w:r>
              <w:t>7.5</w:t>
            </w:r>
            <w:r w:rsidR="00B75180">
              <w:t>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AC07F8C" w14:textId="1B62EE1F" w:rsidR="00B75180" w:rsidRPr="008E0706" w:rsidRDefault="00B75180" w:rsidP="00B75180">
            <w:pPr>
              <w:pStyle w:val="Zadania"/>
            </w:pPr>
            <w:r>
              <w:rPr>
                <w:rFonts w:cs="Calibri"/>
                <w:szCs w:val="24"/>
              </w:rPr>
              <w:t xml:space="preserve">Tworzenie zachęt do wykorzystywania w ciepłownictwie indywidulanym paliw innych niż stałe – </w:t>
            </w:r>
            <w:r w:rsidRPr="00AB1629">
              <w:rPr>
                <w:rFonts w:cs="Calibri"/>
                <w:i/>
                <w:szCs w:val="24"/>
              </w:rPr>
              <w:t>gazu</w:t>
            </w:r>
            <w:r>
              <w:rPr>
                <w:rFonts w:cs="Calibri"/>
                <w:i/>
                <w:szCs w:val="24"/>
              </w:rPr>
              <w:t xml:space="preserve"> ziemnego</w:t>
            </w:r>
            <w:r w:rsidRPr="00AB1629">
              <w:rPr>
                <w:rFonts w:cs="Calibri"/>
                <w:i/>
                <w:szCs w:val="24"/>
              </w:rPr>
              <w:t>, niepalnych OZE, energii elektrycznej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5E9F6BA" w14:textId="3D55EDC2" w:rsidR="00B75180" w:rsidRDefault="00B75180" w:rsidP="00B75180">
            <w:pPr>
              <w:pStyle w:val="Zadania"/>
            </w:pPr>
            <w:r>
              <w:t>–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BAB0162" w14:textId="248F04CB" w:rsidR="00B75180" w:rsidRDefault="00B75180" w:rsidP="00B75180">
            <w:pPr>
              <w:pStyle w:val="Zadania"/>
            </w:pPr>
            <w:r>
              <w:t>NFOŚiGW, samorządy, ME</w:t>
            </w:r>
          </w:p>
        </w:tc>
      </w:tr>
      <w:tr w:rsidR="00B75180" w14:paraId="10061E8C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A5653EF" w14:textId="666E6E28" w:rsidR="00B75180" w:rsidRPr="00D94C30" w:rsidRDefault="00B75180" w:rsidP="00B75180">
            <w:pPr>
              <w:pStyle w:val="Zadania"/>
              <w:rPr>
                <w:color w:val="92D050"/>
              </w:rPr>
            </w:pPr>
            <w:r w:rsidRPr="00A81D08">
              <w:rPr>
                <w:color w:val="FFFFFF" w:themeColor="background1"/>
              </w:rPr>
              <w:t>█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0CDEE6CC" w14:textId="295521C8" w:rsidR="00B75180" w:rsidRDefault="001F7929" w:rsidP="00B75180">
            <w:pPr>
              <w:pStyle w:val="Zadania"/>
            </w:pPr>
            <w:r>
              <w:t>7.6.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E48D3F5" w14:textId="52803888" w:rsidR="00B75180" w:rsidRPr="003E1919" w:rsidRDefault="00B75180" w:rsidP="00B75180">
            <w:pPr>
              <w:pStyle w:val="Zadania"/>
              <w:tabs>
                <w:tab w:val="left" w:pos="231"/>
              </w:tabs>
            </w:pPr>
            <w:r>
              <w:t>Z</w:t>
            </w:r>
            <w:r w:rsidRPr="00AB1629">
              <w:t>większenie monitoringu emisji w domach jedno</w:t>
            </w:r>
            <w:r>
              <w:t>- i wielo</w:t>
            </w:r>
            <w:r w:rsidRPr="00AB1629">
              <w:t>rodzinnych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2AF85285" w14:textId="00A6D472" w:rsidR="00B75180" w:rsidRDefault="00B75180" w:rsidP="00B75180">
            <w:pPr>
              <w:pStyle w:val="Zadania"/>
            </w:pPr>
            <w:r>
              <w:t>–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13827D1B" w14:textId="1EA0C180" w:rsidR="00B75180" w:rsidRDefault="00B75180" w:rsidP="00B75180">
            <w:pPr>
              <w:pStyle w:val="Zadania"/>
            </w:pPr>
            <w:r>
              <w:t xml:space="preserve">MŚ, </w:t>
            </w:r>
            <w:r w:rsidR="00D8371B">
              <w:t>MIiR</w:t>
            </w:r>
            <w:r>
              <w:t>, IOŚ</w:t>
            </w:r>
          </w:p>
        </w:tc>
      </w:tr>
      <w:tr w:rsidR="00B75180" w14:paraId="33188714" w14:textId="77777777" w:rsidTr="00617327">
        <w:tc>
          <w:tcPr>
            <w:tcW w:w="370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5CE9B01" w14:textId="31CD997D" w:rsidR="00B75180" w:rsidRDefault="00B75180" w:rsidP="00B75180">
            <w:pPr>
              <w:pStyle w:val="Zadania"/>
            </w:pPr>
            <w:r w:rsidRPr="001F7929">
              <w:rPr>
                <w:color w:val="FFC000" w:themeColor="accent4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721D4D67" w14:textId="6EDEF35F" w:rsidR="00B75180" w:rsidRDefault="001F7929" w:rsidP="00B75180">
            <w:pPr>
              <w:pStyle w:val="Zadania"/>
            </w:pPr>
            <w:r>
              <w:t>7.7.</w:t>
            </w:r>
          </w:p>
        </w:tc>
        <w:tc>
          <w:tcPr>
            <w:tcW w:w="2794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692F52AA" w14:textId="7929C68F" w:rsidR="00B75180" w:rsidRDefault="00B75180" w:rsidP="004C568F">
            <w:pPr>
              <w:pStyle w:val="Zadania"/>
              <w:tabs>
                <w:tab w:val="left" w:pos="231"/>
              </w:tabs>
            </w:pPr>
            <w:r>
              <w:rPr>
                <w:rFonts w:cs="Calibri"/>
                <w:szCs w:val="24"/>
              </w:rPr>
              <w:t>Ograniczenie wykorzystania paliw stałych w</w:t>
            </w:r>
            <w:r w:rsidRPr="00AB1629">
              <w:rPr>
                <w:rFonts w:cs="Calibri"/>
                <w:szCs w:val="24"/>
              </w:rPr>
              <w:t xml:space="preserve"> gospodarstw</w:t>
            </w:r>
            <w:r>
              <w:rPr>
                <w:rFonts w:cs="Calibri"/>
                <w:szCs w:val="24"/>
              </w:rPr>
              <w:t>ach</w:t>
            </w:r>
            <w:r w:rsidRPr="00AB1629">
              <w:rPr>
                <w:rFonts w:cs="Calibri"/>
                <w:szCs w:val="24"/>
              </w:rPr>
              <w:t xml:space="preserve"> </w:t>
            </w:r>
            <w:r w:rsidR="004C568F">
              <w:rPr>
                <w:rFonts w:cs="Calibri"/>
                <w:szCs w:val="24"/>
              </w:rPr>
              <w:t>domowych</w:t>
            </w:r>
          </w:p>
        </w:tc>
        <w:tc>
          <w:tcPr>
            <w:tcW w:w="625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783337A" w14:textId="0E5B53EE" w:rsidR="00B75180" w:rsidRDefault="00B75180" w:rsidP="00B75180">
            <w:pPr>
              <w:pStyle w:val="Zadania"/>
            </w:pPr>
            <w:r>
              <w:t>2030</w:t>
            </w:r>
          </w:p>
        </w:tc>
        <w:tc>
          <w:tcPr>
            <w:tcW w:w="936" w:type="pct"/>
            <w:tcBorders>
              <w:top w:val="dotted" w:sz="4" w:space="0" w:color="5B9BD5" w:themeColor="accent1"/>
              <w:bottom w:val="dotted" w:sz="4" w:space="0" w:color="5B9BD5" w:themeColor="accent1"/>
            </w:tcBorders>
          </w:tcPr>
          <w:p w14:paraId="5F5AA27D" w14:textId="60AF8097" w:rsidR="00B75180" w:rsidRDefault="00B75180" w:rsidP="00B75180">
            <w:pPr>
              <w:pStyle w:val="Zadania"/>
            </w:pPr>
            <w:r>
              <w:t>ME</w:t>
            </w:r>
          </w:p>
        </w:tc>
      </w:tr>
    </w:tbl>
    <w:p w14:paraId="770D6433" w14:textId="201CF662" w:rsidR="00261A22" w:rsidRDefault="006E7897" w:rsidP="006E7897">
      <w:pPr>
        <w:spacing w:before="120" w:after="0" w:line="259" w:lineRule="auto"/>
        <w:jc w:val="left"/>
        <w:rPr>
          <w:rFonts w:eastAsiaTheme="majorEastAsia" w:cstheme="majorBidi"/>
          <w:b/>
          <w:smallCaps/>
          <w:sz w:val="28"/>
          <w:szCs w:val="26"/>
        </w:rPr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  <w:r>
        <w:rPr>
          <w:smallCaps/>
        </w:rPr>
        <w:t xml:space="preserve"> </w:t>
      </w:r>
      <w:r w:rsidR="00261A22">
        <w:rPr>
          <w:smallCaps/>
        </w:rPr>
        <w:br w:type="page"/>
      </w:r>
    </w:p>
    <w:p w14:paraId="07C0CFA5" w14:textId="35A361EF" w:rsidR="00041EEF" w:rsidRPr="00041EEF" w:rsidRDefault="00041EEF" w:rsidP="00041EEF">
      <w:pPr>
        <w:pStyle w:val="Bezodstpw"/>
        <w:rPr>
          <w:sz w:val="8"/>
          <w:szCs w:val="8"/>
        </w:rPr>
      </w:pPr>
      <w:r w:rsidRPr="00041E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8E30B5A" wp14:editId="7EBE37A8">
                <wp:simplePos x="0" y="0"/>
                <wp:positionH relativeFrom="column">
                  <wp:posOffset>0</wp:posOffset>
                </wp:positionH>
                <wp:positionV relativeFrom="paragraph">
                  <wp:posOffset>299</wp:posOffset>
                </wp:positionV>
                <wp:extent cx="5723890" cy="503555"/>
                <wp:effectExtent l="38100" t="95250" r="86360" b="2984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503555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284F9" id="Prostokąt 96" o:spid="_x0000_s1026" style="position:absolute;margin-left:0;margin-top:0;width:450.7pt;height:3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" fillcolor="#936" stroked="f" strokeweight=".5pt">
                <v:shadow on="t" color="black" opacity="26214f" origin="-.5,.5" offset=".74836mm,-.74836mm"/>
              </v:rect>
            </w:pict>
          </mc:Fallback>
        </mc:AlternateContent>
      </w:r>
    </w:p>
    <w:bookmarkStart w:id="29" w:name="_Toc530420089"/>
    <w:p w14:paraId="1FFCB7CB" w14:textId="57F0E44A" w:rsidR="0050388F" w:rsidRDefault="00041EEF" w:rsidP="0050388F">
      <w:pPr>
        <w:pStyle w:val="Nagwek2"/>
        <w:ind w:left="709" w:hanging="709"/>
      </w:pPr>
      <w:r w:rsidRPr="000E14F5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9580BC5" wp14:editId="626A3485">
                <wp:simplePos x="0" y="0"/>
                <wp:positionH relativeFrom="column">
                  <wp:posOffset>1270</wp:posOffset>
                </wp:positionH>
                <wp:positionV relativeFrom="paragraph">
                  <wp:posOffset>476549</wp:posOffset>
                </wp:positionV>
                <wp:extent cx="5723890" cy="330200"/>
                <wp:effectExtent l="19050" t="57150" r="86360" b="50800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330200"/>
                        </a:xfrm>
                        <a:prstGeom prst="rect">
                          <a:avLst/>
                        </a:prstGeom>
                        <a:solidFill>
                          <a:srgbClr val="EBC3D7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78DD" id="Prostokąt 97" o:spid="_x0000_s1026" style="position:absolute;margin-left:.1pt;margin-top:37.5pt;width:450.7pt;height:2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" fillcolor="#ebc3d7" stroked="f" strokeweight=".5pt">
                <v:shadow on="t" color="black" opacity="26214f" origin="-.5" offset="3pt,0"/>
              </v:rect>
            </w:pict>
          </mc:Fallback>
        </mc:AlternateContent>
      </w:r>
      <w:r w:rsidR="00F1530F" w:rsidRPr="000E14F5">
        <w:rPr>
          <w:smallCaps/>
          <w:color w:val="FFFFFF" w:themeColor="background1"/>
        </w:rPr>
        <w:t>Kierunek 8</w:t>
      </w:r>
      <w:r w:rsidR="0050388F" w:rsidRPr="000E14F5">
        <w:rPr>
          <w:smallCaps/>
          <w:color w:val="FFFFFF" w:themeColor="background1"/>
        </w:rPr>
        <w:t>.</w:t>
      </w:r>
      <w:r w:rsidR="0050388F" w:rsidRPr="000E14F5">
        <w:rPr>
          <w:color w:val="FFFFFF" w:themeColor="background1"/>
        </w:rPr>
        <w:t xml:space="preserve"> </w:t>
      </w:r>
      <w:r w:rsidR="00DA29C2" w:rsidRPr="000E14F5">
        <w:rPr>
          <w:color w:val="FFFFFF" w:themeColor="background1"/>
        </w:rPr>
        <w:t>Poprawa</w:t>
      </w:r>
      <w:r w:rsidR="0050388F" w:rsidRPr="000E14F5">
        <w:rPr>
          <w:color w:val="FFFFFF" w:themeColor="background1"/>
        </w:rPr>
        <w:t xml:space="preserve"> efektywności energetycznej</w:t>
      </w:r>
      <w:r w:rsidR="00DA29C2" w:rsidRPr="000E14F5">
        <w:rPr>
          <w:color w:val="FFFFFF" w:themeColor="background1"/>
        </w:rPr>
        <w:t xml:space="preserve"> gospodarki</w:t>
      </w:r>
      <w:r w:rsidR="00100F1E" w:rsidRPr="000E14F5">
        <w:rPr>
          <w:rStyle w:val="Odwoanieprzypisudolnego"/>
          <w:color w:val="FFFFFF" w:themeColor="background1"/>
        </w:rPr>
        <w:footnoteReference w:id="63"/>
      </w:r>
      <w:bookmarkEnd w:id="29"/>
    </w:p>
    <w:p w14:paraId="6C61B64B" w14:textId="6671F00B" w:rsidR="00F520C2" w:rsidRPr="00F520C2" w:rsidRDefault="0097093D" w:rsidP="00041EEF">
      <w:pPr>
        <w:pStyle w:val="Celkierunku"/>
      </w:pPr>
      <w:r w:rsidRPr="0097093D">
        <w:t>CEL:</w:t>
      </w:r>
      <w:r>
        <w:t xml:space="preserve"> </w:t>
      </w:r>
      <w:r w:rsidR="00AA57F2" w:rsidRPr="00AA57F2">
        <w:t>zwiększenie konkurencyjności gospodarki</w:t>
      </w:r>
    </w:p>
    <w:p w14:paraId="1EB17BF5" w14:textId="3CA9FDE4" w:rsidR="00731A9F" w:rsidRDefault="0056102A" w:rsidP="007F3CA5">
      <w:r>
        <w:t xml:space="preserve">Efektywność energetyczna </w:t>
      </w:r>
      <w:r w:rsidR="00DC0CF7">
        <w:t>to relacja</w:t>
      </w:r>
      <w:r>
        <w:t xml:space="preserve"> efektu użytkowego do wkładu energetycznego. Im niższa energochłonność d</w:t>
      </w:r>
      <w:r w:rsidRPr="0056102A">
        <w:t>anego obiektu, urządzenia technicznego lub instalacji</w:t>
      </w:r>
      <w:r>
        <w:t>, tym wyższa jego efektywność</w:t>
      </w:r>
      <w:r w:rsidR="007F3CA5">
        <w:t>,</w:t>
      </w:r>
      <w:r w:rsidR="009244C0">
        <w:t xml:space="preserve"> </w:t>
      </w:r>
      <w:r w:rsidR="007F3CA5">
        <w:t xml:space="preserve">co ma przełożenie na </w:t>
      </w:r>
      <w:r w:rsidR="004323B4">
        <w:t>c</w:t>
      </w:r>
      <w:r w:rsidR="007F3CA5">
        <w:t xml:space="preserve">ałą gospodarkę. </w:t>
      </w:r>
      <w:r w:rsidR="0073150A">
        <w:t>Relację efektu i wydatku energetycznego odnosi się do każdego działani</w:t>
      </w:r>
      <w:r w:rsidR="00DC0CF7">
        <w:t>a w gospodarce – od przemysłu, przez usługi, transport, czy zużycie w gospodarstwach domowych, po w</w:t>
      </w:r>
      <w:r w:rsidR="0073150A">
        <w:t>ytwarzanie energii.</w:t>
      </w:r>
    </w:p>
    <w:p w14:paraId="5D49FBB3" w14:textId="5C785659" w:rsidR="0073150A" w:rsidRPr="009144F6" w:rsidRDefault="00550CFA" w:rsidP="007F3CA5">
      <w:r>
        <w:rPr>
          <w:noProof/>
          <w:lang w:eastAsia="pl-PL"/>
        </w:rPr>
        <w:drawing>
          <wp:anchor distT="0" distB="0" distL="114300" distR="114300" simplePos="0" relativeHeight="251725312" behindDoc="1" locked="0" layoutInCell="1" allowOverlap="1" wp14:anchorId="7F14BB09" wp14:editId="1F6DC256">
            <wp:simplePos x="0" y="0"/>
            <wp:positionH relativeFrom="margin">
              <wp:align>right</wp:align>
            </wp:positionH>
            <wp:positionV relativeFrom="paragraph">
              <wp:posOffset>7919</wp:posOffset>
            </wp:positionV>
            <wp:extent cx="635000" cy="611505"/>
            <wp:effectExtent l="0" t="0" r="0" b="0"/>
            <wp:wrapTight wrapText="bothSides">
              <wp:wrapPolygon edited="0">
                <wp:start x="0" y="0"/>
                <wp:lineTo x="0" y="20860"/>
                <wp:lineTo x="20736" y="20860"/>
                <wp:lineTo x="20736" y="0"/>
                <wp:lineTo x="0" y="0"/>
              </wp:wrapPolygon>
            </wp:wrapTight>
            <wp:docPr id="112" name="Obraz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BFF">
        <w:t>Działanie proefektywnościowe oznaczają mniejsze koszty zużycia energii. Wiążą się także z wdra</w:t>
      </w:r>
      <w:r w:rsidR="00A81D08">
        <w:t xml:space="preserve">żaniem nowych technologii i </w:t>
      </w:r>
      <w:r w:rsidR="00EC0BFF">
        <w:t>wzrostem innowacyjności gospodarki</w:t>
      </w:r>
      <w:r w:rsidR="00A81D08">
        <w:t>,</w:t>
      </w:r>
      <w:r w:rsidR="00EC0BFF">
        <w:t xml:space="preserve"> </w:t>
      </w:r>
      <w:r w:rsidR="00E8192F">
        <w:t>wpływając na jej atrakcyjność i </w:t>
      </w:r>
      <w:r w:rsidR="00EC0BFF" w:rsidRPr="00EC0BFF">
        <w:rPr>
          <w:b/>
        </w:rPr>
        <w:t>konkurencyjność</w:t>
      </w:r>
      <w:r w:rsidR="00EC0BFF">
        <w:t xml:space="preserve">. Świadczy o niej także energochłonność PKB. Im mniejsze zużycie energii, tym niższy udział kosztu energii w danym działaniu, co wpływa na jego opłacalność. </w:t>
      </w:r>
      <w:r w:rsidR="00797720">
        <w:rPr>
          <w:rStyle w:val="Pogrubienie"/>
          <w:b w:val="0"/>
          <w:bCs w:val="0"/>
          <w:szCs w:val="24"/>
        </w:rPr>
        <w:t>Malejąca energochłonność</w:t>
      </w:r>
      <w:r w:rsidR="0073150A">
        <w:t xml:space="preserve"> </w:t>
      </w:r>
      <w:r w:rsidR="00797720">
        <w:t xml:space="preserve">oznacza </w:t>
      </w:r>
      <w:r w:rsidR="00797720">
        <w:rPr>
          <w:szCs w:val="24"/>
        </w:rPr>
        <w:t>szybszy</w:t>
      </w:r>
      <w:r w:rsidR="00797720" w:rsidRPr="00BD3986">
        <w:rPr>
          <w:szCs w:val="24"/>
        </w:rPr>
        <w:t xml:space="preserve"> </w:t>
      </w:r>
      <w:r w:rsidR="00DC0CF7">
        <w:rPr>
          <w:szCs w:val="24"/>
        </w:rPr>
        <w:t>wzrost</w:t>
      </w:r>
      <w:r w:rsidR="00797720" w:rsidRPr="00343700">
        <w:rPr>
          <w:szCs w:val="24"/>
        </w:rPr>
        <w:t xml:space="preserve"> PKB od tempa zużycia energii</w:t>
      </w:r>
      <w:r w:rsidR="00797720">
        <w:rPr>
          <w:szCs w:val="24"/>
        </w:rPr>
        <w:t>.</w:t>
      </w:r>
      <w:r w:rsidR="00797720">
        <w:rPr>
          <w:i/>
        </w:rPr>
        <w:t xml:space="preserve"> Wyjątk</w:t>
      </w:r>
      <w:r w:rsidR="00476A1D">
        <w:rPr>
          <w:i/>
        </w:rPr>
        <w:t>iem</w:t>
      </w:r>
      <w:r w:rsidR="00797720">
        <w:rPr>
          <w:i/>
        </w:rPr>
        <w:t xml:space="preserve"> </w:t>
      </w:r>
      <w:r w:rsidR="0073150A" w:rsidRPr="00F305BA">
        <w:rPr>
          <w:i/>
        </w:rPr>
        <w:t>jest</w:t>
      </w:r>
      <w:r w:rsidR="002A49B0" w:rsidRPr="00F305BA">
        <w:rPr>
          <w:i/>
        </w:rPr>
        <w:t xml:space="preserve"> przemysł energochłon</w:t>
      </w:r>
      <w:r w:rsidR="00EC0BFF">
        <w:rPr>
          <w:i/>
        </w:rPr>
        <w:t xml:space="preserve">ny, który z założenia pochłania </w:t>
      </w:r>
      <w:r w:rsidR="003C30CF">
        <w:rPr>
          <w:i/>
        </w:rPr>
        <w:t>znaczące</w:t>
      </w:r>
      <w:r>
        <w:rPr>
          <w:i/>
        </w:rPr>
        <w:t xml:space="preserve"> ilości energii, a </w:t>
      </w:r>
      <w:r w:rsidR="002A49B0" w:rsidRPr="00F305BA">
        <w:rPr>
          <w:i/>
        </w:rPr>
        <w:t>może stanowić krajową przewagę konkurencyjną.</w:t>
      </w:r>
      <w:r w:rsidR="009A5D13">
        <w:t xml:space="preserve"> </w:t>
      </w:r>
    </w:p>
    <w:p w14:paraId="3E3ADEFD" w14:textId="269E1B7A" w:rsidR="002A49B0" w:rsidRDefault="00476A1D" w:rsidP="0090682A">
      <w:r>
        <w:t>P</w:t>
      </w:r>
      <w:r w:rsidR="0090682A">
        <w:t xml:space="preserve">oprawa efektywności energetycznej </w:t>
      </w:r>
      <w:r>
        <w:t xml:space="preserve">pośrednio </w:t>
      </w:r>
      <w:r w:rsidR="0090682A">
        <w:t xml:space="preserve">wpływa na </w:t>
      </w:r>
      <w:r w:rsidR="0090682A" w:rsidRPr="0090682A">
        <w:rPr>
          <w:b/>
        </w:rPr>
        <w:t>bezpieczeństwo energetyczne</w:t>
      </w:r>
      <w:r w:rsidR="0090682A">
        <w:t xml:space="preserve">. </w:t>
      </w:r>
      <w:r w:rsidR="00A15A7C">
        <w:t>Zmniejszenie relacji zapotrzebowania na energię do wzrostu gospodarczego oraz racjonalne korzystanie z energii jest równoznaczne z oszczędnością energii, kt</w:t>
      </w:r>
      <w:r w:rsidR="003C30CF">
        <w:t>óra nie musi zostać wytworzona</w:t>
      </w:r>
      <w:r w:rsidR="003779D5">
        <w:t>, tym samym ograniczone jest ryzyko jej niedostarczenia</w:t>
      </w:r>
      <w:r w:rsidR="003C30CF">
        <w:t xml:space="preserve">. </w:t>
      </w:r>
      <w:r w:rsidR="007A4349">
        <w:t>Ma to</w:t>
      </w:r>
      <w:r w:rsidR="0090682A">
        <w:t xml:space="preserve"> bezpośrednie przełożenie na </w:t>
      </w:r>
      <w:r w:rsidR="0090682A" w:rsidRPr="0090682A">
        <w:rPr>
          <w:b/>
        </w:rPr>
        <w:t>ograniczenie wpływu sektora energii na środowisko</w:t>
      </w:r>
      <w:r w:rsidR="007A4349">
        <w:t xml:space="preserve"> ze względu na niewyemitowa</w:t>
      </w:r>
      <w:r w:rsidR="00F305BA">
        <w:t>nie zanieczyszczeń oraz mniejszą eksploatację surowców, przy niezakłóconym rozwoju gospodarczym.</w:t>
      </w:r>
      <w:r w:rsidR="00E83B55">
        <w:t xml:space="preserve"> Poza </w:t>
      </w:r>
      <w:r w:rsidR="00E83B55" w:rsidRPr="00B457D4">
        <w:t>oszczędności</w:t>
      </w:r>
      <w:r w:rsidR="00E83B55">
        <w:t>ą energii i przeciwdziałaniu zmianom klimatu,</w:t>
      </w:r>
      <w:r w:rsidR="00E83B55" w:rsidRPr="00B457D4">
        <w:t xml:space="preserve"> </w:t>
      </w:r>
      <w:r w:rsidR="00E83B55">
        <w:t xml:space="preserve">poprawa efektywności energetycznej przynosi </w:t>
      </w:r>
      <w:r w:rsidR="00E83B55" w:rsidRPr="00B457D4">
        <w:t xml:space="preserve">korzyści </w:t>
      </w:r>
      <w:r w:rsidR="00E83B55">
        <w:t>wpływające na</w:t>
      </w:r>
      <w:r w:rsidR="00E83B55" w:rsidRPr="00B457D4">
        <w:t xml:space="preserve"> poprawę zdrowia człowieka</w:t>
      </w:r>
      <w:r w:rsidR="00E83B55">
        <w:t xml:space="preserve"> i jego komfortu w mieszkaniu.</w:t>
      </w:r>
    </w:p>
    <w:p w14:paraId="54240168" w14:textId="0B5B7510" w:rsidR="00A81D08" w:rsidRDefault="00A81D08" w:rsidP="00A81D08">
      <w:r>
        <w:rPr>
          <w:i/>
        </w:rPr>
        <w:t xml:space="preserve">Poniżej przedstawiona </w:t>
      </w:r>
      <w:r w:rsidRPr="002A46A6">
        <w:rPr>
          <w:i/>
        </w:rPr>
        <w:t xml:space="preserve">zostanie </w:t>
      </w:r>
      <w:r w:rsidR="00AA6941">
        <w:rPr>
          <w:i/>
        </w:rPr>
        <w:t>koncepcja</w:t>
      </w:r>
      <w:r>
        <w:rPr>
          <w:i/>
        </w:rPr>
        <w:t xml:space="preserve"> sposobów wsparcia zwiększenia efektywności energetycznej gospodarki, a także odpowiedzi na powiązane problemy tj. ubóst</w:t>
      </w:r>
      <w:r w:rsidR="00DD1AC6">
        <w:rPr>
          <w:i/>
        </w:rPr>
        <w:t>wo energetyczne i niska emisja</w:t>
      </w:r>
      <w:r>
        <w:rPr>
          <w:i/>
        </w:rPr>
        <w:t>.</w:t>
      </w:r>
    </w:p>
    <w:p w14:paraId="0456CF52" w14:textId="77777777" w:rsidR="00A81D08" w:rsidRPr="00B9353E" w:rsidRDefault="00A81D08" w:rsidP="00A81D08">
      <w:pPr>
        <w:spacing w:before="200" w:after="200"/>
        <w:jc w:val="center"/>
        <w:rPr>
          <w:color w:val="BFBFBF" w:themeColor="background1" w:themeShade="BF"/>
        </w:rPr>
      </w:pPr>
      <w:r>
        <w:rPr>
          <w:color w:val="BFBFBF" w:themeColor="background1" w:themeShade="BF"/>
        </w:rPr>
        <w:t>* * *</w:t>
      </w:r>
    </w:p>
    <w:p w14:paraId="23034918" w14:textId="5FCBF357" w:rsidR="008B2E20" w:rsidRDefault="0089410A" w:rsidP="0090682A">
      <w:pPr>
        <w:rPr>
          <w:lang w:eastAsia="en-GB"/>
        </w:rPr>
      </w:pPr>
      <w:r>
        <w:t>Efektywność energetyczna jest jednym z trzech priorytetowych obszarów polityki klimatyczno-energetycznej UE, która</w:t>
      </w:r>
      <w:r w:rsidR="001E3C5D">
        <w:t xml:space="preserve"> </w:t>
      </w:r>
      <w:r>
        <w:t>w </w:t>
      </w:r>
      <w:r w:rsidR="00AC7B57">
        <w:t xml:space="preserve">perspektywie 2020 r. </w:t>
      </w:r>
      <w:r w:rsidR="001E3C5D">
        <w:t>zobowiąza</w:t>
      </w:r>
      <w:r w:rsidR="009F7CDF">
        <w:t>ła</w:t>
      </w:r>
      <w:r w:rsidR="001E3C5D">
        <w:t xml:space="preserve"> s</w:t>
      </w:r>
      <w:r w:rsidR="009F7CDF">
        <w:t>ię</w:t>
      </w:r>
      <w:r w:rsidR="001E3C5D">
        <w:t xml:space="preserve"> do zwiększenia efektywności energetycznej poprzez zmniejszenie zużycia energii </w:t>
      </w:r>
      <w:r w:rsidR="009F7CDF">
        <w:t xml:space="preserve">pierwotnej </w:t>
      </w:r>
      <w:r w:rsidR="001E3C5D">
        <w:t>o 20% w po</w:t>
      </w:r>
      <w:r w:rsidR="00AC7B57">
        <w:t>równaniu z prognozami</w:t>
      </w:r>
      <w:r w:rsidR="008B2E20">
        <w:t xml:space="preserve"> z 2007 r.</w:t>
      </w:r>
      <w:r w:rsidR="00D75C41">
        <w:rPr>
          <w:rStyle w:val="Odwoanieprzypisudolnego"/>
        </w:rPr>
        <w:footnoteReference w:id="64"/>
      </w:r>
      <w:r w:rsidR="008B2E20">
        <w:t xml:space="preserve"> </w:t>
      </w:r>
      <w:r w:rsidR="008B2E20" w:rsidRPr="00797720">
        <w:rPr>
          <w:b/>
        </w:rPr>
        <w:t xml:space="preserve">Polski wkład w realizację celu oznacza </w:t>
      </w:r>
      <w:r w:rsidR="008B2E20" w:rsidRPr="00797720">
        <w:rPr>
          <w:b/>
          <w:lang w:eastAsia="en-GB"/>
        </w:rPr>
        <w:t>osiągnięcie w latach 2010-2020 ograniczenia zużycia energii pierwotnej o 13,6 Mtoe</w:t>
      </w:r>
      <w:r w:rsidR="008B2E20" w:rsidRPr="00797720">
        <w:rPr>
          <w:rStyle w:val="Odwoanieprzypisudolnego"/>
          <w:b/>
          <w:lang w:eastAsia="en-GB"/>
        </w:rPr>
        <w:footnoteReference w:id="65"/>
      </w:r>
      <w:r w:rsidR="008B2E20">
        <w:rPr>
          <w:lang w:eastAsia="en-GB"/>
        </w:rPr>
        <w:t>, co w odniesieniu do wartości prognozy</w:t>
      </w:r>
      <w:r w:rsidR="002319D4">
        <w:rPr>
          <w:lang w:eastAsia="en-GB"/>
        </w:rPr>
        <w:t xml:space="preserve"> </w:t>
      </w:r>
      <w:r w:rsidR="008B2E20">
        <w:rPr>
          <w:lang w:eastAsia="en-GB"/>
        </w:rPr>
        <w:t>na 2020 r</w:t>
      </w:r>
      <w:r w:rsidR="008B2E20" w:rsidRPr="00797720">
        <w:rPr>
          <w:b/>
          <w:lang w:eastAsia="en-GB"/>
        </w:rPr>
        <w:t>.</w:t>
      </w:r>
      <w:r w:rsidR="002319D4" w:rsidRPr="002319D4">
        <w:rPr>
          <w:lang w:eastAsia="en-GB"/>
        </w:rPr>
        <w:t xml:space="preserve"> </w:t>
      </w:r>
      <w:r w:rsidR="002319D4">
        <w:rPr>
          <w:lang w:eastAsia="en-GB"/>
        </w:rPr>
        <w:t>z 2007 r.</w:t>
      </w:r>
      <w:r w:rsidR="008B2E20" w:rsidRPr="00797720">
        <w:rPr>
          <w:b/>
          <w:lang w:eastAsia="en-GB"/>
        </w:rPr>
        <w:t xml:space="preserve"> oznacza zmniejszenie zużycia energii pierwotnej o 12,4%</w:t>
      </w:r>
      <w:r w:rsidR="00340697">
        <w:rPr>
          <w:lang w:eastAsia="en-GB"/>
        </w:rPr>
        <w:t>.</w:t>
      </w:r>
      <w:r w:rsidR="00340697" w:rsidRPr="00340697">
        <w:rPr>
          <w:lang w:eastAsia="en-GB"/>
        </w:rPr>
        <w:t xml:space="preserve"> </w:t>
      </w:r>
      <w:r w:rsidR="00797720">
        <w:t>Choć energochłonność polskiej gospodarki odbiega od średniej w UE, w ostatnich latach poczyniliśmy ogromne postępy w oszczędności zużycia energii. P</w:t>
      </w:r>
      <w:r w:rsidR="00D75C41">
        <w:rPr>
          <w:lang w:eastAsia="en-GB"/>
        </w:rPr>
        <w:t xml:space="preserve">ośredni cel </w:t>
      </w:r>
      <w:r w:rsidR="00D75C41">
        <w:rPr>
          <w:rStyle w:val="Pogrubienie"/>
          <w:b w:val="0"/>
          <w:bCs w:val="0"/>
          <w:szCs w:val="24"/>
        </w:rPr>
        <w:t xml:space="preserve">na </w:t>
      </w:r>
      <w:r w:rsidR="00D75C41">
        <w:rPr>
          <w:lang w:eastAsia="en-GB"/>
        </w:rPr>
        <w:t xml:space="preserve">2016 r. – </w:t>
      </w:r>
      <w:r w:rsidR="00D75C41" w:rsidRPr="00542BCC">
        <w:rPr>
          <w:rStyle w:val="Pogrubienie"/>
          <w:b w:val="0"/>
          <w:bCs w:val="0"/>
          <w:szCs w:val="24"/>
        </w:rPr>
        <w:t>rozumiany jako osiągnięcie</w:t>
      </w:r>
      <w:r w:rsidR="00D75C41">
        <w:rPr>
          <w:rStyle w:val="Pogrubienie"/>
          <w:b w:val="0"/>
          <w:bCs w:val="0"/>
          <w:szCs w:val="24"/>
        </w:rPr>
        <w:t xml:space="preserve"> </w:t>
      </w:r>
      <w:r w:rsidR="00D75C41" w:rsidRPr="00542BCC">
        <w:rPr>
          <w:rStyle w:val="Pogrubienie"/>
          <w:b w:val="0"/>
          <w:bCs w:val="0"/>
          <w:szCs w:val="24"/>
        </w:rPr>
        <w:t>oszczędności energii finalnej w ilości nie mniejszej niż 9% średniego krajowego zużycia tej energii z lat 2001-2005</w:t>
      </w:r>
      <w:r w:rsidR="00D75C41">
        <w:rPr>
          <w:rStyle w:val="Pogrubienie"/>
          <w:b w:val="0"/>
          <w:bCs w:val="0"/>
          <w:szCs w:val="24"/>
        </w:rPr>
        <w:t xml:space="preserve"> – </w:t>
      </w:r>
      <w:r w:rsidR="00340697" w:rsidRPr="00542BCC">
        <w:rPr>
          <w:rStyle w:val="Pogrubienie"/>
          <w:b w:val="0"/>
          <w:bCs w:val="0"/>
          <w:szCs w:val="24"/>
        </w:rPr>
        <w:t>Polska zrealizowała z nadwyżką.</w:t>
      </w:r>
      <w:r w:rsidR="00340697">
        <w:rPr>
          <w:lang w:eastAsia="en-GB"/>
        </w:rPr>
        <w:t xml:space="preserve"> </w:t>
      </w:r>
    </w:p>
    <w:p w14:paraId="0917E364" w14:textId="175CDC09" w:rsidR="005C01E4" w:rsidRDefault="00114218" w:rsidP="0090682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C17848" wp14:editId="3CF326F7">
                <wp:simplePos x="0" y="0"/>
                <wp:positionH relativeFrom="margin">
                  <wp:posOffset>4404995</wp:posOffset>
                </wp:positionH>
                <wp:positionV relativeFrom="paragraph">
                  <wp:posOffset>37465</wp:posOffset>
                </wp:positionV>
                <wp:extent cx="1306830" cy="612000"/>
                <wp:effectExtent l="57150" t="38100" r="64770" b="74295"/>
                <wp:wrapSquare wrapText="bothSides"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612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F4A36" w14:textId="07F1EFBA" w:rsidR="00A406ED" w:rsidRDefault="00A406ED" w:rsidP="00114218">
                            <w:pPr>
                              <w:pStyle w:val="nawigator"/>
                            </w:pPr>
                            <w:r>
                              <w:t>23% oszczędności energii pierwotnej vs. prognoz na 2030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7848" id="Prostokąt 66" o:spid="_x0000_s1125" style="position:absolute;left:0;text-align:left;margin-left:346.85pt;margin-top:2.95pt;width:102.9pt;height:48.2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" fillcolor="#936" stroked="f">
                <v:shadow on="t" color="black" opacity="41287f" offset="0,1.5pt"/>
                <v:textbox>
                  <w:txbxContent>
                    <w:p w14:paraId="4B0F4A36" w14:textId="07F1EFBA" w:rsidR="00A406ED" w:rsidRDefault="00A406ED" w:rsidP="00114218">
                      <w:pPr>
                        <w:pStyle w:val="nawigator"/>
                      </w:pPr>
                      <w:r>
                        <w:t>23% oszczędności energii pierwotnej vs. prognoz na 2030 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C7B57">
        <w:t>W 201</w:t>
      </w:r>
      <w:r w:rsidR="00DD1AC6">
        <w:t>4</w:t>
      </w:r>
      <w:r w:rsidR="00AC7B57">
        <w:t xml:space="preserve"> r. Unia Europejska </w:t>
      </w:r>
      <w:r w:rsidR="00DC0CF7">
        <w:t xml:space="preserve">utrzymała priorytetowe znaczenie efektywności energetycznej, </w:t>
      </w:r>
      <w:r w:rsidR="00AC7B57">
        <w:t xml:space="preserve">zobowiązując się do 27% oszczędności energii w stosunku do </w:t>
      </w:r>
      <w:r w:rsidR="00DD1AC6">
        <w:t>prognoz, a w 2018 r. cel (indykatywny) został podwyższony do 32,5% na poziomie całej UE.</w:t>
      </w:r>
      <w:r w:rsidR="00AC7B57">
        <w:t xml:space="preserve"> </w:t>
      </w:r>
      <w:r w:rsidR="005C01E4">
        <w:t xml:space="preserve">Polska zamierza kontynuować kierunek wzrostu efektywności energetycznej </w:t>
      </w:r>
      <w:r w:rsidR="00E83B55">
        <w:t>gospodarki. Na podstawie analizy</w:t>
      </w:r>
      <w:r w:rsidR="005C01E4">
        <w:t xml:space="preserve"> efektów i wpływu na PKB oraz potencjału oszczędności, Polska deklaruje </w:t>
      </w:r>
      <w:r w:rsidR="00283FAD">
        <w:rPr>
          <w:b/>
        </w:rPr>
        <w:t>krajowy cel w </w:t>
      </w:r>
      <w:r w:rsidR="005C01E4" w:rsidRPr="005C01E4">
        <w:rPr>
          <w:b/>
        </w:rPr>
        <w:t xml:space="preserve">zakresie poprawy efektywności energetycznej do 2030 r. na poziomie 23% w odniesieniu do </w:t>
      </w:r>
      <w:r w:rsidR="00DD1AC6">
        <w:rPr>
          <w:b/>
        </w:rPr>
        <w:t xml:space="preserve">prognoz </w:t>
      </w:r>
      <w:r w:rsidR="005C01E4" w:rsidRPr="005C01E4">
        <w:rPr>
          <w:b/>
        </w:rPr>
        <w:t>energii pierwotnej</w:t>
      </w:r>
      <w:r w:rsidR="009E584C">
        <w:rPr>
          <w:b/>
        </w:rPr>
        <w:t xml:space="preserve"> z 2007 </w:t>
      </w:r>
      <w:r w:rsidR="00DD1AC6">
        <w:rPr>
          <w:b/>
        </w:rPr>
        <w:t>r</w:t>
      </w:r>
      <w:r w:rsidR="005C01E4">
        <w:t>.</w:t>
      </w:r>
    </w:p>
    <w:p w14:paraId="21DE89D1" w14:textId="71DC522C" w:rsidR="00C82FE9" w:rsidRDefault="00283FAD" w:rsidP="00D94C30">
      <w:r>
        <w:t>D</w:t>
      </w:r>
      <w:r w:rsidR="004A61BE" w:rsidRPr="001D1E24">
        <w:t xml:space="preserve">ziałania składające się na poprawę efektywności energetycznej o 23% do </w:t>
      </w:r>
      <w:r>
        <w:t>2030 r. powinny dać</w:t>
      </w:r>
      <w:r w:rsidR="004A61BE" w:rsidRPr="001D1E24">
        <w:t xml:space="preserve"> nadwyżkę korzyści finansowych nad kosztami. Jednocześnie jest to </w:t>
      </w:r>
      <w:r w:rsidR="004A61BE" w:rsidRPr="001D1E24">
        <w:rPr>
          <w:b/>
        </w:rPr>
        <w:t>możliwość realizacji zobowiązań wzrostu udziału energii z OZE</w:t>
      </w:r>
      <w:r w:rsidR="004A61BE" w:rsidRPr="001D1E24">
        <w:t xml:space="preserve">, gdyż </w:t>
      </w:r>
      <w:r w:rsidR="001D1E24" w:rsidRPr="001D1E24">
        <w:t xml:space="preserve">wiele działań </w:t>
      </w:r>
      <w:r w:rsidR="001D1E24">
        <w:t xml:space="preserve">proefektywnościowych </w:t>
      </w:r>
      <w:r w:rsidR="001D1E24" w:rsidRPr="001D1E24">
        <w:t>może zostać zrealizowanych przy wykorz</w:t>
      </w:r>
      <w:r w:rsidR="00582956">
        <w:t xml:space="preserve">ystaniu źródeł odnawialnych, </w:t>
      </w:r>
      <w:r w:rsidR="00582956" w:rsidRPr="00582956">
        <w:t>które pozwalają uzyskać ten sam wolumen energii końcowej bez wsadu energii pierwotnej</w:t>
      </w:r>
      <w:r w:rsidR="00582956">
        <w:t xml:space="preserve"> (rachunkowo).</w:t>
      </w:r>
    </w:p>
    <w:p w14:paraId="2C4958D2" w14:textId="77777777" w:rsidR="00A81D08" w:rsidRPr="00964014" w:rsidRDefault="00A81D08" w:rsidP="00D94C30">
      <w:pPr>
        <w:rPr>
          <w:sz w:val="8"/>
          <w:szCs w:val="8"/>
        </w:rPr>
      </w:pPr>
    </w:p>
    <w:p w14:paraId="52C8D617" w14:textId="190924F1" w:rsidR="005C01E4" w:rsidRDefault="004D3D67" w:rsidP="00F67414">
      <w:pPr>
        <w:spacing w:after="60"/>
      </w:pPr>
      <w:r>
        <w:t>Potencjał poprawy efektywności energetycznej tkwi niemal w całej gospodarce. Poniżej wyszczególniono działy gospodarki ze wskazaniem obszar</w:t>
      </w:r>
      <w:r w:rsidR="00F67414">
        <w:t>ów</w:t>
      </w:r>
      <w:r w:rsidR="00476A1D">
        <w:t xml:space="preserve">, </w:t>
      </w:r>
      <w:r>
        <w:t>które zasługują na szczególną uwagę w tym zakresie:</w:t>
      </w:r>
      <w:r w:rsidR="00DD4D31">
        <w:t xml:space="preserve"> </w:t>
      </w:r>
    </w:p>
    <w:p w14:paraId="634A9ECA" w14:textId="2A4E8F95" w:rsidR="00376F37" w:rsidRDefault="004D3D67" w:rsidP="00523D0D">
      <w:pPr>
        <w:pStyle w:val="Akapitzlist"/>
        <w:numPr>
          <w:ilvl w:val="0"/>
          <w:numId w:val="31"/>
        </w:numPr>
        <w:ind w:left="284" w:hanging="284"/>
      </w:pPr>
      <w:r>
        <w:rPr>
          <w:b/>
        </w:rPr>
        <w:t xml:space="preserve">sektor energetyczny </w:t>
      </w:r>
      <w:r w:rsidRPr="005E3C8D">
        <w:t>–</w:t>
      </w:r>
      <w:r>
        <w:rPr>
          <w:b/>
        </w:rPr>
        <w:t xml:space="preserve"> </w:t>
      </w:r>
      <w:r w:rsidR="00376F37" w:rsidRPr="00376F37">
        <w:rPr>
          <w:b/>
        </w:rPr>
        <w:t>wytwarzanie energii elektrycznej</w:t>
      </w:r>
      <w:r w:rsidRPr="004D3D67">
        <w:rPr>
          <w:b/>
        </w:rPr>
        <w:t xml:space="preserve"> oraz</w:t>
      </w:r>
      <w:r w:rsidR="00376F37" w:rsidRPr="00376F37">
        <w:rPr>
          <w:b/>
        </w:rPr>
        <w:t xml:space="preserve"> ciepła</w:t>
      </w:r>
      <w:r>
        <w:rPr>
          <w:b/>
        </w:rPr>
        <w:t xml:space="preserve">, sektor gazowy oraz paliwowy </w:t>
      </w:r>
      <w:r w:rsidR="00376F37">
        <w:t>– poprawa sprawności istniejących źródeł konwencjonalnych; poprawa sprawności przesyłu</w:t>
      </w:r>
      <w:r w:rsidR="00F67414">
        <w:t>; magazynowanie; wykorzystanie</w:t>
      </w:r>
      <w:r>
        <w:t xml:space="preserve"> inteligentnych rozwiązań; zwiększenie produkcji z </w:t>
      </w:r>
      <w:r w:rsidR="00376F37">
        <w:t>rozproszonych źródeł energii; z</w:t>
      </w:r>
      <w:r>
        <w:t>większenie produkcji systemowe</w:t>
      </w:r>
      <w:r w:rsidR="00F67414">
        <w:t>j</w:t>
      </w:r>
      <w:r>
        <w:t xml:space="preserve"> OZE</w:t>
      </w:r>
      <w:r w:rsidR="00376F37">
        <w:t>.</w:t>
      </w:r>
    </w:p>
    <w:p w14:paraId="68959790" w14:textId="77777777" w:rsidR="00376F37" w:rsidRDefault="00376F37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gospodarstwa domowe</w:t>
      </w:r>
      <w:r>
        <w:t xml:space="preserve"> – termomodernizacja budynków (ocieplenie przegród budowlanych, wymiana, modernizacja systemów CO / CWU), odzysk ciepła z wentylacji (rekuperacja) oraz </w:t>
      </w:r>
      <w:r w:rsidRPr="00730925">
        <w:t xml:space="preserve">zastosowanie </w:t>
      </w:r>
      <w:r>
        <w:t>energooszczędnego oświetlenia i </w:t>
      </w:r>
      <w:r w:rsidRPr="00730925">
        <w:t xml:space="preserve">sprzętu </w:t>
      </w:r>
      <w:r>
        <w:t>RTV / </w:t>
      </w:r>
      <w:r w:rsidRPr="00730925">
        <w:t>AGD</w:t>
      </w:r>
      <w:r>
        <w:t>;</w:t>
      </w:r>
    </w:p>
    <w:p w14:paraId="306FDFBF" w14:textId="77777777" w:rsidR="00376F37" w:rsidRDefault="00376F37" w:rsidP="00523D0D">
      <w:pPr>
        <w:pStyle w:val="Akapitzlist"/>
        <w:numPr>
          <w:ilvl w:val="0"/>
          <w:numId w:val="31"/>
        </w:numPr>
        <w:ind w:left="284" w:hanging="284"/>
      </w:pPr>
      <w:r w:rsidRPr="00376F37">
        <w:rPr>
          <w:b/>
        </w:rPr>
        <w:t>sektor</w:t>
      </w:r>
      <w:r w:rsidRPr="003003D7">
        <w:rPr>
          <w:b/>
        </w:rPr>
        <w:t xml:space="preserve"> usług publicznych</w:t>
      </w:r>
      <w:r w:rsidRPr="003003D7">
        <w:t xml:space="preserve"> – termomodernizacja budynków, modernizacja opraw oświetleniowych lub źródeł światła, wymiana sprzętu IT, oświetlenia placów i ulic;</w:t>
      </w:r>
    </w:p>
    <w:p w14:paraId="04542DBC" w14:textId="77777777" w:rsidR="00376F37" w:rsidRDefault="00376F37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sektor usług komercyjnych</w:t>
      </w:r>
      <w:r>
        <w:t xml:space="preserve"> – </w:t>
      </w:r>
      <w:r w:rsidRPr="002229E9">
        <w:t>termomodernizacja budynków (kompleksowa termomodernizacja oraz następnie wprowadzenie rekuperacji); modernizacja opraw oświetleniowych lub źródeł światła</w:t>
      </w:r>
      <w:r>
        <w:t>;</w:t>
      </w:r>
    </w:p>
    <w:p w14:paraId="42FAD99A" w14:textId="657F3305" w:rsidR="003003D7" w:rsidRDefault="002229E9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przetwórstwo przemysłowe</w:t>
      </w:r>
      <w:r>
        <w:t xml:space="preserve"> – udoskonalenie</w:t>
      </w:r>
      <w:r w:rsidRPr="002229E9">
        <w:t xml:space="preserve"> procesów energochłonnych przy produkcji </w:t>
      </w:r>
      <w:r>
        <w:t xml:space="preserve">(zwłaszcza) stali, </w:t>
      </w:r>
      <w:r w:rsidRPr="002229E9">
        <w:t>papieru</w:t>
      </w:r>
      <w:r w:rsidR="00025C83">
        <w:rPr>
          <w:b/>
        </w:rPr>
        <w:t> </w:t>
      </w:r>
      <w:r w:rsidR="00025C83">
        <w:t>i </w:t>
      </w:r>
      <w:r w:rsidRPr="00025C83">
        <w:t>cementu;</w:t>
      </w:r>
    </w:p>
    <w:p w14:paraId="5017EC73" w14:textId="2C08914E" w:rsidR="00730925" w:rsidRDefault="00730925" w:rsidP="00523D0D">
      <w:pPr>
        <w:pStyle w:val="Akapitzlist"/>
        <w:numPr>
          <w:ilvl w:val="0"/>
          <w:numId w:val="31"/>
        </w:numPr>
        <w:ind w:left="284" w:hanging="284"/>
      </w:pPr>
      <w:r w:rsidRPr="003003D7">
        <w:rPr>
          <w:b/>
        </w:rPr>
        <w:t>transport</w:t>
      </w:r>
      <w:r>
        <w:t xml:space="preserve"> – głównie poprzez wprowadzenie</w:t>
      </w:r>
      <w:r w:rsidRPr="00730925">
        <w:t xml:space="preserve"> elektromobilności</w:t>
      </w:r>
      <w:r w:rsidR="0055529D">
        <w:t xml:space="preserve"> (zysk wynika </w:t>
      </w:r>
      <w:r w:rsidR="003003D7">
        <w:t>z blisko trzykrotnie wyższej</w:t>
      </w:r>
      <w:r w:rsidR="0055529D" w:rsidRPr="0055529D">
        <w:t xml:space="preserve"> sprawności </w:t>
      </w:r>
      <w:r w:rsidR="00ED48AC">
        <w:t xml:space="preserve">elektrycznych </w:t>
      </w:r>
      <w:r w:rsidR="0055529D" w:rsidRPr="0055529D">
        <w:t>układów napędowych</w:t>
      </w:r>
      <w:r w:rsidR="003003D7">
        <w:t xml:space="preserve"> niż w silnikach konwencjonalnych)</w:t>
      </w:r>
      <w:r w:rsidR="00DC0CF7">
        <w:rPr>
          <w:rStyle w:val="Odwoanieprzypisudolnego"/>
        </w:rPr>
        <w:footnoteReference w:id="66"/>
      </w:r>
      <w:r w:rsidR="00025C83">
        <w:t>.</w:t>
      </w:r>
    </w:p>
    <w:p w14:paraId="448CD6F7" w14:textId="77777777" w:rsidR="00ED48AC" w:rsidRPr="00964014" w:rsidRDefault="00ED48AC" w:rsidP="00ED48AC">
      <w:pPr>
        <w:pStyle w:val="Bezodstpw"/>
        <w:rPr>
          <w:sz w:val="8"/>
          <w:szCs w:val="8"/>
        </w:rPr>
      </w:pPr>
    </w:p>
    <w:p w14:paraId="1777F5FE" w14:textId="652DFF2F" w:rsidR="00730925" w:rsidRDefault="0038027B" w:rsidP="00730925">
      <w:r>
        <w:t>Należy zwrócić uwagę, że nie</w:t>
      </w:r>
      <w:r w:rsidR="00801A09">
        <w:t xml:space="preserve"> </w:t>
      </w:r>
      <w:r>
        <w:t xml:space="preserve">każde przedsięwzięcie poprawy efektywności energetycznej jest racjonalne. Zwrot inwestycji w postaci oszczędności może zamykać się w zbyt długim okresie i w zbyt silnym stopniu wpływać na PKB. Z analiz wynika, że </w:t>
      </w:r>
      <w:r w:rsidR="00ED48AC">
        <w:t>najlepszy poziom relacji zysków do kosztów występuje w przedsięwzięciach w gospodarstwach domowych.</w:t>
      </w:r>
      <w:r w:rsidR="004A61BE">
        <w:t xml:space="preserve"> </w:t>
      </w:r>
      <w:r w:rsidR="00905417">
        <w:t xml:space="preserve">O działaniach w zakresie </w:t>
      </w:r>
      <w:r w:rsidR="00350295">
        <w:t xml:space="preserve">efektywności energetycznej </w:t>
      </w:r>
      <w:r w:rsidR="008F02E6">
        <w:t xml:space="preserve">trzeba </w:t>
      </w:r>
      <w:r w:rsidR="00541568">
        <w:t xml:space="preserve">myśleć także w perspektywie przekraczającej okres zwrotu w celu wdrażania idei </w:t>
      </w:r>
      <w:r w:rsidR="00541568" w:rsidRPr="00541568">
        <w:rPr>
          <w:i/>
        </w:rPr>
        <w:t>gospodarki o obiegu zamkniętym</w:t>
      </w:r>
      <w:r w:rsidR="00541568">
        <w:t>. W energetyce ma to największe znaczenie w kontekście wykorzystania odpadów na cele energetyczne, ale także gospodarczego wykorzystania odpadów z sektora energetycznego (np. wapienie, siarka).</w:t>
      </w:r>
    </w:p>
    <w:p w14:paraId="213CC4AD" w14:textId="5C00B627" w:rsidR="008A69E5" w:rsidRDefault="008A69E5" w:rsidP="00ED48AC"/>
    <w:p w14:paraId="5257496B" w14:textId="2258DAB9" w:rsidR="000D72ED" w:rsidRDefault="00114218" w:rsidP="00F67414">
      <w:pPr>
        <w:spacing w:after="60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0F2B4DD" wp14:editId="516E1FBA">
                <wp:simplePos x="0" y="0"/>
                <wp:positionH relativeFrom="margin">
                  <wp:align>right</wp:align>
                </wp:positionH>
                <wp:positionV relativeFrom="paragraph">
                  <wp:posOffset>42917</wp:posOffset>
                </wp:positionV>
                <wp:extent cx="1151890" cy="636270"/>
                <wp:effectExtent l="57150" t="38100" r="48260" b="68580"/>
                <wp:wrapSquare wrapText="bothSides"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3627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E21AE" w14:textId="10632C40" w:rsidR="00A406ED" w:rsidRDefault="00A406ED" w:rsidP="00114218">
                            <w:pPr>
                              <w:pStyle w:val="nawigator"/>
                            </w:pPr>
                            <w:r>
                              <w:t>wsparcie poprawy efektywności energetycznej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B4DD" id="Prostokąt 65" o:spid="_x0000_s1126" style="position:absolute;left:0;text-align:left;margin-left:39.5pt;margin-top:3.4pt;width:90.7pt;height:50.1pt;z-index:25164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" fillcolor="#936" stroked="f">
                <v:shadow on="t" color="black" opacity="41287f" offset="0,1.5pt"/>
                <v:textbox>
                  <w:txbxContent>
                    <w:p w14:paraId="565E21AE" w14:textId="10632C40" w:rsidR="00A406ED" w:rsidRDefault="00A406ED" w:rsidP="00114218">
                      <w:pPr>
                        <w:pStyle w:val="nawigator"/>
                      </w:pPr>
                      <w:r>
                        <w:t>wsparcie poprawy efektywności energetycznej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D72ED">
        <w:rPr>
          <w:b/>
        </w:rPr>
        <w:t xml:space="preserve">Działania na rzecz poprawy efektywności energetycznej </w:t>
      </w:r>
      <w:r w:rsidR="00541568">
        <w:rPr>
          <w:b/>
        </w:rPr>
        <w:t xml:space="preserve">gospodarki </w:t>
      </w:r>
      <w:r w:rsidR="000D72ED">
        <w:rPr>
          <w:b/>
        </w:rPr>
        <w:t xml:space="preserve">to </w:t>
      </w:r>
      <w:r w:rsidR="000D72ED" w:rsidRPr="00F67414">
        <w:t>w uproszczonym podziale</w:t>
      </w:r>
      <w:r w:rsidR="000D72ED">
        <w:rPr>
          <w:b/>
        </w:rPr>
        <w:t>:</w:t>
      </w:r>
    </w:p>
    <w:p w14:paraId="29B288BD" w14:textId="444CAACD" w:rsidR="000D72ED" w:rsidRDefault="000D72ED" w:rsidP="0016661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</w:pPr>
      <w:r w:rsidRPr="0016661D">
        <w:rPr>
          <w:b/>
        </w:rPr>
        <w:t xml:space="preserve">Zobowiązanie </w:t>
      </w:r>
      <w:r w:rsidR="00D11C0D" w:rsidRPr="0016661D">
        <w:rPr>
          <w:b/>
        </w:rPr>
        <w:t xml:space="preserve">szerokiej grupy podmiotów gospodarczych </w:t>
      </w:r>
      <w:r w:rsidRPr="0016661D">
        <w:rPr>
          <w:b/>
        </w:rPr>
        <w:t>do poprawy efektywności energetycznej</w:t>
      </w:r>
      <w:r w:rsidR="00D11C0D">
        <w:t xml:space="preserve"> – </w:t>
      </w:r>
      <w:r w:rsidR="0016661D">
        <w:t>poprzez realizację przedsięwzięcia służącego poprawie efektywności energetycznej lub zakup</w:t>
      </w:r>
      <w:r w:rsidR="00D11C0D">
        <w:t xml:space="preserve"> </w:t>
      </w:r>
      <w:r w:rsidR="0016661D">
        <w:rPr>
          <w:b/>
        </w:rPr>
        <w:t>świadectw</w:t>
      </w:r>
      <w:r w:rsidR="00D11C0D" w:rsidRPr="0016661D">
        <w:rPr>
          <w:b/>
        </w:rPr>
        <w:t xml:space="preserve"> efektywności energetycznej</w:t>
      </w:r>
      <w:r w:rsidR="0016661D">
        <w:t xml:space="preserve"> (tzw. </w:t>
      </w:r>
      <w:r w:rsidR="0016661D" w:rsidRPr="0016661D">
        <w:rPr>
          <w:i/>
        </w:rPr>
        <w:t>białe certyfikaty</w:t>
      </w:r>
      <w:r w:rsidR="0016661D">
        <w:t xml:space="preserve"> </w:t>
      </w:r>
      <w:r w:rsidR="00D11C0D">
        <w:t>potwierdzają deklarowaną oszczędność energi</w:t>
      </w:r>
      <w:r w:rsidR="0016661D">
        <w:t xml:space="preserve">i innych podmiotów wynikającą z takich </w:t>
      </w:r>
      <w:r w:rsidR="00D11C0D">
        <w:t xml:space="preserve">przedsięwzięć </w:t>
      </w:r>
      <w:r w:rsidR="002319D4">
        <w:t>(zrealizowaną na poziomie powyżej wymaganego)</w:t>
      </w:r>
      <w:r w:rsidR="00D11C0D">
        <w:t xml:space="preserve">. System będzie obowiązywał </w:t>
      </w:r>
      <w:r w:rsidR="002319D4">
        <w:t>do 2030 r., a </w:t>
      </w:r>
      <w:r w:rsidR="0038027B">
        <w:t>jeśli będzie to konieczne zostanie przedłużony.</w:t>
      </w:r>
    </w:p>
    <w:p w14:paraId="35810D92" w14:textId="7B4A6304" w:rsidR="00E31405" w:rsidRPr="00E31405" w:rsidRDefault="00E31405" w:rsidP="00523D0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</w:pPr>
      <w:r w:rsidRPr="00E31405">
        <w:rPr>
          <w:b/>
        </w:rPr>
        <w:t>Utrzymanie wzorcowej roli jednostek sektora publicznego</w:t>
      </w:r>
      <w:r>
        <w:t xml:space="preserve"> w poprawie efektywności energetycznej gospodarki</w:t>
      </w:r>
      <w:r w:rsidR="001642EB">
        <w:t xml:space="preserve"> – działania mogą mieć szeroki zakres – od termomodernizacji, prze nabywanie urządzeń, pojazdów o niskim zużyciu energii, po wdrażanie systemu zarządzania środowiskowego</w:t>
      </w:r>
      <w:r>
        <w:t>.</w:t>
      </w:r>
    </w:p>
    <w:p w14:paraId="65A0AD85" w14:textId="60764D51" w:rsidR="00A57A32" w:rsidRDefault="0038027B" w:rsidP="00523D0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</w:pPr>
      <w:r w:rsidRPr="00733B37">
        <w:rPr>
          <w:b/>
        </w:rPr>
        <w:t>W</w:t>
      </w:r>
      <w:r w:rsidR="000D72ED" w:rsidRPr="00733B37">
        <w:rPr>
          <w:b/>
        </w:rPr>
        <w:t>sparcie finansowe przedsięwzięć sprzyjających poprawie efektywności energetycznej</w:t>
      </w:r>
      <w:r w:rsidR="000D72ED">
        <w:t xml:space="preserve"> </w:t>
      </w:r>
      <w:r w:rsidR="00733B37">
        <w:t>–</w:t>
      </w:r>
      <w:r>
        <w:t xml:space="preserve"> </w:t>
      </w:r>
      <w:r w:rsidR="00733B37">
        <w:t>zarówno ze środków krajowych, jak i pozakrajowy</w:t>
      </w:r>
      <w:r w:rsidR="00422D03">
        <w:t>ch (w tym fundusze europejskie). Mają służyć wsparciu inicjatyw proefektywnościowych wymienionych we wszystkich pogrupowanych wyżej działach gospodarki.</w:t>
      </w:r>
      <w:r w:rsidR="00A57A32">
        <w:t xml:space="preserve"> </w:t>
      </w:r>
    </w:p>
    <w:p w14:paraId="3B187021" w14:textId="7FA3B2E0" w:rsidR="000D72ED" w:rsidRDefault="00C82FE9" w:rsidP="00F67414">
      <w:pPr>
        <w:pStyle w:val="Akapitzlist"/>
        <w:spacing w:after="60"/>
        <w:ind w:left="284"/>
        <w:contextualSpacing w:val="0"/>
      </w:pPr>
      <w:r>
        <w:t>Bardzo ważne</w:t>
      </w:r>
      <w:r w:rsidR="00A57A32">
        <w:t xml:space="preserve"> może okazać się wykorzystanie przez Polskę środków z </w:t>
      </w:r>
      <w:r>
        <w:rPr>
          <w:b/>
        </w:rPr>
        <w:t>funduszu m</w:t>
      </w:r>
      <w:r w:rsidR="00A57A32" w:rsidRPr="00A57A32">
        <w:rPr>
          <w:b/>
        </w:rPr>
        <w:t xml:space="preserve">odernizacyjnego </w:t>
      </w:r>
      <w:r>
        <w:rPr>
          <w:b/>
        </w:rPr>
        <w:t>E</w:t>
      </w:r>
      <w:r w:rsidR="00A57A32" w:rsidRPr="00A57A32">
        <w:rPr>
          <w:b/>
        </w:rPr>
        <w:t>TS</w:t>
      </w:r>
      <w:r w:rsidR="00A57A32">
        <w:rPr>
          <w:rStyle w:val="Odwoanieprzypisudolnego"/>
          <w:b/>
        </w:rPr>
        <w:footnoteReference w:id="67"/>
      </w:r>
      <w:r w:rsidR="00A57A32">
        <w:t xml:space="preserve">, </w:t>
      </w:r>
      <w:r>
        <w:t>z którego środki będą przeznaczone na wsparcie inwestycji w wytwarzanie i wykorzystywanie energii elektrycznej ze źródeł odnawialnych, poprawę efektywności energetycznej, magazynowanie energii i modernizację sieci energetycznych</w:t>
      </w:r>
      <w:r w:rsidR="00A57A32">
        <w:t xml:space="preserve">. </w:t>
      </w:r>
    </w:p>
    <w:p w14:paraId="2155675E" w14:textId="5061FF69" w:rsidR="000D72ED" w:rsidRPr="00D544A4" w:rsidRDefault="0038027B" w:rsidP="00523D0D">
      <w:pPr>
        <w:pStyle w:val="Akapitzlist"/>
        <w:numPr>
          <w:ilvl w:val="0"/>
          <w:numId w:val="34"/>
        </w:numPr>
        <w:spacing w:after="60"/>
        <w:ind w:left="284" w:hanging="284"/>
        <w:contextualSpacing w:val="0"/>
        <w:rPr>
          <w:b/>
        </w:rPr>
      </w:pPr>
      <w:r w:rsidRPr="00D544A4">
        <w:rPr>
          <w:b/>
        </w:rPr>
        <w:t>O</w:t>
      </w:r>
      <w:r w:rsidR="000D72ED" w:rsidRPr="00D544A4">
        <w:rPr>
          <w:b/>
        </w:rPr>
        <w:t>kreślenie ram prawnych poprawy efektywności energetycznej</w:t>
      </w:r>
      <w:r w:rsidR="00422D03">
        <w:t xml:space="preserve"> </w:t>
      </w:r>
      <w:r w:rsidR="00422D03">
        <w:softHyphen/>
        <w:t xml:space="preserve">– oznacza to przede wszystkim implementację wypracowanych na forum UE regulacji dotyczących oszczędności energii w zakresie: produktów, usług, budownictwa, czy mechanizmów wsparcia.  </w:t>
      </w:r>
    </w:p>
    <w:p w14:paraId="1E500AE7" w14:textId="7FBD1AF2" w:rsidR="000D72ED" w:rsidRDefault="0038027B" w:rsidP="00523D0D">
      <w:pPr>
        <w:pStyle w:val="Akapitzlist"/>
        <w:numPr>
          <w:ilvl w:val="0"/>
          <w:numId w:val="34"/>
        </w:numPr>
        <w:ind w:left="284" w:hanging="284"/>
        <w:contextualSpacing w:val="0"/>
      </w:pPr>
      <w:r w:rsidRPr="00D544A4">
        <w:rPr>
          <w:b/>
        </w:rPr>
        <w:t>P</w:t>
      </w:r>
      <w:r w:rsidR="000D72ED" w:rsidRPr="00D544A4">
        <w:rPr>
          <w:b/>
        </w:rPr>
        <w:t xml:space="preserve">oprawa </w:t>
      </w:r>
      <w:r w:rsidR="002F65A9">
        <w:rPr>
          <w:b/>
        </w:rPr>
        <w:t>wiedzy</w:t>
      </w:r>
      <w:r w:rsidR="000D72ED" w:rsidRPr="00D544A4">
        <w:rPr>
          <w:b/>
        </w:rPr>
        <w:t xml:space="preserve"> o racjonalnym zużyciu energii</w:t>
      </w:r>
      <w:r w:rsidR="00502FF4">
        <w:t xml:space="preserve"> – </w:t>
      </w:r>
      <w:r w:rsidR="00F67414">
        <w:t xml:space="preserve">konieczne jest </w:t>
      </w:r>
      <w:r w:rsidR="002F65A9">
        <w:t>pobudzenie świadomości społeczeństwa o potencjale oszczędności energii w domach i miejscach pracy oraz o efektywnym spalaniu paliwa</w:t>
      </w:r>
      <w:r w:rsidR="00B81BA5">
        <w:t xml:space="preserve">. </w:t>
      </w:r>
    </w:p>
    <w:p w14:paraId="6995D527" w14:textId="3780FE70" w:rsidR="00131257" w:rsidRDefault="006C71DE" w:rsidP="0013125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C4CEEA4" wp14:editId="40834959">
                <wp:simplePos x="0" y="0"/>
                <wp:positionH relativeFrom="margin">
                  <wp:posOffset>4560570</wp:posOffset>
                </wp:positionH>
                <wp:positionV relativeFrom="paragraph">
                  <wp:posOffset>42545</wp:posOffset>
                </wp:positionV>
                <wp:extent cx="1151890" cy="576000"/>
                <wp:effectExtent l="57150" t="38100" r="48260" b="71755"/>
                <wp:wrapSquare wrapText="bothSides"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76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4F65F" w14:textId="77777777" w:rsidR="00A406ED" w:rsidRDefault="00A406ED" w:rsidP="006C71DE">
                            <w:pPr>
                              <w:pStyle w:val="nawigator"/>
                            </w:pPr>
                            <w:r>
                              <w:t>ograniczenie uciążliwości niskiej emisji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EEA4" id="Prostokąt 42" o:spid="_x0000_s1127" style="position:absolute;left:0;text-align:left;margin-left:359.1pt;margin-top:3.35pt;width:90.7pt;height:45.3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" fillcolor="#936" stroked="f">
                <v:shadow on="t" color="black" opacity="41287f" offset="0,1.5pt"/>
                <v:textbox>
                  <w:txbxContent>
                    <w:p w14:paraId="0254F65F" w14:textId="77777777" w:rsidR="00A406ED" w:rsidRDefault="00A406ED" w:rsidP="006C71DE">
                      <w:pPr>
                        <w:pStyle w:val="nawigator"/>
                      </w:pPr>
                      <w:r>
                        <w:t>ograniczenie uciążliwości niskiej emisji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31257">
        <w:t xml:space="preserve">Nieefektywne wykorzystanie energii </w:t>
      </w:r>
      <w:r w:rsidR="00801A09">
        <w:t>jest silnie związane z problemem</w:t>
      </w:r>
      <w:r w:rsidR="00131257">
        <w:t xml:space="preserve"> </w:t>
      </w:r>
      <w:r w:rsidR="00131257" w:rsidRPr="00D401C6">
        <w:rPr>
          <w:b/>
        </w:rPr>
        <w:t>niskiej emisji</w:t>
      </w:r>
      <w:r w:rsidR="00131257">
        <w:rPr>
          <w:rStyle w:val="Odwoanieprzypisudolnego"/>
          <w:b/>
        </w:rPr>
        <w:footnoteReference w:id="68"/>
      </w:r>
      <w:r w:rsidR="00131257">
        <w:t>. Przyczynia się do tego</w:t>
      </w:r>
      <w:r w:rsidR="00415B0E">
        <w:t xml:space="preserve">: </w:t>
      </w:r>
      <w:r w:rsidR="00131257">
        <w:t>spalanie niskiej jakości węgla oraz odpadów</w:t>
      </w:r>
      <w:r w:rsidR="00415B0E">
        <w:t xml:space="preserve"> w gospodarstwach domowych </w:t>
      </w:r>
      <w:r w:rsidR="00131257">
        <w:t>(często przy niewłaściwej obsłudze pieców i palenisk)</w:t>
      </w:r>
      <w:r w:rsidR="00415B0E">
        <w:t>; spalanie węgla w lokalnych ciepłowniach o niskiej sprawności; emisja komunikacyjna</w:t>
      </w:r>
      <w:r w:rsidR="00415B0E">
        <w:rPr>
          <w:rStyle w:val="Odwoanieprzypisudolnego"/>
        </w:rPr>
        <w:footnoteReference w:id="69"/>
      </w:r>
      <w:r w:rsidR="00415B0E">
        <w:t xml:space="preserve">. </w:t>
      </w:r>
    </w:p>
    <w:p w14:paraId="2E01ACD2" w14:textId="46AC612A" w:rsidR="004872BA" w:rsidRDefault="004872BA" w:rsidP="002F65A9">
      <w:r>
        <w:t>W celu ograniczenia emisji indywidualnej w pierwszej kolejności należy zracjonalizować potrzeby cieplne gospodarstw domowych</w:t>
      </w:r>
      <w:r w:rsidR="002F65A9">
        <w:rPr>
          <w:rStyle w:val="Odwoanieprzypisudolnego"/>
        </w:rPr>
        <w:footnoteReference w:id="70"/>
      </w:r>
      <w:r>
        <w:t xml:space="preserve"> przez termomodernizację budynków</w:t>
      </w:r>
      <w:r w:rsidR="00C038E2">
        <w:t xml:space="preserve"> (ocieplenie, wymiana stolarki drzwiowej i okiennej, wzrost świadomości)</w:t>
      </w:r>
      <w:r w:rsidR="0055143F">
        <w:t>. W </w:t>
      </w:r>
      <w:r>
        <w:t>ramach Funduszu</w:t>
      </w:r>
      <w:r w:rsidR="00CC240F">
        <w:t xml:space="preserve"> Termomodernizacji i </w:t>
      </w:r>
      <w:r>
        <w:t>Remontów</w:t>
      </w:r>
      <w:r w:rsidR="00CC240F">
        <w:t xml:space="preserve"> uruchomiony zostanie</w:t>
      </w:r>
      <w:r>
        <w:t xml:space="preserve"> </w:t>
      </w:r>
      <w:r w:rsidRPr="009D2431">
        <w:rPr>
          <w:b/>
        </w:rPr>
        <w:t>program powszechnej termomodernizacji budynków mieszkalnych</w:t>
      </w:r>
      <w:r w:rsidR="00CC240F">
        <w:t xml:space="preserve">. Pomoc będzie zależna od </w:t>
      </w:r>
      <w:r>
        <w:t>zamożności gospodarstw domowych –</w:t>
      </w:r>
      <w:r w:rsidRPr="003779D5">
        <w:t xml:space="preserve"> </w:t>
      </w:r>
      <w:r>
        <w:t>bardziej zamożni będą mogli skorzystać</w:t>
      </w:r>
      <w:r w:rsidRPr="003779D5">
        <w:t xml:space="preserve"> z</w:t>
      </w:r>
      <w:r>
        <w:t> </w:t>
      </w:r>
      <w:r w:rsidR="00CC240F">
        <w:t>preferencyjnych kredytów i </w:t>
      </w:r>
      <w:r w:rsidRPr="003779D5">
        <w:t>pożyczek</w:t>
      </w:r>
      <w:r>
        <w:t xml:space="preserve">, </w:t>
      </w:r>
      <w:r w:rsidRPr="004872BA">
        <w:t xml:space="preserve">mniej zamożnym zostanie zapewnione pełne sfinansowanie przedsięwzięcia. </w:t>
      </w:r>
      <w:r w:rsidRPr="00F478D1">
        <w:rPr>
          <w:b/>
        </w:rPr>
        <w:t>Drugim krokiem jest zapewnienie efektywnego i ekologicznego dostępu do ciepła</w:t>
      </w:r>
      <w:r w:rsidRPr="004872BA">
        <w:rPr>
          <w:rStyle w:val="Odwoanieprzypisudolnego"/>
        </w:rPr>
        <w:footnoteReference w:id="71"/>
      </w:r>
      <w:r w:rsidR="0055143F">
        <w:t xml:space="preserve"> – obok regulacji i </w:t>
      </w:r>
      <w:r w:rsidRPr="004872BA">
        <w:t>finansowego wsparcia organizacji publicznych, dużą rolę odegrają także podmioty komercyjne oferując atrakcyjne oferty sprzedaży wiązanej.</w:t>
      </w:r>
      <w:r w:rsidR="002F65A9">
        <w:t xml:space="preserve"> Ponadto, zgodnie z regulacjami unijnymi, od początku 2021 r. wszystkie nowe budynki </w:t>
      </w:r>
      <w:r w:rsidR="0006264A">
        <w:t>muszą</w:t>
      </w:r>
      <w:r w:rsidR="002F65A9">
        <w:t xml:space="preserve"> cechować się niemal zerowym zużyciem energii.</w:t>
      </w:r>
    </w:p>
    <w:p w14:paraId="114FBBEC" w14:textId="241C22C6" w:rsidR="004872BA" w:rsidRDefault="004872BA" w:rsidP="004872BA">
      <w:r>
        <w:t xml:space="preserve">Wpływ na zmniejszenie emisji komunikacyjnej będzie mieć </w:t>
      </w:r>
      <w:r w:rsidRPr="00801A09">
        <w:rPr>
          <w:b/>
        </w:rPr>
        <w:t>wdrożenie elektromobilności oraz szeregu działań zaplanowanych dla paliw alternatywnych</w:t>
      </w:r>
      <w:r>
        <w:rPr>
          <w:rStyle w:val="Odwoanieprzypisudolnego"/>
        </w:rPr>
        <w:footnoteReference w:id="72"/>
      </w:r>
      <w:r>
        <w:t>. Istotne znaczenie będą mieć także zmi</w:t>
      </w:r>
      <w:r w:rsidR="00CC240F">
        <w:t>any systemowe w transporcie tj. </w:t>
      </w:r>
      <w:r>
        <w:t xml:space="preserve">popularyzacja niskoemisyjnego transportu zbiorowego, </w:t>
      </w:r>
      <w:r w:rsidRPr="00403982">
        <w:rPr>
          <w:i/>
        </w:rPr>
        <w:t>car-sharingu</w:t>
      </w:r>
      <w:r w:rsidR="002F65A9">
        <w:t xml:space="preserve">, czy rekuperacji </w:t>
      </w:r>
      <w:r w:rsidR="005F7D35" w:rsidRPr="004071A7">
        <w:rPr>
          <w:i/>
        </w:rPr>
        <w:t xml:space="preserve">energii z pojazdów </w:t>
      </w:r>
      <w:r w:rsidR="005F7D35">
        <w:rPr>
          <w:i/>
        </w:rPr>
        <w:t>elektrycznych zasilanych z siec</w:t>
      </w:r>
      <w:r w:rsidR="005F7D35" w:rsidRPr="004071A7">
        <w:rPr>
          <w:i/>
        </w:rPr>
        <w:t>i trakcyjnej</w:t>
      </w:r>
      <w:r w:rsidR="005F7D35">
        <w:t xml:space="preserve"> </w:t>
      </w:r>
      <w:r w:rsidR="002F65A9">
        <w:t>(</w:t>
      </w:r>
      <w:r w:rsidR="005F7D35">
        <w:t xml:space="preserve">m.in. </w:t>
      </w:r>
      <w:r w:rsidR="002F65A9">
        <w:t>kolejowych, tramwajowych, metra)</w:t>
      </w:r>
      <w:r>
        <w:t>.</w:t>
      </w:r>
    </w:p>
    <w:p w14:paraId="3F58D671" w14:textId="317720B7" w:rsidR="00415B0E" w:rsidRDefault="00415B0E" w:rsidP="00964014">
      <w:pPr>
        <w:pStyle w:val="Bezodstpw"/>
      </w:pPr>
    </w:p>
    <w:p w14:paraId="422ED0BE" w14:textId="77777777" w:rsidR="00964014" w:rsidRDefault="00964014" w:rsidP="00131257"/>
    <w:p w14:paraId="364584C3" w14:textId="77777777" w:rsidR="006E7897" w:rsidRDefault="00BE5ED3" w:rsidP="002F65A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CD7EAC" wp14:editId="52DC2369">
                <wp:simplePos x="0" y="0"/>
                <wp:positionH relativeFrom="margin">
                  <wp:posOffset>4560570</wp:posOffset>
                </wp:positionH>
                <wp:positionV relativeFrom="paragraph">
                  <wp:posOffset>48895</wp:posOffset>
                </wp:positionV>
                <wp:extent cx="1151890" cy="576000"/>
                <wp:effectExtent l="57150" t="38100" r="48260" b="71755"/>
                <wp:wrapSquare wrapText="bothSides"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76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0F915" w14:textId="7D0D96D4" w:rsidR="00A406ED" w:rsidRDefault="00A406ED" w:rsidP="00C038E2">
                            <w:pPr>
                              <w:pStyle w:val="nawigator"/>
                            </w:pPr>
                            <w:r>
                              <w:t>ograniczenie ubóstwa energetycznego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7EAC" id="Prostokąt 35" o:spid="_x0000_s1128" style="position:absolute;left:0;text-align:left;margin-left:359.1pt;margin-top:3.85pt;width:90.7pt;height:45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" fillcolor="#936" stroked="f">
                <v:shadow on="t" color="black" opacity="41287f" offset="0,1.5pt"/>
                <v:textbox>
                  <w:txbxContent>
                    <w:p w14:paraId="42C0F915" w14:textId="7D0D96D4" w:rsidR="00A406ED" w:rsidRDefault="00A406ED" w:rsidP="00C038E2">
                      <w:pPr>
                        <w:pStyle w:val="nawigator"/>
                      </w:pPr>
                      <w:r>
                        <w:t>ograniczenie ubóstwa energetycznego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50295">
        <w:t xml:space="preserve">W dużym stopniu do niskiej emisji przyczyniają się gospodarstwa objęte </w:t>
      </w:r>
      <w:r w:rsidR="00350295" w:rsidRPr="00350295">
        <w:rPr>
          <w:b/>
        </w:rPr>
        <w:t>problem</w:t>
      </w:r>
      <w:r w:rsidR="002319D4">
        <w:rPr>
          <w:b/>
        </w:rPr>
        <w:t>em</w:t>
      </w:r>
      <w:r w:rsidR="00350295" w:rsidRPr="00350295">
        <w:rPr>
          <w:b/>
        </w:rPr>
        <w:t xml:space="preserve"> ubóstwa energetycznego</w:t>
      </w:r>
      <w:r w:rsidR="00C82FE9">
        <w:t xml:space="preserve"> ze względu na spalanie</w:t>
      </w:r>
      <w:r w:rsidR="00350295">
        <w:t xml:space="preserve"> odpadów, mułów i flotokoncentartów</w:t>
      </w:r>
      <w:r w:rsidR="00541568">
        <w:t>,</w:t>
      </w:r>
      <w:r w:rsidR="00350295" w:rsidRPr="00C038E2">
        <w:t xml:space="preserve"> </w:t>
      </w:r>
      <w:r w:rsidR="00C82FE9">
        <w:t>zazwyczaj w </w:t>
      </w:r>
      <w:r w:rsidR="00350295">
        <w:t xml:space="preserve">budynkach o niskiej charakterystyce energetycznej. </w:t>
      </w:r>
      <w:r w:rsidR="00CC240F">
        <w:t>Szczególne warunki wsparcia w ramach ww. programu termomod</w:t>
      </w:r>
      <w:r w:rsidR="002319D4">
        <w:t>ernizacyjnego dla najuboższych są</w:t>
      </w:r>
      <w:r w:rsidR="00CC240F">
        <w:t xml:space="preserve"> kluczowym środkiem walki </w:t>
      </w:r>
      <w:r w:rsidR="00350295">
        <w:t>z  </w:t>
      </w:r>
      <w:r w:rsidR="00CC240F" w:rsidRPr="00350295">
        <w:t>ubóstwem energetycznym</w:t>
      </w:r>
      <w:r w:rsidR="00C038E2">
        <w:rPr>
          <w:b/>
        </w:rPr>
        <w:t xml:space="preserve"> </w:t>
      </w:r>
      <w:r w:rsidR="00C038E2" w:rsidRPr="00C038E2">
        <w:t>(ponad 80% energii pierwotnej w gospodarstwach domowych przeznaczana jest na ogrzanie pomieszczeń i wody)</w:t>
      </w:r>
      <w:r w:rsidR="00CC240F" w:rsidRPr="00C038E2">
        <w:t>.</w:t>
      </w:r>
      <w:r w:rsidR="00350295">
        <w:t xml:space="preserve"> </w:t>
      </w:r>
      <w:r w:rsidR="00CC240F">
        <w:t xml:space="preserve">W dalszej kolejności pomoc powinna obejmować wymianę źródeł ciepła, które uniemożliwią spalanie odpadów i niskiej jakości paliw stałych. </w:t>
      </w:r>
      <w:r w:rsidR="00C038E2">
        <w:t xml:space="preserve">Aktualnie stosowany dodatek energetyczny, wspiera tzw. </w:t>
      </w:r>
      <w:r w:rsidR="00C038E2" w:rsidRPr="00C038E2">
        <w:rPr>
          <w:i/>
        </w:rPr>
        <w:t>odbiorców wrażliwych</w:t>
      </w:r>
      <w:r w:rsidR="00C038E2">
        <w:t>, ale nie stanowi po</w:t>
      </w:r>
      <w:r w:rsidR="00946629">
        <w:t>wszechnej odpowiedzi na problem,</w:t>
      </w:r>
      <w:r w:rsidR="00C038E2">
        <w:t xml:space="preserve"> </w:t>
      </w:r>
      <w:r w:rsidR="00946629">
        <w:t>dlatego</w:t>
      </w:r>
      <w:r w:rsidR="00C038E2">
        <w:t xml:space="preserve"> poszukiwa</w:t>
      </w:r>
      <w:r w:rsidR="00946629">
        <w:t>ne będą</w:t>
      </w:r>
      <w:r w:rsidR="00C038E2">
        <w:t xml:space="preserve"> </w:t>
      </w:r>
      <w:r w:rsidR="00C038E2" w:rsidRPr="00C038E2">
        <w:rPr>
          <w:b/>
        </w:rPr>
        <w:t>now</w:t>
      </w:r>
      <w:r w:rsidR="00946629">
        <w:rPr>
          <w:b/>
        </w:rPr>
        <w:t>e</w:t>
      </w:r>
      <w:r w:rsidR="00C038E2" w:rsidRPr="00C038E2">
        <w:rPr>
          <w:b/>
        </w:rPr>
        <w:t>, efektywn</w:t>
      </w:r>
      <w:r w:rsidR="00946629">
        <w:rPr>
          <w:b/>
        </w:rPr>
        <w:t>e</w:t>
      </w:r>
      <w:r w:rsidR="00C038E2" w:rsidRPr="00C038E2">
        <w:rPr>
          <w:b/>
        </w:rPr>
        <w:t xml:space="preserve"> sposob</w:t>
      </w:r>
      <w:r w:rsidR="00946629">
        <w:rPr>
          <w:b/>
        </w:rPr>
        <w:t>y</w:t>
      </w:r>
      <w:r w:rsidR="00C038E2" w:rsidRPr="00C038E2">
        <w:rPr>
          <w:b/>
        </w:rPr>
        <w:t xml:space="preserve"> walki z ubóstwem energetycznym</w:t>
      </w:r>
      <w:r w:rsidR="00C038E2">
        <w:t>.</w:t>
      </w:r>
    </w:p>
    <w:p w14:paraId="622F705B" w14:textId="77777777" w:rsidR="006E7897" w:rsidRDefault="006E7897" w:rsidP="002F65A9"/>
    <w:p w14:paraId="31E651B2" w14:textId="29C0A0A5" w:rsidR="006E7897" w:rsidRDefault="006E7897" w:rsidP="00845F77">
      <w:pPr>
        <w:pStyle w:val="tery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71755" simplePos="0" relativeHeight="251763200" behindDoc="0" locked="0" layoutInCell="1" allowOverlap="1" wp14:anchorId="16AA9335" wp14:editId="28DE28BB">
                <wp:simplePos x="0" y="0"/>
                <wp:positionH relativeFrom="column">
                  <wp:posOffset>957</wp:posOffset>
                </wp:positionH>
                <wp:positionV relativeFrom="paragraph">
                  <wp:posOffset>11155</wp:posOffset>
                </wp:positionV>
                <wp:extent cx="1137600" cy="360000"/>
                <wp:effectExtent l="0" t="0" r="24765" b="21590"/>
                <wp:wrapSquare wrapText="bothSides"/>
                <wp:docPr id="151" name="Grupa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00" cy="360000"/>
                          <a:chOff x="0" y="0"/>
                          <a:chExt cx="1139588" cy="360000"/>
                        </a:xfrm>
                      </wpg:grpSpPr>
                      <wps:wsp>
                        <wps:cNvPr id="152" name="Prostokąt zaokrąglony 152"/>
                        <wps:cNvSpPr/>
                        <wps:spPr>
                          <a:xfrm>
                            <a:off x="0" y="0"/>
                            <a:ext cx="1139588" cy="36000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6EAD7" w14:textId="77777777" w:rsidR="00A406ED" w:rsidRPr="00471C8D" w:rsidRDefault="00A406ED" w:rsidP="002C0D44">
                              <w:pPr>
                                <w:spacing w:before="20" w:line="192" w:lineRule="auto"/>
                                <w:ind w:left="539"/>
                                <w:jc w:val="left"/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</w:pPr>
                              <w:r w:rsidRPr="00471C8D">
                                <w:rPr>
                                  <w:b/>
                                  <w:smallCaps/>
                                  <w:color w:val="3B3838" w:themeColor="background2" w:themeShade="40"/>
                                  <w:sz w:val="19"/>
                                  <w:szCs w:val="19"/>
                                </w:rPr>
                                <w:t>wymiar terytorialny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468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Obraz 153" descr="C:\Users\Kocon Marta\Downloads\kontur.jp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54591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A9335" id="Grupa 151" o:spid="_x0000_s1129" style="position:absolute;left:0;text-align:left;margin-left:.1pt;margin-top:.9pt;width:89.55pt;height:28.35pt;z-index:251763200;mso-wrap-distance-right:5.65pt;mso-width-relative:margin;mso-height-relative:margin" coordsize="1139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">
                <v:roundrect id="Prostokąt zaokrąglony 152" o:spid="_x0000_s1130" style="position:absolute;width:1139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" fillcolor="white [3201]" strokecolor="#bfbfbf [2412]" strokeweight=".5pt">
                  <v:stroke dashstyle="1 1" joinstyle="miter"/>
                  <v:textbox inset=",,1.3mm">
                    <w:txbxContent>
                      <w:p w14:paraId="0B66EAD7" w14:textId="77777777" w:rsidR="00A406ED" w:rsidRPr="00471C8D" w:rsidRDefault="00A406ED" w:rsidP="002C0D44">
                        <w:pPr>
                          <w:spacing w:before="20" w:line="192" w:lineRule="auto"/>
                          <w:ind w:left="539"/>
                          <w:jc w:val="left"/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</w:pPr>
                        <w:r w:rsidRPr="00471C8D">
                          <w:rPr>
                            <w:b/>
                            <w:smallCaps/>
                            <w:color w:val="3B3838" w:themeColor="background2" w:themeShade="40"/>
                            <w:sz w:val="19"/>
                            <w:szCs w:val="19"/>
                          </w:rPr>
                          <w:t>wymiar terytorialny</w:t>
                        </w:r>
                      </w:p>
                    </w:txbxContent>
                  </v:textbox>
                </v:roundrect>
                <v:shape id="Obraz 153" o:spid="_x0000_s1131" type="#_x0000_t75" style="position:absolute;left:955;top:545;width:269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">
                  <v:imagedata r:id="rId47" o:title="kontur"/>
                  <v:path arrowok="t"/>
                </v:shape>
                <w10:wrap type="square"/>
              </v:group>
            </w:pict>
          </mc:Fallback>
        </mc:AlternateContent>
      </w:r>
      <w:r w:rsidR="00845F77">
        <w:t xml:space="preserve">Poziom </w:t>
      </w:r>
      <w:r w:rsidR="002C0D44">
        <w:t>ef</w:t>
      </w:r>
      <w:r w:rsidR="00735E4A">
        <w:t xml:space="preserve">ektywności energetycznej </w:t>
      </w:r>
      <w:r w:rsidR="00845F77">
        <w:t xml:space="preserve">jest związany z poziomem rozwoju gospodarczego danego rozwoju, na co wpływa zarówno zamożność mieszkańców, jak i kondycja lokalnych przedsiębiorstw. Wdrażane mechanizmy oddziałują na cały kraj, a szeroki wachlarz instrumentów ma na celu zapewnienie uzyskania oszczędności tym podmiotom, które mają trudności w ich samodzielnej realizacji. W ujęciu regionalnym bardzo istotną rolę pełnią </w:t>
      </w:r>
      <w:r w:rsidR="00DE3865">
        <w:t xml:space="preserve">Wojewódzkie Fundusze Ochrony </w:t>
      </w:r>
      <w:r w:rsidR="001642EB">
        <w:t xml:space="preserve">Środowiska i Gospodarki Wodnej, ze względu na lokalny charakter dystrybucji środków. </w:t>
      </w:r>
    </w:p>
    <w:p w14:paraId="539F03C0" w14:textId="77777777" w:rsidR="006E7897" w:rsidRDefault="006E7897" w:rsidP="002F65A9"/>
    <w:p w14:paraId="1BE7F493" w14:textId="4D041D56" w:rsidR="00553155" w:rsidRPr="002F65A9" w:rsidRDefault="00AB5470" w:rsidP="002F65A9">
      <w:r>
        <w:rPr>
          <w:rFonts w:ascii="Times New Roman" w:hAnsi="Times New Roman"/>
          <w:sz w:val="24"/>
        </w:rPr>
        <w:br w:type="page"/>
      </w:r>
    </w:p>
    <w:tbl>
      <w:tblPr>
        <w:tblStyle w:val="Tabela-Siatka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498"/>
        <w:gridCol w:w="4850"/>
        <w:gridCol w:w="1215"/>
        <w:gridCol w:w="1755"/>
      </w:tblGrid>
      <w:tr w:rsidR="00D94C30" w14:paraId="20668EB2" w14:textId="77777777" w:rsidTr="0020546C">
        <w:tc>
          <w:tcPr>
            <w:tcW w:w="373" w:type="pct"/>
            <w:tcBorders>
              <w:bottom w:val="single" w:sz="8" w:space="0" w:color="CC3399"/>
            </w:tcBorders>
          </w:tcPr>
          <w:p w14:paraId="2D858DF0" w14:textId="77777777" w:rsidR="00D94C30" w:rsidRPr="00B77F8C" w:rsidRDefault="00D94C30" w:rsidP="000315DF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975" w:type="pct"/>
            <w:gridSpan w:val="2"/>
            <w:tcBorders>
              <w:bottom w:val="single" w:sz="8" w:space="0" w:color="CC3399"/>
            </w:tcBorders>
          </w:tcPr>
          <w:p w14:paraId="77A2E9F4" w14:textId="77777777" w:rsidR="00D94C30" w:rsidRPr="00C67345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676" w:type="pct"/>
            <w:tcBorders>
              <w:bottom w:val="single" w:sz="8" w:space="0" w:color="CC3399"/>
            </w:tcBorders>
            <w:vAlign w:val="center"/>
          </w:tcPr>
          <w:p w14:paraId="3FF63791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976" w:type="pct"/>
            <w:tcBorders>
              <w:bottom w:val="single" w:sz="8" w:space="0" w:color="CC3399"/>
            </w:tcBorders>
            <w:vAlign w:val="center"/>
          </w:tcPr>
          <w:p w14:paraId="63BE8E50" w14:textId="77777777" w:rsidR="00D94C30" w:rsidRDefault="00D94C30" w:rsidP="000315DF">
            <w:pPr>
              <w:pStyle w:val="Zadania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D94C30" w:rsidRPr="00BC4D7E" w14:paraId="7A274A5A" w14:textId="77777777" w:rsidTr="0020546C">
        <w:tc>
          <w:tcPr>
            <w:tcW w:w="373" w:type="pct"/>
            <w:tcBorders>
              <w:top w:val="single" w:sz="8" w:space="0" w:color="CC3399"/>
              <w:bottom w:val="dotted" w:sz="4" w:space="0" w:color="993366"/>
            </w:tcBorders>
          </w:tcPr>
          <w:p w14:paraId="197D1144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single" w:sz="8" w:space="0" w:color="CC3399"/>
              <w:bottom w:val="dotted" w:sz="4" w:space="0" w:color="993366"/>
            </w:tcBorders>
          </w:tcPr>
          <w:p w14:paraId="6E0C25EE" w14:textId="6B2BDB31" w:rsidR="00D94C30" w:rsidRPr="00BC4D7E" w:rsidRDefault="00D94C30" w:rsidP="00D94C30">
            <w:pPr>
              <w:pStyle w:val="Zadania"/>
            </w:pPr>
            <w:r>
              <w:t>8.1.</w:t>
            </w:r>
          </w:p>
        </w:tc>
        <w:tc>
          <w:tcPr>
            <w:tcW w:w="2698" w:type="pct"/>
            <w:tcBorders>
              <w:top w:val="single" w:sz="8" w:space="0" w:color="CC3399"/>
              <w:bottom w:val="dotted" w:sz="4" w:space="0" w:color="993366"/>
            </w:tcBorders>
          </w:tcPr>
          <w:p w14:paraId="63181F8F" w14:textId="0C84D207" w:rsidR="00D94C30" w:rsidRPr="00BC4D7E" w:rsidRDefault="00D94C30" w:rsidP="00D94C30">
            <w:pPr>
              <w:pStyle w:val="Zadania"/>
            </w:pPr>
            <w:r>
              <w:t>Zapewnienie sprawnego funkcjonowania systemu białych certyfikatów oraz ewentualnej kontynuacji po 2030 r.</w:t>
            </w:r>
          </w:p>
        </w:tc>
        <w:tc>
          <w:tcPr>
            <w:tcW w:w="676" w:type="pct"/>
            <w:tcBorders>
              <w:top w:val="single" w:sz="8" w:space="0" w:color="CC3399"/>
              <w:bottom w:val="dotted" w:sz="4" w:space="0" w:color="993366"/>
            </w:tcBorders>
          </w:tcPr>
          <w:p w14:paraId="2F7F93C8" w14:textId="5E7A0752" w:rsidR="00D94C30" w:rsidRPr="00BC4D7E" w:rsidRDefault="00D94C30" w:rsidP="00D94C30">
            <w:pPr>
              <w:pStyle w:val="Zadania"/>
            </w:pPr>
            <w:r>
              <w:t>2030  (możliwa kontynuacja)</w:t>
            </w:r>
          </w:p>
        </w:tc>
        <w:tc>
          <w:tcPr>
            <w:tcW w:w="976" w:type="pct"/>
            <w:tcBorders>
              <w:top w:val="single" w:sz="8" w:space="0" w:color="CC3399"/>
              <w:bottom w:val="dotted" w:sz="4" w:space="0" w:color="993366"/>
            </w:tcBorders>
          </w:tcPr>
          <w:p w14:paraId="4C552989" w14:textId="0A77B826" w:rsidR="00D94C30" w:rsidRPr="00BC4D7E" w:rsidRDefault="00D94C30" w:rsidP="00D94C30">
            <w:pPr>
              <w:pStyle w:val="Zadania"/>
            </w:pPr>
            <w:r>
              <w:t>ME, URE</w:t>
            </w:r>
          </w:p>
        </w:tc>
      </w:tr>
      <w:tr w:rsidR="00D94C30" w:rsidRPr="00BC4D7E" w14:paraId="0F93AD81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505C59E0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01F0D7E5" w14:textId="2DE037BD" w:rsidR="00D94C30" w:rsidRDefault="00D94C30" w:rsidP="00D94C30">
            <w:pPr>
              <w:pStyle w:val="Zadania"/>
            </w:pPr>
            <w:r>
              <w:t>8.2.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0F9726CA" w14:textId="0DC70E67" w:rsidR="00D94C30" w:rsidRDefault="00D94C30" w:rsidP="00D94C30">
            <w:pPr>
              <w:pStyle w:val="Zadania"/>
            </w:pPr>
            <w:r>
              <w:rPr>
                <w:rFonts w:cs="Calibri"/>
                <w:szCs w:val="24"/>
              </w:rPr>
              <w:t>Zapewnienie wsparcia i rozwój programów wsparcia finansowego przedsięwzięciom zwiększającym efektywność energetyczną gospodarki oraz wykorzystanie środków pozakrajowych (</w:t>
            </w:r>
            <w:r w:rsidRPr="00C82FE9">
              <w:rPr>
                <w:rFonts w:cs="Calibri"/>
                <w:i/>
                <w:szCs w:val="24"/>
              </w:rPr>
              <w:t>w tym fundusz modernizacyjny ETS</w:t>
            </w:r>
            <w:r>
              <w:rPr>
                <w:rFonts w:cs="Calibri"/>
                <w:szCs w:val="24"/>
              </w:rPr>
              <w:t>)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34B7C883" w14:textId="2880367F" w:rsidR="00D94C30" w:rsidRDefault="00D94C30" w:rsidP="00D94C30">
            <w:pPr>
              <w:pStyle w:val="Zadania"/>
            </w:pPr>
            <w:r>
              <w:t>2030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09940BC1" w14:textId="59B77F00" w:rsidR="00D94C30" w:rsidRPr="00BC4D7E" w:rsidRDefault="00D94C30" w:rsidP="00D94C30">
            <w:pPr>
              <w:pStyle w:val="Zadania"/>
            </w:pPr>
            <w:r>
              <w:t>NFOŚiGW, WFOŚiGW, MŚ, ME</w:t>
            </w:r>
          </w:p>
        </w:tc>
      </w:tr>
      <w:tr w:rsidR="00D94C30" w:rsidRPr="00BC4D7E" w14:paraId="07AC93BB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2F73DECB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0B36DCAE" w14:textId="6F900D2C" w:rsidR="00D94C30" w:rsidRDefault="00D94C30" w:rsidP="00D94C30">
            <w:pPr>
              <w:pStyle w:val="Zadania"/>
            </w:pPr>
            <w:r>
              <w:t>8.3.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52BCA4E6" w14:textId="04563997" w:rsidR="00D94C30" w:rsidRPr="00065E13" w:rsidRDefault="00D94C30" w:rsidP="00D94C30">
            <w:pPr>
              <w:pStyle w:val="Zadania"/>
            </w:pPr>
            <w:r>
              <w:rPr>
                <w:rFonts w:cs="Calibri"/>
                <w:szCs w:val="24"/>
              </w:rPr>
              <w:t>Zapewnienie ram prawnych rozwoju efektywności energetycznej w zakresie m.in. charakterystyki energetycznej budynków, produktów, mechanizmów, usług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2A0EF368" w14:textId="7AEBF8D8" w:rsidR="00D94C30" w:rsidRPr="00BC4D7E" w:rsidRDefault="00D94C30" w:rsidP="00D94C30">
            <w:pPr>
              <w:pStyle w:val="Zadania"/>
            </w:pPr>
            <w:r>
              <w:t>2020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1A9CAD2F" w14:textId="6AAAF0F2" w:rsidR="00D94C30" w:rsidRPr="00BC4D7E" w:rsidRDefault="00D94C30" w:rsidP="00D94C30">
            <w:pPr>
              <w:pStyle w:val="Zadania"/>
            </w:pPr>
            <w:r>
              <w:t xml:space="preserve">ME, MI, </w:t>
            </w:r>
            <w:r w:rsidR="00D8371B">
              <w:t>MIiR</w:t>
            </w:r>
          </w:p>
        </w:tc>
      </w:tr>
      <w:tr w:rsidR="00D94C30" w14:paraId="786019B8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02AC347F" w14:textId="77777777" w:rsidR="00D94C30" w:rsidRDefault="00D94C30" w:rsidP="00D94C30">
            <w:pPr>
              <w:pStyle w:val="Zadania"/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23668B29" w14:textId="76F3A1D0" w:rsidR="00D94C30" w:rsidRDefault="00D94C30" w:rsidP="00D94C30">
            <w:pPr>
              <w:pStyle w:val="Zadania"/>
            </w:pPr>
            <w:r>
              <w:t>8.4.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2FF55F04" w14:textId="7B93A564" w:rsidR="00D94C30" w:rsidRPr="008E0706" w:rsidRDefault="00D94C30" w:rsidP="00D94C30">
            <w:pPr>
              <w:pStyle w:val="Zadania"/>
            </w:pPr>
            <w:r w:rsidRPr="00283FAD">
              <w:t>Uruchomienie programu powszechnej termomodernizacji budynków mieszkalnych</w:t>
            </w:r>
            <w:r>
              <w:t xml:space="preserve"> oraz poszukiwanie nowych rozwiązań ograniczenia uciążliwości niskiej emisji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734AF2FE" w14:textId="6A3CDED8" w:rsidR="00D94C30" w:rsidRDefault="00D94C30" w:rsidP="00D94C30">
            <w:pPr>
              <w:pStyle w:val="Zadania"/>
            </w:pPr>
            <w:r>
              <w:t>od 2018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1D58F29C" w14:textId="3C3DE580" w:rsidR="00D94C30" w:rsidRDefault="00D94C30" w:rsidP="00D94C30">
            <w:pPr>
              <w:pStyle w:val="Zadania"/>
            </w:pPr>
            <w:r>
              <w:t>PRMCzP, ME, MRPiPS</w:t>
            </w:r>
          </w:p>
        </w:tc>
      </w:tr>
      <w:tr w:rsidR="00D94C30" w14:paraId="11C3803C" w14:textId="77777777" w:rsidTr="00BE5ED3">
        <w:tc>
          <w:tcPr>
            <w:tcW w:w="373" w:type="pct"/>
            <w:tcBorders>
              <w:top w:val="dotted" w:sz="4" w:space="0" w:color="993366"/>
              <w:bottom w:val="dotted" w:sz="4" w:space="0" w:color="993366"/>
            </w:tcBorders>
          </w:tcPr>
          <w:p w14:paraId="19C799E3" w14:textId="77777777" w:rsidR="00D94C30" w:rsidRDefault="00D94C30" w:rsidP="00D94C30">
            <w:pPr>
              <w:pStyle w:val="Zadania"/>
              <w:rPr>
                <w:color w:val="92D050"/>
              </w:rPr>
            </w:pPr>
            <w:r w:rsidRPr="001C46F6">
              <w:rPr>
                <w:color w:val="FFC000"/>
              </w:rPr>
              <w:t>█</w:t>
            </w:r>
            <w:r w:rsidRPr="001C46F6">
              <w:rPr>
                <w:color w:val="00B0F0"/>
              </w:rPr>
              <w:t xml:space="preserve"> █</w:t>
            </w:r>
            <w:r w:rsidRPr="001C46F6">
              <w:rPr>
                <w:color w:val="92D050"/>
              </w:rPr>
              <w:t xml:space="preserve"> █</w:t>
            </w:r>
          </w:p>
          <w:p w14:paraId="19675EA0" w14:textId="77777777" w:rsidR="00D94C30" w:rsidRPr="00820F2C" w:rsidRDefault="00D94C30" w:rsidP="00D94C30">
            <w:pPr>
              <w:pStyle w:val="Zadania"/>
              <w:rPr>
                <w:color w:val="92D050"/>
                <w:sz w:val="2"/>
                <w:szCs w:val="2"/>
              </w:rPr>
            </w:pPr>
          </w:p>
          <w:p w14:paraId="2DA5ECB4" w14:textId="4F7884F5" w:rsidR="00D94C30" w:rsidRDefault="00D94C30" w:rsidP="00D94C30">
            <w:pPr>
              <w:pStyle w:val="Zadania"/>
            </w:pPr>
          </w:p>
        </w:tc>
        <w:tc>
          <w:tcPr>
            <w:tcW w:w="277" w:type="pct"/>
            <w:tcBorders>
              <w:top w:val="dotted" w:sz="4" w:space="0" w:color="993366"/>
              <w:bottom w:val="dotted" w:sz="4" w:space="0" w:color="993366"/>
            </w:tcBorders>
          </w:tcPr>
          <w:p w14:paraId="5176814B" w14:textId="2D9A41F5" w:rsidR="00D94C30" w:rsidRDefault="00D94C30" w:rsidP="00D94C30">
            <w:pPr>
              <w:pStyle w:val="Zadania"/>
            </w:pPr>
            <w:r>
              <w:t>8.5.</w:t>
            </w:r>
          </w:p>
        </w:tc>
        <w:tc>
          <w:tcPr>
            <w:tcW w:w="2698" w:type="pct"/>
            <w:tcBorders>
              <w:top w:val="dotted" w:sz="4" w:space="0" w:color="993366"/>
              <w:bottom w:val="dotted" w:sz="4" w:space="0" w:color="993366"/>
            </w:tcBorders>
          </w:tcPr>
          <w:p w14:paraId="4A4AF429" w14:textId="11E12168" w:rsidR="00D94C30" w:rsidRPr="003E1919" w:rsidRDefault="00D94C30" w:rsidP="00D94C30">
            <w:pPr>
              <w:pStyle w:val="Zadania"/>
              <w:tabs>
                <w:tab w:val="left" w:pos="231"/>
              </w:tabs>
            </w:pPr>
            <w:r>
              <w:t>Poszukiwanie</w:t>
            </w:r>
            <w:r w:rsidRPr="00350295">
              <w:t xml:space="preserve"> nowych, efektywnych sposobów walki z ubóstwem energetycznym</w:t>
            </w:r>
          </w:p>
        </w:tc>
        <w:tc>
          <w:tcPr>
            <w:tcW w:w="676" w:type="pct"/>
            <w:tcBorders>
              <w:top w:val="dotted" w:sz="4" w:space="0" w:color="993366"/>
              <w:bottom w:val="dotted" w:sz="4" w:space="0" w:color="993366"/>
            </w:tcBorders>
          </w:tcPr>
          <w:p w14:paraId="3885A189" w14:textId="04CB5E9D" w:rsidR="00D94C30" w:rsidRDefault="00D94C30" w:rsidP="00D94C30">
            <w:pPr>
              <w:pStyle w:val="Zadania"/>
            </w:pPr>
            <w:r>
              <w:softHyphen/>
              <w:t xml:space="preserve">– </w:t>
            </w:r>
          </w:p>
        </w:tc>
        <w:tc>
          <w:tcPr>
            <w:tcW w:w="976" w:type="pct"/>
            <w:tcBorders>
              <w:top w:val="dotted" w:sz="4" w:space="0" w:color="993366"/>
              <w:bottom w:val="dotted" w:sz="4" w:space="0" w:color="993366"/>
            </w:tcBorders>
          </w:tcPr>
          <w:p w14:paraId="7992DA09" w14:textId="4FA092A1" w:rsidR="00D94C30" w:rsidRDefault="00D94C30" w:rsidP="00D94C30">
            <w:pPr>
              <w:pStyle w:val="Zadania"/>
            </w:pPr>
            <w:r>
              <w:t xml:space="preserve">MRPiPS, ME, </w:t>
            </w:r>
            <w:r w:rsidR="00D8371B">
              <w:t>MIiR</w:t>
            </w:r>
            <w:r>
              <w:t>, PRMCzP</w:t>
            </w:r>
          </w:p>
        </w:tc>
      </w:tr>
    </w:tbl>
    <w:p w14:paraId="638B4905" w14:textId="1AB286F0" w:rsidR="004647C6" w:rsidRDefault="006E7897" w:rsidP="006E7897">
      <w:pPr>
        <w:spacing w:before="120" w:after="0"/>
      </w:pPr>
      <w:r w:rsidRPr="004647C6">
        <w:rPr>
          <w:i/>
          <w:color w:val="FFC000"/>
          <w:sz w:val="18"/>
        </w:rPr>
        <w:t>█</w:t>
      </w:r>
      <w:r w:rsidRPr="004647C6">
        <w:rPr>
          <w:i/>
          <w:color w:val="00B0F0"/>
          <w:sz w:val="18"/>
        </w:rPr>
        <w:t xml:space="preserve"> </w:t>
      </w:r>
      <w:r>
        <w:rPr>
          <w:i/>
          <w:color w:val="808080" w:themeColor="background1" w:themeShade="80"/>
          <w:sz w:val="18"/>
        </w:rPr>
        <w:t>– bezpieczeństwo energetyczne,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00B0F0"/>
          <w:sz w:val="18"/>
        </w:rPr>
        <w:t xml:space="preserve"> █ </w:t>
      </w:r>
      <w:r w:rsidRPr="004647C6">
        <w:rPr>
          <w:i/>
          <w:color w:val="808080" w:themeColor="background1" w:themeShade="80"/>
          <w:sz w:val="18"/>
        </w:rPr>
        <w:t xml:space="preserve">– konkurencyjność gospodarki, </w:t>
      </w:r>
      <w:r>
        <w:rPr>
          <w:i/>
          <w:color w:val="808080" w:themeColor="background1" w:themeShade="80"/>
          <w:sz w:val="18"/>
        </w:rPr>
        <w:tab/>
      </w:r>
      <w:r w:rsidRPr="004647C6">
        <w:rPr>
          <w:i/>
          <w:color w:val="92D050"/>
          <w:sz w:val="18"/>
        </w:rPr>
        <w:t xml:space="preserve">█ </w:t>
      </w:r>
      <w:r w:rsidRPr="004647C6">
        <w:rPr>
          <w:i/>
          <w:color w:val="808080" w:themeColor="background1" w:themeShade="80"/>
          <w:sz w:val="18"/>
        </w:rPr>
        <w:t>– ograniczenie wpływ</w:t>
      </w:r>
      <w:r>
        <w:rPr>
          <w:i/>
          <w:color w:val="808080" w:themeColor="background1" w:themeShade="80"/>
          <w:sz w:val="18"/>
        </w:rPr>
        <w:t>u sektora</w:t>
      </w:r>
      <w:r w:rsidRPr="004647C6">
        <w:rPr>
          <w:i/>
          <w:color w:val="808080" w:themeColor="background1" w:themeShade="80"/>
          <w:sz w:val="18"/>
        </w:rPr>
        <w:t xml:space="preserve"> na środowisko</w:t>
      </w:r>
    </w:p>
    <w:p w14:paraId="745A3CBB" w14:textId="42812EDC" w:rsidR="0050388F" w:rsidRPr="00F94DA1" w:rsidRDefault="0050388F" w:rsidP="00F94DA1">
      <w:pPr>
        <w:rPr>
          <w:sz w:val="22"/>
        </w:rPr>
      </w:pPr>
      <w:r w:rsidRPr="005F65C5">
        <w:br w:type="page"/>
      </w:r>
    </w:p>
    <w:p w14:paraId="41C27B8C" w14:textId="77777777" w:rsidR="006A6334" w:rsidRDefault="006A6334" w:rsidP="006A6334">
      <w:pPr>
        <w:pStyle w:val="Nagwek1"/>
        <w:numPr>
          <w:ilvl w:val="0"/>
          <w:numId w:val="0"/>
        </w:numPr>
        <w:ind w:left="432" w:hanging="432"/>
      </w:pPr>
      <w:bookmarkStart w:id="30" w:name="_Toc530420090"/>
      <w:bookmarkEnd w:id="27"/>
      <w:r>
        <w:t>Dokumenty powiązane</w:t>
      </w:r>
      <w:bookmarkEnd w:id="30"/>
    </w:p>
    <w:tbl>
      <w:tblPr>
        <w:tblStyle w:val="Tabela-Siatka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27"/>
        <w:gridCol w:w="6652"/>
      </w:tblGrid>
      <w:tr w:rsidR="00FC2FD5" w14:paraId="64DEFDA3" w14:textId="77777777" w:rsidTr="008F2519">
        <w:tc>
          <w:tcPr>
            <w:tcW w:w="2211" w:type="dxa"/>
          </w:tcPr>
          <w:p w14:paraId="136E9F7D" w14:textId="2C7BCAD8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>fektywność energetyczna</w:t>
            </w:r>
          </w:p>
        </w:tc>
        <w:tc>
          <w:tcPr>
            <w:tcW w:w="227" w:type="dxa"/>
          </w:tcPr>
          <w:p w14:paraId="15E935A3" w14:textId="6A922CE0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>
              <w:t>–</w:t>
            </w:r>
            <w:r>
              <w:t xml:space="preserve">  </w:t>
            </w:r>
            <w:r w:rsidR="00FC2FD5">
              <w:t xml:space="preserve"> </w:t>
            </w:r>
          </w:p>
        </w:tc>
        <w:tc>
          <w:tcPr>
            <w:tcW w:w="6652" w:type="dxa"/>
          </w:tcPr>
          <w:p w14:paraId="2EBB5CAC" w14:textId="77777777" w:rsidR="00FC2FD5" w:rsidRDefault="00FC2FD5" w:rsidP="002F65A9">
            <w:pPr>
              <w:spacing w:after="40" w:line="240" w:lineRule="auto"/>
            </w:pPr>
            <w:r w:rsidRPr="00100F1E">
              <w:rPr>
                <w:i/>
              </w:rPr>
              <w:t>Krajowy</w:t>
            </w:r>
            <w:r>
              <w:rPr>
                <w:i/>
              </w:rPr>
              <w:t xml:space="preserve"> Plan Działań dotyczący efektywności energetycznej dla Polski 2017</w:t>
            </w:r>
            <w:r>
              <w:t>, 2017.</w:t>
            </w:r>
          </w:p>
        </w:tc>
      </w:tr>
      <w:tr w:rsidR="00FC2FD5" w14:paraId="1206182F" w14:textId="77777777" w:rsidTr="008F2519">
        <w:tc>
          <w:tcPr>
            <w:tcW w:w="2211" w:type="dxa"/>
          </w:tcPr>
          <w:p w14:paraId="59B5372C" w14:textId="464BCEBF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 xml:space="preserve">lektromobilność </w:t>
            </w:r>
            <w:r w:rsidR="00FC2FD5">
              <w:rPr>
                <w:b/>
              </w:rPr>
              <w:br/>
            </w:r>
            <w:r w:rsidR="00FC2FD5" w:rsidRPr="00BA2B9B">
              <w:rPr>
                <w:b/>
              </w:rPr>
              <w:t>i paliwa alternatywne</w:t>
            </w:r>
          </w:p>
        </w:tc>
        <w:tc>
          <w:tcPr>
            <w:tcW w:w="227" w:type="dxa"/>
          </w:tcPr>
          <w:p w14:paraId="18126E79" w14:textId="2C968B3C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1624E97B" w14:textId="77777777" w:rsidR="00FC2FD5" w:rsidRDefault="00FC2FD5" w:rsidP="002F65A9">
            <w:pPr>
              <w:spacing w:after="40" w:line="240" w:lineRule="auto"/>
            </w:pPr>
            <w:r w:rsidRPr="001F36E6">
              <w:rPr>
                <w:i/>
              </w:rPr>
              <w:t>Plan rozwoju elektromobilności</w:t>
            </w:r>
            <w:r>
              <w:t>, 2017.</w:t>
            </w:r>
          </w:p>
          <w:p w14:paraId="211DDF23" w14:textId="77777777" w:rsidR="00FC2FD5" w:rsidRDefault="00FC2FD5" w:rsidP="002F65A9">
            <w:pPr>
              <w:spacing w:after="40" w:line="240" w:lineRule="auto"/>
            </w:pPr>
            <w:r w:rsidRPr="009832D5">
              <w:rPr>
                <w:i/>
              </w:rPr>
              <w:t>Krajowe ramy polityki rozwoju infrastruktury paliw alternatywnych</w:t>
            </w:r>
            <w:r>
              <w:t>, ME 2017.</w:t>
            </w:r>
          </w:p>
        </w:tc>
      </w:tr>
      <w:tr w:rsidR="00FC2FD5" w14:paraId="2AE11419" w14:textId="77777777" w:rsidTr="008F2519">
        <w:tc>
          <w:tcPr>
            <w:tcW w:w="2211" w:type="dxa"/>
          </w:tcPr>
          <w:p w14:paraId="0EDA8E15" w14:textId="591134D9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>
              <w:rPr>
                <w:b/>
              </w:rPr>
              <w:t>misje zanieczyszczeń</w:t>
            </w:r>
          </w:p>
        </w:tc>
        <w:tc>
          <w:tcPr>
            <w:tcW w:w="227" w:type="dxa"/>
          </w:tcPr>
          <w:p w14:paraId="71896849" w14:textId="4443FD28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>
              <w:t>–</w:t>
            </w:r>
          </w:p>
        </w:tc>
        <w:tc>
          <w:tcPr>
            <w:tcW w:w="6652" w:type="dxa"/>
          </w:tcPr>
          <w:p w14:paraId="3F729C40" w14:textId="71D30A63" w:rsidR="00FC2FD5" w:rsidRPr="00100F1E" w:rsidRDefault="00FC2FD5" w:rsidP="00FA32F9">
            <w:pPr>
              <w:spacing w:after="40" w:line="240" w:lineRule="auto"/>
              <w:rPr>
                <w:i/>
              </w:rPr>
            </w:pPr>
            <w:r>
              <w:rPr>
                <w:i/>
              </w:rPr>
              <w:t>Polityka ekologiczna państwa</w:t>
            </w:r>
            <w:r w:rsidR="00FA32F9">
              <w:rPr>
                <w:i/>
              </w:rPr>
              <w:t xml:space="preserve"> 2030</w:t>
            </w:r>
            <w:r w:rsidR="00550CFA">
              <w:rPr>
                <w:i/>
              </w:rPr>
              <w:t xml:space="preserve"> (projekt)</w:t>
            </w:r>
          </w:p>
        </w:tc>
      </w:tr>
      <w:tr w:rsidR="00FC2FD5" w14:paraId="6FCC5B31" w14:textId="77777777" w:rsidTr="008F2519">
        <w:tc>
          <w:tcPr>
            <w:tcW w:w="2211" w:type="dxa"/>
          </w:tcPr>
          <w:p w14:paraId="17CCDC8D" w14:textId="18064D03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>nergetyka jądrowa</w:t>
            </w:r>
          </w:p>
        </w:tc>
        <w:tc>
          <w:tcPr>
            <w:tcW w:w="227" w:type="dxa"/>
          </w:tcPr>
          <w:p w14:paraId="2935BC0E" w14:textId="02D7977D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 xml:space="preserve">– </w:t>
            </w:r>
          </w:p>
        </w:tc>
        <w:tc>
          <w:tcPr>
            <w:tcW w:w="6652" w:type="dxa"/>
          </w:tcPr>
          <w:p w14:paraId="5661C94E" w14:textId="77777777" w:rsidR="005E663A" w:rsidRDefault="005E663A" w:rsidP="002F65A9">
            <w:pPr>
              <w:spacing w:after="40" w:line="240" w:lineRule="auto"/>
            </w:pPr>
            <w:r w:rsidRPr="001A4A12">
              <w:rPr>
                <w:i/>
              </w:rPr>
              <w:t>Krajow</w:t>
            </w:r>
            <w:r>
              <w:rPr>
                <w:i/>
              </w:rPr>
              <w:t>y</w:t>
            </w:r>
            <w:r w:rsidRPr="001A4A12">
              <w:rPr>
                <w:i/>
              </w:rPr>
              <w:t xml:space="preserve"> Plan postępowania z odpadami promieniotwórczymi i wypalonym paliwem jądrowym</w:t>
            </w:r>
            <w:r>
              <w:t>, 2015.</w:t>
            </w:r>
          </w:p>
          <w:p w14:paraId="0D7C2CB9" w14:textId="104858C6" w:rsidR="005E663A" w:rsidRDefault="00FC2FD5" w:rsidP="005E663A">
            <w:pPr>
              <w:spacing w:after="40" w:line="240" w:lineRule="auto"/>
            </w:pPr>
            <w:r>
              <w:rPr>
                <w:i/>
              </w:rPr>
              <w:t>Polski program energetyki jądrowej</w:t>
            </w:r>
            <w:r>
              <w:t>, 2014.</w:t>
            </w:r>
          </w:p>
        </w:tc>
      </w:tr>
      <w:tr w:rsidR="00FC2FD5" w14:paraId="08DF7C92" w14:textId="77777777" w:rsidTr="008F2519">
        <w:tc>
          <w:tcPr>
            <w:tcW w:w="2211" w:type="dxa"/>
          </w:tcPr>
          <w:p w14:paraId="0DD36A87" w14:textId="15726EF9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FC2FD5" w:rsidRPr="00BA2B9B">
              <w:rPr>
                <w:b/>
              </w:rPr>
              <w:t>nergia elektryczna</w:t>
            </w:r>
          </w:p>
        </w:tc>
        <w:tc>
          <w:tcPr>
            <w:tcW w:w="227" w:type="dxa"/>
          </w:tcPr>
          <w:p w14:paraId="02AA7D1C" w14:textId="70F27C6D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618E5A43" w14:textId="73BD40B4" w:rsidR="00FC2FD5" w:rsidRDefault="00FC2FD5" w:rsidP="002F65A9">
            <w:pPr>
              <w:spacing w:after="40" w:line="240" w:lineRule="auto"/>
            </w:pPr>
            <w:r>
              <w:rPr>
                <w:i/>
              </w:rPr>
              <w:t>Dziesięcioletni</w:t>
            </w:r>
            <w:r w:rsidRPr="00124674">
              <w:rPr>
                <w:i/>
              </w:rPr>
              <w:t xml:space="preserve"> plan rozwoju sieci o zasięgu wspólnotowym</w:t>
            </w:r>
            <w:r>
              <w:rPr>
                <w:i/>
              </w:rPr>
              <w:t>,</w:t>
            </w:r>
            <w:r w:rsidRPr="00124674">
              <w:t xml:space="preserve"> ENTSO</w:t>
            </w:r>
            <w:r>
              <w:t>-</w:t>
            </w:r>
            <w:r w:rsidRPr="00124674">
              <w:t>E</w:t>
            </w:r>
            <w:r>
              <w:t xml:space="preserve"> 20</w:t>
            </w:r>
            <w:r w:rsidR="00E83D5D">
              <w:t>16</w:t>
            </w:r>
            <w:r>
              <w:t>.</w:t>
            </w:r>
          </w:p>
          <w:p w14:paraId="2D2993EF" w14:textId="77777777" w:rsidR="00FC2FD5" w:rsidRDefault="00FC2FD5" w:rsidP="002F65A9">
            <w:pPr>
              <w:spacing w:after="40" w:line="240" w:lineRule="auto"/>
              <w:rPr>
                <w:i/>
              </w:rPr>
            </w:pPr>
            <w:r w:rsidRPr="004D2321">
              <w:rPr>
                <w:i/>
              </w:rPr>
              <w:t>Plan rozwoju w zakresie zaspokojenia obecnego i przyszłego zapotrzebowania na energię elektryczną na lata 2016-2025</w:t>
            </w:r>
            <w:r>
              <w:rPr>
                <w:i/>
              </w:rPr>
              <w:t xml:space="preserve">, </w:t>
            </w:r>
            <w:r w:rsidRPr="004D2321">
              <w:t>PSE 2015</w:t>
            </w:r>
            <w:r>
              <w:rPr>
                <w:i/>
              </w:rPr>
              <w:t>.</w:t>
            </w:r>
          </w:p>
          <w:p w14:paraId="2F1D0F44" w14:textId="77777777" w:rsidR="00FC2FD5" w:rsidRDefault="00FC2FD5" w:rsidP="002F65A9">
            <w:pPr>
              <w:spacing w:after="40" w:line="240" w:lineRule="auto"/>
            </w:pPr>
            <w:r w:rsidRPr="001B2EB8">
              <w:rPr>
                <w:i/>
              </w:rPr>
              <w:t>Regulacja jakościowa w latach 2016-2020 dla Operatorów Systemów Dystrybucyjnych (który</w:t>
            </w:r>
            <w:r>
              <w:rPr>
                <w:i/>
              </w:rPr>
              <w:t xml:space="preserve"> dokonali, z dniem 1 lipca 2007 </w:t>
            </w:r>
            <w:r w:rsidRPr="001B2EB8">
              <w:rPr>
                <w:i/>
              </w:rPr>
              <w:t>r., rozdzielenia działalności)</w:t>
            </w:r>
            <w:r>
              <w:t>, URE 2015.</w:t>
            </w:r>
          </w:p>
        </w:tc>
      </w:tr>
      <w:tr w:rsidR="00FC2FD5" w14:paraId="28771918" w14:textId="77777777" w:rsidTr="008F2519">
        <w:tc>
          <w:tcPr>
            <w:tcW w:w="2211" w:type="dxa"/>
          </w:tcPr>
          <w:p w14:paraId="00BAB0DA" w14:textId="05FB393C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g</w:t>
            </w:r>
            <w:r w:rsidR="00FC2FD5" w:rsidRPr="00BA2B9B">
              <w:rPr>
                <w:b/>
              </w:rPr>
              <w:t>az ziemny</w:t>
            </w:r>
          </w:p>
        </w:tc>
        <w:tc>
          <w:tcPr>
            <w:tcW w:w="227" w:type="dxa"/>
          </w:tcPr>
          <w:p w14:paraId="151F5D6F" w14:textId="67664E42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6F5034AD" w14:textId="1F7F4EE8" w:rsidR="00FC2FD5" w:rsidRDefault="00FC2FD5" w:rsidP="002F65A9">
            <w:pPr>
              <w:spacing w:after="40" w:line="240" w:lineRule="auto"/>
            </w:pPr>
            <w:r w:rsidRPr="005C6FCE">
              <w:rPr>
                <w:i/>
              </w:rPr>
              <w:t>Dziesięcioletni Plan Rozwoju Systemu Przesyłowego (TYNDP</w:t>
            </w:r>
            <w:r>
              <w:rPr>
                <w:i/>
              </w:rPr>
              <w:t xml:space="preserve"> – </w:t>
            </w:r>
            <w:r w:rsidRPr="005C6FCE">
              <w:rPr>
                <w:i/>
              </w:rPr>
              <w:t>Ten-Year Network Development</w:t>
            </w:r>
            <w:r>
              <w:rPr>
                <w:i/>
              </w:rPr>
              <w:t xml:space="preserve"> Plan</w:t>
            </w:r>
            <w:r w:rsidRPr="005C6FCE">
              <w:rPr>
                <w:i/>
              </w:rPr>
              <w:t>)</w:t>
            </w:r>
            <w:r>
              <w:rPr>
                <w:i/>
              </w:rPr>
              <w:t>,</w:t>
            </w:r>
            <w:r w:rsidRPr="005C6FCE">
              <w:rPr>
                <w:i/>
              </w:rPr>
              <w:t xml:space="preserve"> </w:t>
            </w:r>
            <w:r w:rsidR="00E83D5D">
              <w:t>ENTSO-G 2017</w:t>
            </w:r>
            <w:r>
              <w:t>.</w:t>
            </w:r>
          </w:p>
          <w:p w14:paraId="1DC7175C" w14:textId="5C690409" w:rsidR="00FC2FD5" w:rsidRDefault="00FC2FD5" w:rsidP="002F65A9">
            <w:pPr>
              <w:spacing w:after="40" w:line="240" w:lineRule="auto"/>
            </w:pPr>
            <w:r w:rsidRPr="005C6FCE">
              <w:rPr>
                <w:i/>
              </w:rPr>
              <w:t>Krajowy Dziesięcioletni Plan Rozwoju Systemu Przesyłowego 2018-2027</w:t>
            </w:r>
            <w:r>
              <w:t>, GAZ-SYSTEM</w:t>
            </w:r>
            <w:r w:rsidR="009C6006">
              <w:t xml:space="preserve"> S.A.</w:t>
            </w:r>
            <w:r>
              <w:t xml:space="preserve"> 2017.</w:t>
            </w:r>
          </w:p>
          <w:p w14:paraId="7301D5E1" w14:textId="11236BCC" w:rsidR="00C45C11" w:rsidRDefault="00C45C11" w:rsidP="002F65A9">
            <w:pPr>
              <w:spacing w:after="40" w:line="240" w:lineRule="auto"/>
            </w:pPr>
            <w:r>
              <w:rPr>
                <w:i/>
              </w:rPr>
              <w:t>Plan</w:t>
            </w:r>
            <w:r w:rsidRPr="00450AD5">
              <w:rPr>
                <w:i/>
              </w:rPr>
              <w:t xml:space="preserve"> działań na rzecz integracji bałtyckiego rynku energii </w:t>
            </w:r>
            <w:r>
              <w:t>–</w:t>
            </w:r>
            <w:r w:rsidRPr="00450AD5">
              <w:t xml:space="preserve"> BEMIP</w:t>
            </w:r>
            <w:r>
              <w:t xml:space="preserve"> (ang. </w:t>
            </w:r>
            <w:r w:rsidRPr="00450AD5">
              <w:rPr>
                <w:i/>
              </w:rPr>
              <w:t>Baltic Energy Market Interconnection Plan</w:t>
            </w:r>
            <w:r w:rsidRPr="00450AD5">
              <w:t>)</w:t>
            </w:r>
            <w:r>
              <w:t xml:space="preserve">, </w:t>
            </w:r>
            <w:r w:rsidR="007E3D83">
              <w:t xml:space="preserve">2009, aktualizacja </w:t>
            </w:r>
            <w:r w:rsidR="007E3D83" w:rsidRPr="007E3D83">
              <w:t>2015</w:t>
            </w:r>
            <w:r w:rsidR="007E3D83">
              <w:t>.</w:t>
            </w:r>
          </w:p>
        </w:tc>
      </w:tr>
      <w:tr w:rsidR="00FC2FD5" w14:paraId="062A6574" w14:textId="77777777" w:rsidTr="008F2519">
        <w:tc>
          <w:tcPr>
            <w:tcW w:w="2211" w:type="dxa"/>
          </w:tcPr>
          <w:p w14:paraId="7C0A6709" w14:textId="59BA7A67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g</w:t>
            </w:r>
            <w:r w:rsidR="00FC2FD5">
              <w:rPr>
                <w:b/>
              </w:rPr>
              <w:t>órnictwo</w:t>
            </w:r>
          </w:p>
        </w:tc>
        <w:tc>
          <w:tcPr>
            <w:tcW w:w="227" w:type="dxa"/>
          </w:tcPr>
          <w:p w14:paraId="361FC2C0" w14:textId="7909180B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 xml:space="preserve">– </w:t>
            </w:r>
          </w:p>
        </w:tc>
        <w:tc>
          <w:tcPr>
            <w:tcW w:w="6652" w:type="dxa"/>
          </w:tcPr>
          <w:p w14:paraId="7B7F0A9A" w14:textId="6F9D4E7C" w:rsidR="00FC2FD5" w:rsidRDefault="00FC2FD5" w:rsidP="002F65A9">
            <w:pPr>
              <w:spacing w:after="40" w:line="240" w:lineRule="auto"/>
            </w:pPr>
            <w:r w:rsidRPr="00E32133">
              <w:rPr>
                <w:i/>
              </w:rPr>
              <w:t>Program rozwoju sektora górnictwa węgla kamiennego w Polsce</w:t>
            </w:r>
            <w:r w:rsidRPr="00ED3736">
              <w:rPr>
                <w:i/>
              </w:rPr>
              <w:t xml:space="preserve"> (perspektywa 2030 r.)</w:t>
            </w:r>
            <w:r w:rsidR="0029573D">
              <w:t>, 2018</w:t>
            </w:r>
            <w:r>
              <w:t>.</w:t>
            </w:r>
          </w:p>
          <w:p w14:paraId="53C6A164" w14:textId="382E6C90" w:rsidR="00FC2FD5" w:rsidRDefault="00FC2FD5" w:rsidP="002F65A9">
            <w:pPr>
              <w:spacing w:after="40" w:line="240" w:lineRule="auto"/>
            </w:pPr>
            <w:r w:rsidRPr="00E32133">
              <w:rPr>
                <w:i/>
              </w:rPr>
              <w:t xml:space="preserve">Program </w:t>
            </w:r>
            <w:r>
              <w:rPr>
                <w:i/>
              </w:rPr>
              <w:t>dla</w:t>
            </w:r>
            <w:r w:rsidRPr="00E32133">
              <w:rPr>
                <w:i/>
              </w:rPr>
              <w:t xml:space="preserve"> sektora górnictwa węgla </w:t>
            </w:r>
            <w:r>
              <w:rPr>
                <w:i/>
              </w:rPr>
              <w:t>brunatnego</w:t>
            </w:r>
            <w:r w:rsidRPr="00E32133">
              <w:rPr>
                <w:i/>
              </w:rPr>
              <w:t xml:space="preserve"> w Polsce</w:t>
            </w:r>
            <w:r w:rsidRPr="00ED3736">
              <w:rPr>
                <w:i/>
              </w:rPr>
              <w:t xml:space="preserve"> (perspektywa 2030 r.)</w:t>
            </w:r>
            <w:r>
              <w:t xml:space="preserve">, </w:t>
            </w:r>
            <w:r w:rsidR="00356C8D">
              <w:t>2018.</w:t>
            </w:r>
          </w:p>
        </w:tc>
      </w:tr>
      <w:tr w:rsidR="00FC2FD5" w14:paraId="0485C7D8" w14:textId="77777777" w:rsidTr="008F2519">
        <w:tc>
          <w:tcPr>
            <w:tcW w:w="2211" w:type="dxa"/>
          </w:tcPr>
          <w:p w14:paraId="2382CABD" w14:textId="3FDE0A76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o</w:t>
            </w:r>
            <w:r w:rsidR="00FC2FD5" w:rsidRPr="00BA2B9B">
              <w:rPr>
                <w:b/>
              </w:rPr>
              <w:t>dnawialne źródła energii</w:t>
            </w:r>
          </w:p>
        </w:tc>
        <w:tc>
          <w:tcPr>
            <w:tcW w:w="227" w:type="dxa"/>
          </w:tcPr>
          <w:p w14:paraId="6BA885F4" w14:textId="099C16E1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 xml:space="preserve">– </w:t>
            </w:r>
          </w:p>
        </w:tc>
        <w:tc>
          <w:tcPr>
            <w:tcW w:w="6652" w:type="dxa"/>
          </w:tcPr>
          <w:p w14:paraId="3B27E4EA" w14:textId="32B61B89" w:rsidR="00FC2FD5" w:rsidRPr="007154C9" w:rsidRDefault="007154C9" w:rsidP="002F65A9">
            <w:pPr>
              <w:spacing w:after="40" w:line="240" w:lineRule="auto"/>
            </w:pPr>
            <w:r w:rsidRPr="007154C9">
              <w:rPr>
                <w:i/>
              </w:rPr>
              <w:t>Krajowy Plan Działania w zakresie energii ze źródeł odnawialnych do 2020 r.</w:t>
            </w:r>
            <w:r>
              <w:t>, 2010.</w:t>
            </w:r>
          </w:p>
        </w:tc>
      </w:tr>
      <w:tr w:rsidR="00FC2FD5" w14:paraId="5C536123" w14:textId="77777777" w:rsidTr="008F2519">
        <w:tc>
          <w:tcPr>
            <w:tcW w:w="2211" w:type="dxa"/>
          </w:tcPr>
          <w:p w14:paraId="1B504CFD" w14:textId="77777777" w:rsidR="00FC2FD5" w:rsidRPr="00BA2B9B" w:rsidRDefault="00FC2FD5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opady, spalarnie odpadów</w:t>
            </w:r>
          </w:p>
        </w:tc>
        <w:tc>
          <w:tcPr>
            <w:tcW w:w="227" w:type="dxa"/>
          </w:tcPr>
          <w:p w14:paraId="72A63D21" w14:textId="6475E1BD" w:rsidR="00FC2FD5" w:rsidRPr="006340FC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6340FC">
              <w:t>–</w:t>
            </w:r>
          </w:p>
        </w:tc>
        <w:tc>
          <w:tcPr>
            <w:tcW w:w="6652" w:type="dxa"/>
          </w:tcPr>
          <w:p w14:paraId="6E84162B" w14:textId="77777777" w:rsidR="00FC2FD5" w:rsidRPr="00ED3736" w:rsidRDefault="00FC2FD5" w:rsidP="002F65A9">
            <w:pPr>
              <w:spacing w:after="40" w:line="240" w:lineRule="auto"/>
            </w:pPr>
            <w:r>
              <w:rPr>
                <w:i/>
              </w:rPr>
              <w:t>Krajowy plan gospodarki odpadami 2022</w:t>
            </w:r>
            <w:r>
              <w:t>, 2016.</w:t>
            </w:r>
          </w:p>
        </w:tc>
      </w:tr>
      <w:tr w:rsidR="00FC2FD5" w14:paraId="2E77EAD7" w14:textId="77777777" w:rsidTr="008F2519">
        <w:tc>
          <w:tcPr>
            <w:tcW w:w="2211" w:type="dxa"/>
          </w:tcPr>
          <w:p w14:paraId="05C25CC0" w14:textId="09F2A5B7" w:rsidR="00FC2FD5" w:rsidRPr="00BA2B9B" w:rsidRDefault="007154C9" w:rsidP="002F65A9">
            <w:pPr>
              <w:spacing w:after="40" w:line="240" w:lineRule="auto"/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FC2FD5" w:rsidRPr="00BA2B9B">
              <w:rPr>
                <w:b/>
              </w:rPr>
              <w:t>opa i paliwa naftowe</w:t>
            </w:r>
          </w:p>
        </w:tc>
        <w:tc>
          <w:tcPr>
            <w:tcW w:w="227" w:type="dxa"/>
          </w:tcPr>
          <w:p w14:paraId="0C6CEDD9" w14:textId="340E8C9E" w:rsidR="00FC2FD5" w:rsidRDefault="00D43A5B" w:rsidP="002F65A9">
            <w:pPr>
              <w:spacing w:after="40" w:line="240" w:lineRule="auto"/>
            </w:pPr>
            <w:r>
              <w:t xml:space="preserve"> </w:t>
            </w:r>
            <w:r w:rsidR="00FC2FD5" w:rsidRPr="00764C75">
              <w:t>–</w:t>
            </w:r>
          </w:p>
        </w:tc>
        <w:tc>
          <w:tcPr>
            <w:tcW w:w="6652" w:type="dxa"/>
          </w:tcPr>
          <w:p w14:paraId="49ED44DF" w14:textId="77777777" w:rsidR="00FC2FD5" w:rsidRPr="00BA2B9B" w:rsidRDefault="00FC2FD5" w:rsidP="002F65A9">
            <w:pPr>
              <w:spacing w:after="40" w:line="240" w:lineRule="auto"/>
              <w:rPr>
                <w:i/>
              </w:rPr>
            </w:pPr>
            <w:r w:rsidRPr="00F2669C">
              <w:rPr>
                <w:i/>
              </w:rPr>
              <w:t>Polityka Rządu RP dla infrastruktury logistycznej w sektorze naftowym</w:t>
            </w:r>
            <w:r w:rsidRPr="00F2669C">
              <w:t>, 201</w:t>
            </w:r>
            <w:r>
              <w:t>7.</w:t>
            </w:r>
          </w:p>
        </w:tc>
      </w:tr>
    </w:tbl>
    <w:p w14:paraId="31A95EBD" w14:textId="77777777" w:rsidR="006A6334" w:rsidRDefault="006A6334" w:rsidP="006A6334">
      <w:pPr>
        <w:spacing w:after="160" w:line="259" w:lineRule="auto"/>
      </w:pPr>
    </w:p>
    <w:p w14:paraId="281F2DEF" w14:textId="77777777" w:rsidR="006A6334" w:rsidRDefault="006A6334" w:rsidP="006A6334">
      <w:pPr>
        <w:spacing w:after="160" w:line="259" w:lineRule="auto"/>
        <w:jc w:val="left"/>
        <w:rPr>
          <w:i/>
        </w:rPr>
      </w:pPr>
    </w:p>
    <w:p w14:paraId="294972E1" w14:textId="77777777" w:rsidR="006A6334" w:rsidRDefault="006A6334" w:rsidP="006A6334">
      <w:pPr>
        <w:spacing w:after="160" w:line="259" w:lineRule="auto"/>
        <w:jc w:val="left"/>
        <w:rPr>
          <w:i/>
        </w:rPr>
      </w:pPr>
      <w:r>
        <w:rPr>
          <w:i/>
        </w:rPr>
        <w:br w:type="page"/>
      </w:r>
    </w:p>
    <w:p w14:paraId="5B10EBA0" w14:textId="77777777" w:rsidR="0015606A" w:rsidRDefault="00B320AD" w:rsidP="002E3928">
      <w:pPr>
        <w:pStyle w:val="Nagwek1"/>
        <w:numPr>
          <w:ilvl w:val="0"/>
          <w:numId w:val="0"/>
        </w:numPr>
        <w:ind w:left="432" w:hanging="432"/>
      </w:pPr>
      <w:bookmarkStart w:id="31" w:name="_Toc530420091"/>
      <w:r>
        <w:t>Wykaz skrótów</w:t>
      </w:r>
      <w:bookmarkEnd w:id="31"/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7938"/>
      </w:tblGrid>
      <w:tr w:rsidR="00317F5D" w14:paraId="42F6BC18" w14:textId="77777777" w:rsidTr="003C78B7">
        <w:trPr>
          <w:trHeight w:val="170"/>
        </w:trPr>
        <w:tc>
          <w:tcPr>
            <w:tcW w:w="993" w:type="dxa"/>
          </w:tcPr>
          <w:p w14:paraId="0024E88A" w14:textId="0E9AB0D9" w:rsidR="00317F5D" w:rsidRDefault="00317F5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283" w:type="dxa"/>
          </w:tcPr>
          <w:p w14:paraId="22F9AB2F" w14:textId="15464724" w:rsidR="00317F5D" w:rsidRDefault="00317F5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F290020" w14:textId="15D82D21" w:rsidR="00317F5D" w:rsidRDefault="007D14E5" w:rsidP="002F65A9">
            <w:pPr>
              <w:spacing w:after="40" w:line="240" w:lineRule="auto"/>
              <w:jc w:val="left"/>
            </w:pPr>
            <w:r>
              <w:t xml:space="preserve">najlepsze dostępne technologie, </w:t>
            </w:r>
            <w:r w:rsidR="00317F5D" w:rsidRPr="007D14E5">
              <w:t xml:space="preserve">ang. </w:t>
            </w:r>
            <w:r w:rsidR="00317F5D" w:rsidRPr="007D14E5">
              <w:rPr>
                <w:i/>
              </w:rPr>
              <w:t>Best</w:t>
            </w:r>
            <w:r w:rsidR="00317F5D" w:rsidRPr="00317F5D">
              <w:rPr>
                <w:i/>
              </w:rPr>
              <w:t xml:space="preserve"> Available Techniques</w:t>
            </w:r>
          </w:p>
        </w:tc>
      </w:tr>
      <w:tr w:rsidR="00D27026" w14:paraId="36592FAF" w14:textId="77777777" w:rsidTr="003C78B7">
        <w:trPr>
          <w:trHeight w:val="170"/>
        </w:trPr>
        <w:tc>
          <w:tcPr>
            <w:tcW w:w="993" w:type="dxa"/>
          </w:tcPr>
          <w:p w14:paraId="300F9B27" w14:textId="16870F0A" w:rsidR="00D27026" w:rsidRDefault="00D27026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CNG</w:t>
            </w:r>
          </w:p>
        </w:tc>
        <w:tc>
          <w:tcPr>
            <w:tcW w:w="283" w:type="dxa"/>
          </w:tcPr>
          <w:p w14:paraId="61C00653" w14:textId="33AE3EEB" w:rsidR="00D27026" w:rsidRDefault="00293C8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1EBF9238" w14:textId="13FA5364" w:rsidR="00D27026" w:rsidRPr="00E074CA" w:rsidRDefault="00E074CA" w:rsidP="002F65A9">
            <w:pPr>
              <w:spacing w:after="40" w:line="240" w:lineRule="auto"/>
              <w:jc w:val="left"/>
            </w:pPr>
            <w:r>
              <w:rPr>
                <w:szCs w:val="24"/>
              </w:rPr>
              <w:t>gaz ziemny w postaci</w:t>
            </w:r>
            <w:r w:rsidR="007417DB">
              <w:rPr>
                <w:szCs w:val="24"/>
              </w:rPr>
              <w:t xml:space="preserve"> sprężonej</w:t>
            </w:r>
            <w:r>
              <w:rPr>
                <w:szCs w:val="24"/>
              </w:rPr>
              <w:t xml:space="preserve">, ang. </w:t>
            </w:r>
            <w:r w:rsidR="00C539EC">
              <w:rPr>
                <w:i/>
                <w:szCs w:val="24"/>
              </w:rPr>
              <w:t>compressed n</w:t>
            </w:r>
            <w:r w:rsidRPr="00E074CA">
              <w:rPr>
                <w:i/>
                <w:szCs w:val="24"/>
              </w:rPr>
              <w:t>atural</w:t>
            </w:r>
            <w:r w:rsidR="00C539EC">
              <w:rPr>
                <w:i/>
                <w:szCs w:val="24"/>
              </w:rPr>
              <w:t xml:space="preserve"> g</w:t>
            </w:r>
            <w:r w:rsidRPr="00E074CA">
              <w:rPr>
                <w:i/>
                <w:szCs w:val="24"/>
              </w:rPr>
              <w:t>as</w:t>
            </w:r>
          </w:p>
        </w:tc>
      </w:tr>
      <w:tr w:rsidR="00293C87" w:rsidRPr="00293C87" w14:paraId="5AF72985" w14:textId="77777777" w:rsidTr="003C78B7">
        <w:trPr>
          <w:trHeight w:val="170"/>
        </w:trPr>
        <w:tc>
          <w:tcPr>
            <w:tcW w:w="993" w:type="dxa"/>
          </w:tcPr>
          <w:p w14:paraId="4D130136" w14:textId="14D444C1" w:rsidR="00293C87" w:rsidRDefault="00293C8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DSR</w:t>
            </w:r>
          </w:p>
        </w:tc>
        <w:tc>
          <w:tcPr>
            <w:tcW w:w="283" w:type="dxa"/>
          </w:tcPr>
          <w:p w14:paraId="6D22599E" w14:textId="38085B95" w:rsidR="00293C87" w:rsidRDefault="00293C8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9D4FCE8" w14:textId="3A836A52" w:rsidR="00293C87" w:rsidRPr="00CB5990" w:rsidRDefault="00293C87" w:rsidP="002F65A9">
            <w:pPr>
              <w:spacing w:after="40" w:line="240" w:lineRule="auto"/>
              <w:jc w:val="left"/>
            </w:pPr>
            <w:r w:rsidRPr="0083755C">
              <w:t>zarządzanie popytem</w:t>
            </w:r>
            <w:r w:rsidRPr="00CB5990">
              <w:t xml:space="preserve">, </w:t>
            </w:r>
            <w:r w:rsidR="00FE6992">
              <w:t xml:space="preserve">odpowiedź strony popytowej, </w:t>
            </w:r>
            <w:r w:rsidRPr="00CB5990">
              <w:t xml:space="preserve">ang. </w:t>
            </w:r>
            <w:r w:rsidRPr="00CB5990">
              <w:rPr>
                <w:i/>
              </w:rPr>
              <w:t>demand side response</w:t>
            </w:r>
          </w:p>
        </w:tc>
      </w:tr>
      <w:tr w:rsidR="00F1116E" w14:paraId="7CC1E090" w14:textId="77777777" w:rsidTr="003C78B7">
        <w:trPr>
          <w:trHeight w:val="170"/>
        </w:trPr>
        <w:tc>
          <w:tcPr>
            <w:tcW w:w="993" w:type="dxa"/>
          </w:tcPr>
          <w:p w14:paraId="08AB25F3" w14:textId="34D0F2A5" w:rsidR="00F1116E" w:rsidRDefault="00F1116E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283" w:type="dxa"/>
          </w:tcPr>
          <w:p w14:paraId="28DB90B4" w14:textId="4EF96102" w:rsidR="00F1116E" w:rsidRDefault="00F1116E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0A4B106D" w14:textId="64B0A2A4" w:rsidR="00F1116E" w:rsidRDefault="00F1116E" w:rsidP="002F65A9">
            <w:pPr>
              <w:spacing w:after="40" w:line="240" w:lineRule="auto"/>
              <w:jc w:val="left"/>
            </w:pPr>
            <w:r>
              <w:t xml:space="preserve">elektrownia jądrowa, energetyka jądrowa </w:t>
            </w:r>
          </w:p>
        </w:tc>
      </w:tr>
      <w:tr w:rsidR="00536133" w14:paraId="77420BEA" w14:textId="77777777" w:rsidTr="003C78B7">
        <w:trPr>
          <w:trHeight w:val="170"/>
        </w:trPr>
        <w:tc>
          <w:tcPr>
            <w:tcW w:w="993" w:type="dxa"/>
          </w:tcPr>
          <w:p w14:paraId="553768A5" w14:textId="658C66F2" w:rsidR="00536133" w:rsidRDefault="00536133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ENTSO-E</w:t>
            </w:r>
          </w:p>
        </w:tc>
        <w:tc>
          <w:tcPr>
            <w:tcW w:w="283" w:type="dxa"/>
          </w:tcPr>
          <w:p w14:paraId="49B652DD" w14:textId="419DBC98" w:rsidR="00536133" w:rsidRDefault="00536133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295C8B7" w14:textId="3E8F7F77" w:rsidR="00536133" w:rsidRDefault="00E074CA" w:rsidP="002F65A9">
            <w:pPr>
              <w:spacing w:after="40" w:line="240" w:lineRule="auto"/>
              <w:jc w:val="left"/>
            </w:pPr>
            <w:r w:rsidRPr="00E074CA">
              <w:t>Europejska Sieć Operatorów Systemów Przesyłowych Energii Elektrycznej</w:t>
            </w:r>
            <w:r w:rsidR="00C539EC">
              <w:t xml:space="preserve">, ang. </w:t>
            </w:r>
            <w:r w:rsidR="00C539EC" w:rsidRPr="00C539EC">
              <w:rPr>
                <w:i/>
              </w:rPr>
              <w:t>European Network of Transmission System Operators for Electricity</w:t>
            </w:r>
          </w:p>
        </w:tc>
      </w:tr>
      <w:tr w:rsidR="00536133" w:rsidRPr="00E63170" w14:paraId="6AF46B65" w14:textId="77777777" w:rsidTr="003C78B7">
        <w:trPr>
          <w:trHeight w:val="170"/>
        </w:trPr>
        <w:tc>
          <w:tcPr>
            <w:tcW w:w="993" w:type="dxa"/>
          </w:tcPr>
          <w:p w14:paraId="1BC45B06" w14:textId="7CCF2479" w:rsidR="00536133" w:rsidRDefault="00536133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ENTSO-G</w:t>
            </w:r>
          </w:p>
        </w:tc>
        <w:tc>
          <w:tcPr>
            <w:tcW w:w="283" w:type="dxa"/>
          </w:tcPr>
          <w:p w14:paraId="56E4B4A5" w14:textId="5B58DB13" w:rsidR="00536133" w:rsidRDefault="00536133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1EF2FD84" w14:textId="40185F77" w:rsidR="00536133" w:rsidRPr="00C539EC" w:rsidRDefault="00E074CA" w:rsidP="002F65A9">
            <w:pPr>
              <w:spacing w:after="40" w:line="240" w:lineRule="auto"/>
              <w:jc w:val="left"/>
              <w:rPr>
                <w:lang w:val="en-US"/>
              </w:rPr>
            </w:pPr>
            <w:r w:rsidRPr="00E074CA">
              <w:t xml:space="preserve">Europejska Sieć Operatorów Systemów Przesyłowych </w:t>
            </w:r>
            <w:r>
              <w:t>Gazowych</w:t>
            </w:r>
            <w:r w:rsidR="00C539EC">
              <w:t xml:space="preserve">, ang. </w:t>
            </w:r>
            <w:r w:rsidR="00C539EC" w:rsidRPr="00C539EC">
              <w:rPr>
                <w:i/>
                <w:lang w:val="en-US"/>
              </w:rPr>
              <w:t>European Network of Transmission System Operators for</w:t>
            </w:r>
            <w:r w:rsidR="00C539EC">
              <w:rPr>
                <w:i/>
                <w:lang w:val="en-US"/>
              </w:rPr>
              <w:t xml:space="preserve"> Gas</w:t>
            </w:r>
          </w:p>
        </w:tc>
      </w:tr>
      <w:tr w:rsidR="005C0F5D" w:rsidRPr="006533BE" w14:paraId="62983F6F" w14:textId="77777777" w:rsidTr="003C78B7">
        <w:trPr>
          <w:trHeight w:val="170"/>
        </w:trPr>
        <w:tc>
          <w:tcPr>
            <w:tcW w:w="993" w:type="dxa"/>
          </w:tcPr>
          <w:p w14:paraId="243BFC4F" w14:textId="1D2668AA" w:rsidR="005C0F5D" w:rsidRDefault="005C0F5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EU ETS</w:t>
            </w:r>
          </w:p>
        </w:tc>
        <w:tc>
          <w:tcPr>
            <w:tcW w:w="283" w:type="dxa"/>
          </w:tcPr>
          <w:p w14:paraId="2C4B2935" w14:textId="22A3E4A5" w:rsidR="005C0F5D" w:rsidRDefault="005C0F5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A78AD2B" w14:textId="5012704F" w:rsidR="005C0F5D" w:rsidRPr="00E074CA" w:rsidRDefault="00E6203D" w:rsidP="002F65A9">
            <w:pPr>
              <w:spacing w:after="40" w:line="240" w:lineRule="auto"/>
              <w:jc w:val="left"/>
            </w:pPr>
            <w:r>
              <w:t>europejski</w:t>
            </w:r>
            <w:r w:rsidR="005C0F5D" w:rsidRPr="00CF0417">
              <w:t xml:space="preserve"> system handlu uprawnieniami do </w:t>
            </w:r>
            <w:r w:rsidR="005C0F5D" w:rsidRPr="004146AF">
              <w:t xml:space="preserve">emisji </w:t>
            </w:r>
            <w:r w:rsidR="005C0F5D" w:rsidRPr="005C0F5D">
              <w:t>CO</w:t>
            </w:r>
            <w:r w:rsidR="005C0F5D" w:rsidRPr="005C0F5D">
              <w:rPr>
                <w:vertAlign w:val="subscript"/>
              </w:rPr>
              <w:t>2</w:t>
            </w:r>
            <w:r w:rsidR="005C0F5D">
              <w:t xml:space="preserve">, ang. </w:t>
            </w:r>
            <w:r w:rsidR="005C0F5D" w:rsidRPr="005C0F5D">
              <w:rPr>
                <w:i/>
              </w:rPr>
              <w:t>European</w:t>
            </w:r>
            <w:r w:rsidR="005C0F5D" w:rsidRPr="004146AF">
              <w:rPr>
                <w:i/>
              </w:rPr>
              <w:t xml:space="preserve"> Trading System</w:t>
            </w:r>
          </w:p>
        </w:tc>
      </w:tr>
      <w:tr w:rsidR="006B58B5" w:rsidRPr="006533BE" w14:paraId="611E01FA" w14:textId="77777777" w:rsidTr="003C78B7">
        <w:trPr>
          <w:trHeight w:val="170"/>
        </w:trPr>
        <w:tc>
          <w:tcPr>
            <w:tcW w:w="993" w:type="dxa"/>
          </w:tcPr>
          <w:p w14:paraId="43AD6324" w14:textId="2E017153" w:rsidR="006B58B5" w:rsidRDefault="006B58B5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FBA</w:t>
            </w:r>
          </w:p>
        </w:tc>
        <w:tc>
          <w:tcPr>
            <w:tcW w:w="283" w:type="dxa"/>
          </w:tcPr>
          <w:p w14:paraId="6DC132C5" w14:textId="020A8CC1" w:rsidR="006B58B5" w:rsidRDefault="006B58B5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27C58F7A" w14:textId="7EC2BFC3" w:rsidR="006B58B5" w:rsidRPr="006B58B5" w:rsidRDefault="006B58B5" w:rsidP="002F65A9">
            <w:pPr>
              <w:spacing w:after="40" w:line="240" w:lineRule="auto"/>
              <w:jc w:val="left"/>
              <w:rPr>
                <w:i/>
              </w:rPr>
            </w:pPr>
            <w:r>
              <w:t xml:space="preserve">metoda wyznaczania i alokacji transgranicznych zdolności przesyłowych w oparciu o fizyczne przepływy energii elektrycznej, ang. </w:t>
            </w:r>
            <w:r>
              <w:rPr>
                <w:i/>
              </w:rPr>
              <w:t>flow-based allocation</w:t>
            </w:r>
          </w:p>
        </w:tc>
      </w:tr>
      <w:tr w:rsidR="00246327" w:rsidRPr="00030E56" w14:paraId="5D1EAC71" w14:textId="77777777" w:rsidTr="003C78B7">
        <w:trPr>
          <w:trHeight w:val="170"/>
        </w:trPr>
        <w:tc>
          <w:tcPr>
            <w:tcW w:w="993" w:type="dxa"/>
          </w:tcPr>
          <w:p w14:paraId="1D9FDBC3" w14:textId="05AA7793" w:rsidR="00246327" w:rsidRDefault="0024632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GUD</w:t>
            </w:r>
          </w:p>
        </w:tc>
        <w:tc>
          <w:tcPr>
            <w:tcW w:w="283" w:type="dxa"/>
          </w:tcPr>
          <w:p w14:paraId="18BE838F" w14:textId="6F00C2E3" w:rsidR="00246327" w:rsidRDefault="0024632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FC9D5DF" w14:textId="7D74E19B" w:rsidR="00246327" w:rsidRDefault="00246327" w:rsidP="002F65A9">
            <w:pPr>
              <w:spacing w:after="40" w:line="240" w:lineRule="auto"/>
              <w:jc w:val="left"/>
            </w:pPr>
            <w:r>
              <w:t>generalne umowy dystrybucji</w:t>
            </w:r>
          </w:p>
        </w:tc>
      </w:tr>
      <w:tr w:rsidR="003C78B7" w:rsidRPr="00030E56" w14:paraId="77C9C67E" w14:textId="77777777" w:rsidTr="003C78B7">
        <w:trPr>
          <w:trHeight w:val="170"/>
        </w:trPr>
        <w:tc>
          <w:tcPr>
            <w:tcW w:w="993" w:type="dxa"/>
          </w:tcPr>
          <w:p w14:paraId="5F30E8F4" w14:textId="12D0C185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GUS</w:t>
            </w:r>
          </w:p>
        </w:tc>
        <w:tc>
          <w:tcPr>
            <w:tcW w:w="283" w:type="dxa"/>
          </w:tcPr>
          <w:p w14:paraId="7265D099" w14:textId="6D795195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700765E" w14:textId="623BA681" w:rsidR="003C78B7" w:rsidRPr="00E074CA" w:rsidRDefault="003C78B7" w:rsidP="002F65A9">
            <w:pPr>
              <w:spacing w:after="40" w:line="240" w:lineRule="auto"/>
              <w:jc w:val="left"/>
            </w:pPr>
            <w:r>
              <w:t>Główny Urząd Statystyczny</w:t>
            </w:r>
          </w:p>
        </w:tc>
      </w:tr>
      <w:tr w:rsidR="00317F5D" w:rsidRPr="00317F5D" w14:paraId="78982857" w14:textId="77777777" w:rsidTr="003C78B7">
        <w:trPr>
          <w:trHeight w:val="170"/>
        </w:trPr>
        <w:tc>
          <w:tcPr>
            <w:tcW w:w="993" w:type="dxa"/>
          </w:tcPr>
          <w:p w14:paraId="19AA354D" w14:textId="601DA45A" w:rsidR="00317F5D" w:rsidRDefault="00317F5D" w:rsidP="002F65A9">
            <w:pPr>
              <w:spacing w:after="40" w:line="240" w:lineRule="auto"/>
              <w:jc w:val="left"/>
              <w:rPr>
                <w:b/>
              </w:rPr>
            </w:pPr>
            <w:r w:rsidRPr="007D14E5">
              <w:rPr>
                <w:b/>
              </w:rPr>
              <w:t>IED</w:t>
            </w:r>
          </w:p>
        </w:tc>
        <w:tc>
          <w:tcPr>
            <w:tcW w:w="283" w:type="dxa"/>
          </w:tcPr>
          <w:p w14:paraId="31CB8AAA" w14:textId="71D3A995" w:rsidR="00317F5D" w:rsidRDefault="00317F5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68935E5E" w14:textId="3C9325FA" w:rsidR="00317F5D" w:rsidRPr="00283C7D" w:rsidRDefault="00283C7D" w:rsidP="002F65A9">
            <w:pPr>
              <w:spacing w:after="40" w:line="240" w:lineRule="auto"/>
              <w:jc w:val="left"/>
            </w:pPr>
            <w:r w:rsidRPr="00283C7D">
              <w:t xml:space="preserve">dyrektywa o emisjach przemysłowych, </w:t>
            </w:r>
            <w:r w:rsidR="00317F5D" w:rsidRPr="00283C7D">
              <w:t xml:space="preserve">ang. </w:t>
            </w:r>
            <w:r w:rsidR="00317F5D" w:rsidRPr="00283C7D">
              <w:rPr>
                <w:i/>
              </w:rPr>
              <w:t>Industrial Emission Directive</w:t>
            </w:r>
          </w:p>
        </w:tc>
      </w:tr>
      <w:tr w:rsidR="002F2EEA" w:rsidRPr="00317F5D" w14:paraId="2984C9D4" w14:textId="77777777" w:rsidTr="003C78B7">
        <w:trPr>
          <w:trHeight w:val="170"/>
        </w:trPr>
        <w:tc>
          <w:tcPr>
            <w:tcW w:w="993" w:type="dxa"/>
          </w:tcPr>
          <w:p w14:paraId="3ABB4C72" w14:textId="16E53B58" w:rsidR="002F2EEA" w:rsidRPr="007D14E5" w:rsidRDefault="002F2EEA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IOŚ</w:t>
            </w:r>
          </w:p>
        </w:tc>
        <w:tc>
          <w:tcPr>
            <w:tcW w:w="283" w:type="dxa"/>
          </w:tcPr>
          <w:p w14:paraId="3E708316" w14:textId="506CE338" w:rsidR="002F2EEA" w:rsidRDefault="002F2EEA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D61BC61" w14:textId="77C45F95" w:rsidR="002F2EEA" w:rsidRPr="00283C7D" w:rsidRDefault="002F2EEA" w:rsidP="002F65A9">
            <w:pPr>
              <w:spacing w:after="40" w:line="240" w:lineRule="auto"/>
              <w:jc w:val="left"/>
            </w:pPr>
            <w:r>
              <w:t>Instytut Ochrony Środowiska</w:t>
            </w:r>
          </w:p>
        </w:tc>
      </w:tr>
      <w:tr w:rsidR="005D4CC3" w:rsidRPr="00317F5D" w14:paraId="5845B565" w14:textId="77777777" w:rsidTr="003C78B7">
        <w:trPr>
          <w:trHeight w:val="170"/>
        </w:trPr>
        <w:tc>
          <w:tcPr>
            <w:tcW w:w="993" w:type="dxa"/>
          </w:tcPr>
          <w:p w14:paraId="6357F58B" w14:textId="7278B5A1" w:rsidR="005D4CC3" w:rsidRDefault="005D4CC3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283" w:type="dxa"/>
          </w:tcPr>
          <w:p w14:paraId="4073AF56" w14:textId="5AB0A547" w:rsidR="005D4CC3" w:rsidRDefault="005D4CC3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11A47EA" w14:textId="065A3E60" w:rsidR="005D4CC3" w:rsidRPr="00283C7D" w:rsidRDefault="005D4CC3" w:rsidP="002F65A9">
            <w:pPr>
              <w:spacing w:after="40" w:line="240" w:lineRule="auto"/>
              <w:jc w:val="left"/>
            </w:pPr>
            <w:r>
              <w:t xml:space="preserve">technologie informacyjne i telekomunikacyjne, ang. </w:t>
            </w:r>
            <w:r w:rsidR="000C1094" w:rsidRPr="000C1094">
              <w:rPr>
                <w:i/>
              </w:rPr>
              <w:t>i</w:t>
            </w:r>
            <w:r w:rsidR="000C1094">
              <w:rPr>
                <w:i/>
              </w:rPr>
              <w:t>nformation and communication t</w:t>
            </w:r>
            <w:r w:rsidRPr="00A35867">
              <w:rPr>
                <w:i/>
              </w:rPr>
              <w:t>echnology</w:t>
            </w:r>
          </w:p>
        </w:tc>
      </w:tr>
      <w:tr w:rsidR="004A418C" w14:paraId="2B10D180" w14:textId="77777777" w:rsidTr="003C78B7">
        <w:trPr>
          <w:trHeight w:val="170"/>
        </w:trPr>
        <w:tc>
          <w:tcPr>
            <w:tcW w:w="993" w:type="dxa"/>
          </w:tcPr>
          <w:p w14:paraId="1F5C1A81" w14:textId="70D53718" w:rsidR="004A418C" w:rsidRDefault="004A418C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FTN</w:t>
            </w:r>
          </w:p>
        </w:tc>
        <w:tc>
          <w:tcPr>
            <w:tcW w:w="283" w:type="dxa"/>
          </w:tcPr>
          <w:p w14:paraId="2B718308" w14:textId="67DF4454" w:rsidR="004A418C" w:rsidRDefault="004A418C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CBC9E47" w14:textId="53DA77D5" w:rsidR="004A418C" w:rsidRPr="00283C7D" w:rsidRDefault="004A418C" w:rsidP="002F65A9">
            <w:pPr>
              <w:spacing w:after="40" w:line="240" w:lineRule="auto"/>
              <w:jc w:val="left"/>
              <w:rPr>
                <w:szCs w:val="24"/>
              </w:rPr>
            </w:pPr>
            <w:r w:rsidRPr="004A418C">
              <w:rPr>
                <w:szCs w:val="24"/>
              </w:rPr>
              <w:t>Fundusz Transportu Niskoemisyjneg</w:t>
            </w:r>
            <w:r w:rsidR="00C539EC">
              <w:rPr>
                <w:szCs w:val="24"/>
              </w:rPr>
              <w:t>o</w:t>
            </w:r>
          </w:p>
        </w:tc>
      </w:tr>
      <w:tr w:rsidR="00283C7D" w14:paraId="7D227C50" w14:textId="77777777" w:rsidTr="003C78B7">
        <w:trPr>
          <w:trHeight w:val="170"/>
        </w:trPr>
        <w:tc>
          <w:tcPr>
            <w:tcW w:w="993" w:type="dxa"/>
          </w:tcPr>
          <w:p w14:paraId="5B18BDCF" w14:textId="2F080751" w:rsidR="00283C7D" w:rsidRDefault="00283C7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LNG</w:t>
            </w:r>
          </w:p>
        </w:tc>
        <w:tc>
          <w:tcPr>
            <w:tcW w:w="283" w:type="dxa"/>
          </w:tcPr>
          <w:p w14:paraId="5F36A0FD" w14:textId="757FBA75" w:rsidR="00283C7D" w:rsidRDefault="00ED3965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DCAEE3D" w14:textId="7C84A242" w:rsidR="00283C7D" w:rsidRDefault="00283C7D" w:rsidP="002F65A9">
            <w:pPr>
              <w:spacing w:after="40" w:line="240" w:lineRule="auto"/>
            </w:pPr>
            <w:r w:rsidRPr="00283C7D">
              <w:rPr>
                <w:szCs w:val="24"/>
              </w:rPr>
              <w:t xml:space="preserve">gaz ziemny w postaci skroplonej, ang. </w:t>
            </w:r>
            <w:r w:rsidR="00C539EC" w:rsidRPr="00C539EC">
              <w:rPr>
                <w:i/>
                <w:szCs w:val="24"/>
              </w:rPr>
              <w:t>l</w:t>
            </w:r>
            <w:r w:rsidR="00C539EC">
              <w:rPr>
                <w:i/>
                <w:szCs w:val="24"/>
              </w:rPr>
              <w:t>iquefied n</w:t>
            </w:r>
            <w:r w:rsidR="00E074CA">
              <w:rPr>
                <w:i/>
                <w:szCs w:val="24"/>
              </w:rPr>
              <w:t xml:space="preserve">atural </w:t>
            </w:r>
            <w:r w:rsidR="00C539EC">
              <w:rPr>
                <w:i/>
                <w:szCs w:val="24"/>
              </w:rPr>
              <w:t>g</w:t>
            </w:r>
            <w:r w:rsidRPr="00283C7D">
              <w:rPr>
                <w:i/>
                <w:szCs w:val="24"/>
              </w:rPr>
              <w:t>as</w:t>
            </w:r>
          </w:p>
        </w:tc>
      </w:tr>
      <w:tr w:rsidR="00C72ED1" w14:paraId="73468F9D" w14:textId="77777777" w:rsidTr="003C78B7">
        <w:trPr>
          <w:trHeight w:val="170"/>
        </w:trPr>
        <w:tc>
          <w:tcPr>
            <w:tcW w:w="993" w:type="dxa"/>
          </w:tcPr>
          <w:p w14:paraId="55D23B42" w14:textId="75007F7B" w:rsidR="00C72ED1" w:rsidRPr="00B320AD" w:rsidRDefault="00C72ED1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ME</w:t>
            </w:r>
          </w:p>
        </w:tc>
        <w:tc>
          <w:tcPr>
            <w:tcW w:w="283" w:type="dxa"/>
          </w:tcPr>
          <w:p w14:paraId="3B83BA0A" w14:textId="0199F646" w:rsidR="00C72ED1" w:rsidRDefault="00C72ED1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D38489C" w14:textId="1105EB89" w:rsidR="00C72ED1" w:rsidRDefault="000C1094" w:rsidP="002F65A9">
            <w:pPr>
              <w:spacing w:after="40" w:line="240" w:lineRule="auto"/>
              <w:jc w:val="left"/>
            </w:pPr>
            <w:r>
              <w:t>minister właściwy ds. energii</w:t>
            </w:r>
            <w:r w:rsidR="00C72ED1">
              <w:t xml:space="preserve"> </w:t>
            </w:r>
          </w:p>
        </w:tc>
      </w:tr>
      <w:tr w:rsidR="000C1094" w14:paraId="7B24C052" w14:textId="77777777" w:rsidTr="003C78B7">
        <w:trPr>
          <w:trHeight w:val="170"/>
        </w:trPr>
        <w:tc>
          <w:tcPr>
            <w:tcW w:w="993" w:type="dxa"/>
          </w:tcPr>
          <w:p w14:paraId="3E0CA848" w14:textId="28645DA8" w:rsidR="000C1094" w:rsidRPr="000C1094" w:rsidRDefault="000C1094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MI</w:t>
            </w:r>
          </w:p>
        </w:tc>
        <w:tc>
          <w:tcPr>
            <w:tcW w:w="283" w:type="dxa"/>
          </w:tcPr>
          <w:p w14:paraId="06A0AC86" w14:textId="7FC612DB" w:rsidR="000C1094" w:rsidRDefault="000C1094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D074667" w14:textId="5C04FCE5" w:rsidR="000C1094" w:rsidRDefault="000C1094" w:rsidP="002F65A9">
            <w:pPr>
              <w:spacing w:after="40" w:line="240" w:lineRule="auto"/>
              <w:jc w:val="left"/>
            </w:pPr>
            <w:r>
              <w:t>minister właściwy ds. infrastruktury</w:t>
            </w:r>
          </w:p>
        </w:tc>
      </w:tr>
      <w:tr w:rsidR="000C1094" w14:paraId="6A58E370" w14:textId="77777777" w:rsidTr="003C78B7">
        <w:trPr>
          <w:trHeight w:val="170"/>
        </w:trPr>
        <w:tc>
          <w:tcPr>
            <w:tcW w:w="993" w:type="dxa"/>
          </w:tcPr>
          <w:p w14:paraId="69F1ED25" w14:textId="1F8BA288" w:rsidR="000C1094" w:rsidRDefault="00D8371B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MIiR</w:t>
            </w:r>
          </w:p>
        </w:tc>
        <w:tc>
          <w:tcPr>
            <w:tcW w:w="283" w:type="dxa"/>
          </w:tcPr>
          <w:p w14:paraId="0123A087" w14:textId="6BA890F8" w:rsidR="000C1094" w:rsidRDefault="000C1094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ED206BA" w14:textId="7A8D5F9C" w:rsidR="000C1094" w:rsidRDefault="000C1094" w:rsidP="002F65A9">
            <w:pPr>
              <w:spacing w:after="40" w:line="240" w:lineRule="auto"/>
              <w:jc w:val="left"/>
            </w:pPr>
            <w:r>
              <w:t>minister właściwy ds. inwestycji i rozwoju</w:t>
            </w:r>
          </w:p>
        </w:tc>
      </w:tr>
      <w:tr w:rsidR="000C1094" w14:paraId="69DFA143" w14:textId="77777777" w:rsidTr="003C78B7">
        <w:trPr>
          <w:trHeight w:val="170"/>
        </w:trPr>
        <w:tc>
          <w:tcPr>
            <w:tcW w:w="993" w:type="dxa"/>
          </w:tcPr>
          <w:p w14:paraId="19B46862" w14:textId="4133F5B1" w:rsidR="000C1094" w:rsidRDefault="000C1094" w:rsidP="002F65A9">
            <w:pPr>
              <w:spacing w:after="40" w:line="240" w:lineRule="auto"/>
              <w:jc w:val="left"/>
              <w:rPr>
                <w:b/>
              </w:rPr>
            </w:pPr>
            <w:r w:rsidRPr="000C1094">
              <w:rPr>
                <w:b/>
              </w:rPr>
              <w:t>MRPiPS</w:t>
            </w:r>
          </w:p>
        </w:tc>
        <w:tc>
          <w:tcPr>
            <w:tcW w:w="283" w:type="dxa"/>
          </w:tcPr>
          <w:p w14:paraId="3915272F" w14:textId="18870751" w:rsidR="000C1094" w:rsidRDefault="000C1094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7B8CF6A9" w14:textId="52A137B0" w:rsidR="000C1094" w:rsidRDefault="000C1094" w:rsidP="002F65A9">
            <w:pPr>
              <w:spacing w:after="40" w:line="240" w:lineRule="auto"/>
              <w:jc w:val="left"/>
            </w:pPr>
            <w:r>
              <w:t xml:space="preserve">minister właściwy ds. polityki społecznej </w:t>
            </w:r>
          </w:p>
        </w:tc>
      </w:tr>
      <w:tr w:rsidR="003C78B7" w14:paraId="00FE6432" w14:textId="77777777" w:rsidTr="003C78B7">
        <w:trPr>
          <w:trHeight w:val="170"/>
        </w:trPr>
        <w:tc>
          <w:tcPr>
            <w:tcW w:w="993" w:type="dxa"/>
          </w:tcPr>
          <w:p w14:paraId="29B75802" w14:textId="678A2351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MSW</w:t>
            </w:r>
          </w:p>
        </w:tc>
        <w:tc>
          <w:tcPr>
            <w:tcW w:w="283" w:type="dxa"/>
          </w:tcPr>
          <w:p w14:paraId="79B81F9D" w14:textId="2BEA2C7F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27A1B08A" w14:textId="73E6E6A1" w:rsidR="003C78B7" w:rsidRDefault="003C78B7" w:rsidP="002F65A9">
            <w:pPr>
              <w:spacing w:after="40" w:line="240" w:lineRule="auto"/>
              <w:jc w:val="left"/>
            </w:pPr>
            <w:r>
              <w:t>minister właściwy ds. wewnętrznych</w:t>
            </w:r>
          </w:p>
        </w:tc>
      </w:tr>
      <w:tr w:rsidR="003C78B7" w14:paraId="7BB37507" w14:textId="77777777" w:rsidTr="003C78B7">
        <w:trPr>
          <w:trHeight w:val="170"/>
        </w:trPr>
        <w:tc>
          <w:tcPr>
            <w:tcW w:w="993" w:type="dxa"/>
          </w:tcPr>
          <w:p w14:paraId="31AFF7E7" w14:textId="4C5503B7" w:rsidR="003C78B7" w:rsidRPr="000C1094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MŚ</w:t>
            </w:r>
          </w:p>
        </w:tc>
        <w:tc>
          <w:tcPr>
            <w:tcW w:w="283" w:type="dxa"/>
          </w:tcPr>
          <w:p w14:paraId="46C6226C" w14:textId="75EB6DDE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A236A58" w14:textId="17F926DF" w:rsidR="003C78B7" w:rsidRDefault="003C78B7" w:rsidP="002F65A9">
            <w:pPr>
              <w:spacing w:after="40" w:line="240" w:lineRule="auto"/>
              <w:jc w:val="left"/>
            </w:pPr>
            <w:r>
              <w:t xml:space="preserve">minister właściwy ds. środowiska </w:t>
            </w:r>
          </w:p>
        </w:tc>
      </w:tr>
      <w:tr w:rsidR="003C78B7" w14:paraId="531DBA80" w14:textId="77777777" w:rsidTr="003C78B7">
        <w:trPr>
          <w:trHeight w:val="170"/>
        </w:trPr>
        <w:tc>
          <w:tcPr>
            <w:tcW w:w="993" w:type="dxa"/>
          </w:tcPr>
          <w:p w14:paraId="374EC36D" w14:textId="46D40795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NCW</w:t>
            </w:r>
          </w:p>
        </w:tc>
        <w:tc>
          <w:tcPr>
            <w:tcW w:w="283" w:type="dxa"/>
          </w:tcPr>
          <w:p w14:paraId="63AC0C21" w14:textId="4F33B4EC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5A5A3E87" w14:textId="5C2D9184" w:rsidR="003C78B7" w:rsidRDefault="003C78B7" w:rsidP="002F65A9">
            <w:pPr>
              <w:spacing w:after="40" w:line="240" w:lineRule="auto"/>
              <w:jc w:val="left"/>
            </w:pPr>
            <w:r>
              <w:t>Narodowy Cel Wskaźnikowy (dotyczy biokomponentów ciekłych)</w:t>
            </w:r>
          </w:p>
        </w:tc>
      </w:tr>
      <w:tr w:rsidR="00E73BED" w14:paraId="23FF5858" w14:textId="77777777" w:rsidTr="003C78B7">
        <w:trPr>
          <w:trHeight w:val="170"/>
        </w:trPr>
        <w:tc>
          <w:tcPr>
            <w:tcW w:w="993" w:type="dxa"/>
          </w:tcPr>
          <w:p w14:paraId="02B40A95" w14:textId="4B8D6435" w:rsidR="00E73BED" w:rsidRDefault="00E73BED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nN</w:t>
            </w:r>
          </w:p>
        </w:tc>
        <w:tc>
          <w:tcPr>
            <w:tcW w:w="283" w:type="dxa"/>
          </w:tcPr>
          <w:p w14:paraId="5006A914" w14:textId="12E940B4" w:rsidR="00E73BED" w:rsidRDefault="00E73BED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2A9151E4" w14:textId="035BF2AD" w:rsidR="00E73BED" w:rsidRDefault="00E73BED" w:rsidP="002F65A9">
            <w:pPr>
              <w:spacing w:after="40" w:line="240" w:lineRule="auto"/>
              <w:jc w:val="left"/>
            </w:pPr>
            <w:r>
              <w:t>linie elektroenergetyczne niskiego napięcia</w:t>
            </w:r>
          </w:p>
        </w:tc>
      </w:tr>
      <w:tr w:rsidR="003C78B7" w14:paraId="794F8F40" w14:textId="77777777" w:rsidTr="003C78B7">
        <w:trPr>
          <w:trHeight w:val="170"/>
        </w:trPr>
        <w:tc>
          <w:tcPr>
            <w:tcW w:w="993" w:type="dxa"/>
          </w:tcPr>
          <w:p w14:paraId="25663237" w14:textId="1A63BBA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OIP</w:t>
            </w:r>
          </w:p>
        </w:tc>
        <w:tc>
          <w:tcPr>
            <w:tcW w:w="283" w:type="dxa"/>
          </w:tcPr>
          <w:p w14:paraId="5CA13AA0" w14:textId="7354427D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052F361" w14:textId="50D89A4D" w:rsidR="003C78B7" w:rsidRDefault="003C78B7" w:rsidP="002F65A9">
            <w:pPr>
              <w:spacing w:after="40" w:line="240" w:lineRule="auto"/>
              <w:jc w:val="left"/>
            </w:pPr>
            <w:r>
              <w:t>operator informacji pomiarowej</w:t>
            </w:r>
          </w:p>
        </w:tc>
      </w:tr>
      <w:tr w:rsidR="003C78B7" w14:paraId="439CA8F5" w14:textId="77777777" w:rsidTr="003C78B7">
        <w:trPr>
          <w:trHeight w:val="170"/>
        </w:trPr>
        <w:tc>
          <w:tcPr>
            <w:tcW w:w="993" w:type="dxa"/>
          </w:tcPr>
          <w:p w14:paraId="4D150A40" w14:textId="4DFFC17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OSDg</w:t>
            </w:r>
          </w:p>
        </w:tc>
        <w:tc>
          <w:tcPr>
            <w:tcW w:w="283" w:type="dxa"/>
          </w:tcPr>
          <w:p w14:paraId="3B372226" w14:textId="6BA23EA4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D25F108" w14:textId="0599F691" w:rsidR="003C78B7" w:rsidRDefault="003C78B7" w:rsidP="002F65A9">
            <w:pPr>
              <w:spacing w:after="40" w:line="240" w:lineRule="auto"/>
              <w:jc w:val="left"/>
            </w:pPr>
            <w:r>
              <w:t>operatorzy systemów dystrybucyjnych gazowych</w:t>
            </w:r>
          </w:p>
        </w:tc>
      </w:tr>
      <w:tr w:rsidR="003C78B7" w14:paraId="548002FF" w14:textId="77777777" w:rsidTr="003C78B7">
        <w:trPr>
          <w:trHeight w:val="170"/>
        </w:trPr>
        <w:tc>
          <w:tcPr>
            <w:tcW w:w="993" w:type="dxa"/>
          </w:tcPr>
          <w:p w14:paraId="68D8BC03" w14:textId="0D9E536A" w:rsidR="003C78B7" w:rsidRPr="008056E4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OSDe</w:t>
            </w:r>
          </w:p>
        </w:tc>
        <w:tc>
          <w:tcPr>
            <w:tcW w:w="283" w:type="dxa"/>
          </w:tcPr>
          <w:p w14:paraId="5DB1BFD1" w14:textId="3EB08467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07189104" w14:textId="7E94C1BC" w:rsidR="003C78B7" w:rsidRDefault="003C78B7" w:rsidP="002F65A9">
            <w:pPr>
              <w:spacing w:after="40" w:line="240" w:lineRule="auto"/>
              <w:jc w:val="left"/>
            </w:pPr>
            <w:r>
              <w:t>operatorzy systemów dystrybucyjnych elektroenergetycznych</w:t>
            </w:r>
          </w:p>
        </w:tc>
      </w:tr>
      <w:tr w:rsidR="003C78B7" w14:paraId="366A257D" w14:textId="77777777" w:rsidTr="003C78B7">
        <w:trPr>
          <w:trHeight w:val="170"/>
        </w:trPr>
        <w:tc>
          <w:tcPr>
            <w:tcW w:w="993" w:type="dxa"/>
          </w:tcPr>
          <w:p w14:paraId="64DE2F49" w14:textId="54EEE719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OSPe</w:t>
            </w:r>
          </w:p>
        </w:tc>
        <w:tc>
          <w:tcPr>
            <w:tcW w:w="283" w:type="dxa"/>
          </w:tcPr>
          <w:p w14:paraId="3AC8E8C0" w14:textId="02697DB6" w:rsidR="003C78B7" w:rsidRPr="00BF65AF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895D070" w14:textId="61314C8B" w:rsidR="003C78B7" w:rsidRDefault="003C78B7" w:rsidP="002F65A9">
            <w:pPr>
              <w:spacing w:after="40" w:line="240" w:lineRule="auto"/>
              <w:jc w:val="left"/>
            </w:pPr>
            <w:r>
              <w:t xml:space="preserve">operator systemu przesyłowego elektroenergetycznej – Polskie Sieci Elektroenergetyczne S.A. (PSE S.A.) </w:t>
            </w:r>
          </w:p>
        </w:tc>
      </w:tr>
      <w:tr w:rsidR="003C78B7" w14:paraId="1E2D002A" w14:textId="77777777" w:rsidTr="003C78B7">
        <w:trPr>
          <w:trHeight w:val="170"/>
        </w:trPr>
        <w:tc>
          <w:tcPr>
            <w:tcW w:w="993" w:type="dxa"/>
          </w:tcPr>
          <w:p w14:paraId="182D49E2" w14:textId="6C247C93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OSPg</w:t>
            </w:r>
          </w:p>
        </w:tc>
        <w:tc>
          <w:tcPr>
            <w:tcW w:w="283" w:type="dxa"/>
          </w:tcPr>
          <w:p w14:paraId="1C782FFB" w14:textId="02417B58" w:rsidR="003C78B7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49D57D19" w14:textId="50867F0B" w:rsidR="003C78B7" w:rsidRDefault="003C78B7" w:rsidP="002F65A9">
            <w:pPr>
              <w:spacing w:after="40" w:line="240" w:lineRule="auto"/>
              <w:jc w:val="left"/>
            </w:pPr>
            <w:r>
              <w:t xml:space="preserve">operator systemu przesyłowego gazowego </w:t>
            </w:r>
            <w:r>
              <w:softHyphen/>
              <w:t>– Operator Gazociągów Przesyłowych GAZ-SYSTEM S.A.</w:t>
            </w:r>
          </w:p>
        </w:tc>
      </w:tr>
      <w:tr w:rsidR="003C78B7" w14:paraId="2C5B6D57" w14:textId="77777777" w:rsidTr="003C78B7">
        <w:trPr>
          <w:trHeight w:val="170"/>
        </w:trPr>
        <w:tc>
          <w:tcPr>
            <w:tcW w:w="993" w:type="dxa"/>
          </w:tcPr>
          <w:p w14:paraId="2F6E0DFC" w14:textId="77777777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B320AD">
              <w:rPr>
                <w:b/>
              </w:rPr>
              <w:t>OZE</w:t>
            </w:r>
          </w:p>
        </w:tc>
        <w:tc>
          <w:tcPr>
            <w:tcW w:w="283" w:type="dxa"/>
          </w:tcPr>
          <w:p w14:paraId="50BA9918" w14:textId="1B69ACD3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2C1B3F62" w14:textId="66FB9065" w:rsidR="003C78B7" w:rsidRDefault="003C78B7" w:rsidP="002F65A9">
            <w:pPr>
              <w:spacing w:after="40" w:line="240" w:lineRule="auto"/>
              <w:jc w:val="left"/>
            </w:pPr>
            <w:r>
              <w:t>odnawialne źródła energii</w:t>
            </w:r>
          </w:p>
        </w:tc>
      </w:tr>
      <w:tr w:rsidR="003C78B7" w:rsidRPr="00EE20FB" w14:paraId="78BB01BF" w14:textId="77777777" w:rsidTr="003C78B7">
        <w:trPr>
          <w:trHeight w:val="170"/>
        </w:trPr>
        <w:tc>
          <w:tcPr>
            <w:tcW w:w="993" w:type="dxa"/>
          </w:tcPr>
          <w:p w14:paraId="18DFE89A" w14:textId="4ADE08DF" w:rsidR="003C78B7" w:rsidRPr="00EE20FB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EE20FB">
              <w:rPr>
                <w:b/>
                <w:lang w:val="en-US"/>
              </w:rPr>
              <w:t>PCI</w:t>
            </w:r>
          </w:p>
        </w:tc>
        <w:tc>
          <w:tcPr>
            <w:tcW w:w="283" w:type="dxa"/>
          </w:tcPr>
          <w:p w14:paraId="60EB12CB" w14:textId="43073026" w:rsidR="003C78B7" w:rsidRPr="00BF65AF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353CCE16" w14:textId="394271A5" w:rsidR="003C78B7" w:rsidRPr="00EE20FB" w:rsidRDefault="003C78B7" w:rsidP="002F65A9">
            <w:pPr>
              <w:spacing w:after="40" w:line="240" w:lineRule="auto"/>
              <w:jc w:val="left"/>
              <w:rPr>
                <w:lang w:val="en-US"/>
              </w:rPr>
            </w:pPr>
            <w:r w:rsidRPr="00EE20FB">
              <w:t xml:space="preserve">projekt wspólnego zainteresowania UE, ang. </w:t>
            </w:r>
            <w:r w:rsidRPr="00EE20FB">
              <w:rPr>
                <w:i/>
                <w:lang w:val="en-US"/>
              </w:rPr>
              <w:t>Project of Common Interest</w:t>
            </w:r>
          </w:p>
        </w:tc>
      </w:tr>
      <w:tr w:rsidR="003C78B7" w14:paraId="439BFBA1" w14:textId="77777777" w:rsidTr="003C78B7">
        <w:trPr>
          <w:trHeight w:val="170"/>
        </w:trPr>
        <w:tc>
          <w:tcPr>
            <w:tcW w:w="993" w:type="dxa"/>
          </w:tcPr>
          <w:p w14:paraId="6C53FDDD" w14:textId="5211201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PMG</w:t>
            </w:r>
          </w:p>
        </w:tc>
        <w:tc>
          <w:tcPr>
            <w:tcW w:w="283" w:type="dxa"/>
          </w:tcPr>
          <w:p w14:paraId="6D3F0311" w14:textId="3E1F25F2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25658B41" w14:textId="3F992112" w:rsidR="003C78B7" w:rsidRDefault="003C78B7" w:rsidP="002F65A9">
            <w:pPr>
              <w:spacing w:after="40" w:line="240" w:lineRule="auto"/>
              <w:jc w:val="left"/>
            </w:pPr>
            <w:r>
              <w:t>podziemne magazyny gazu</w:t>
            </w:r>
          </w:p>
        </w:tc>
      </w:tr>
      <w:tr w:rsidR="003C78B7" w14:paraId="22B86069" w14:textId="77777777" w:rsidTr="003C78B7">
        <w:trPr>
          <w:trHeight w:val="170"/>
        </w:trPr>
        <w:tc>
          <w:tcPr>
            <w:tcW w:w="993" w:type="dxa"/>
          </w:tcPr>
          <w:p w14:paraId="2046DFA8" w14:textId="165752FF" w:rsidR="003C78B7" w:rsidRDefault="003C78B7" w:rsidP="002F65A9">
            <w:pPr>
              <w:spacing w:after="40" w:line="240" w:lineRule="auto"/>
              <w:rPr>
                <w:b/>
              </w:rPr>
            </w:pPr>
            <w:r>
              <w:rPr>
                <w:b/>
              </w:rPr>
              <w:t>PPEJ</w:t>
            </w:r>
          </w:p>
        </w:tc>
        <w:tc>
          <w:tcPr>
            <w:tcW w:w="283" w:type="dxa"/>
          </w:tcPr>
          <w:p w14:paraId="519BBEB4" w14:textId="70424C01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59FEE587" w14:textId="40B4356D" w:rsidR="003C78B7" w:rsidRPr="00C72ED1" w:rsidRDefault="003C78B7" w:rsidP="002F65A9">
            <w:pPr>
              <w:spacing w:after="40" w:line="240" w:lineRule="auto"/>
              <w:jc w:val="left"/>
              <w:rPr>
                <w:i/>
              </w:rPr>
            </w:pPr>
            <w:r>
              <w:rPr>
                <w:i/>
              </w:rPr>
              <w:t>Polski program energetyki jądrowej</w:t>
            </w:r>
          </w:p>
        </w:tc>
      </w:tr>
      <w:tr w:rsidR="003C78B7" w14:paraId="597C43DA" w14:textId="77777777" w:rsidTr="003C78B7">
        <w:trPr>
          <w:trHeight w:val="170"/>
        </w:trPr>
        <w:tc>
          <w:tcPr>
            <w:tcW w:w="993" w:type="dxa"/>
          </w:tcPr>
          <w:p w14:paraId="2EFB7DA7" w14:textId="5DB4B901" w:rsidR="003C78B7" w:rsidRDefault="003C78B7" w:rsidP="002F65A9">
            <w:pPr>
              <w:spacing w:after="40" w:line="240" w:lineRule="auto"/>
              <w:rPr>
                <w:b/>
              </w:rPr>
            </w:pPr>
            <w:r w:rsidRPr="005C582D">
              <w:rPr>
                <w:b/>
              </w:rPr>
              <w:t>PR</w:t>
            </w:r>
            <w:r>
              <w:rPr>
                <w:b/>
              </w:rPr>
              <w:t>M</w:t>
            </w:r>
            <w:r w:rsidRPr="005C582D">
              <w:rPr>
                <w:b/>
              </w:rPr>
              <w:t>CzP</w:t>
            </w:r>
          </w:p>
        </w:tc>
        <w:tc>
          <w:tcPr>
            <w:tcW w:w="283" w:type="dxa"/>
          </w:tcPr>
          <w:p w14:paraId="01102E2A" w14:textId="782F5025" w:rsidR="003C78B7" w:rsidRPr="00BF65AF" w:rsidRDefault="003C78B7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64C7A11A" w14:textId="3923FE28" w:rsidR="003C78B7" w:rsidRPr="005C582D" w:rsidRDefault="003C78B7" w:rsidP="002F65A9">
            <w:pPr>
              <w:spacing w:after="40" w:line="240" w:lineRule="auto"/>
              <w:jc w:val="left"/>
            </w:pPr>
            <w:r>
              <w:t>Pełnomocnik</w:t>
            </w:r>
            <w:r w:rsidRPr="000C1094">
              <w:t xml:space="preserve"> Prezesa Rady Ministrów do spraw programu „Czyste Powietrze”</w:t>
            </w:r>
          </w:p>
        </w:tc>
      </w:tr>
      <w:tr w:rsidR="002864B9" w14:paraId="68B3B698" w14:textId="77777777" w:rsidTr="003C78B7">
        <w:trPr>
          <w:trHeight w:val="170"/>
        </w:trPr>
        <w:tc>
          <w:tcPr>
            <w:tcW w:w="993" w:type="dxa"/>
          </w:tcPr>
          <w:p w14:paraId="4B3BF88D" w14:textId="3DDDBDBC" w:rsidR="002864B9" w:rsidRPr="002864B9" w:rsidRDefault="002864B9" w:rsidP="002F65A9">
            <w:pPr>
              <w:spacing w:after="40" w:line="240" w:lineRule="auto"/>
              <w:rPr>
                <w:b/>
              </w:rPr>
            </w:pPr>
            <w:r w:rsidRPr="002864B9">
              <w:rPr>
                <w:b/>
              </w:rPr>
              <w:t>PRSIE</w:t>
            </w:r>
          </w:p>
        </w:tc>
        <w:tc>
          <w:tcPr>
            <w:tcW w:w="283" w:type="dxa"/>
          </w:tcPr>
          <w:p w14:paraId="56BB1B61" w14:textId="5D3BB335" w:rsidR="002864B9" w:rsidRDefault="002864B9" w:rsidP="002F65A9">
            <w:pPr>
              <w:spacing w:after="4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14:paraId="63164721" w14:textId="74059803" w:rsidR="002864B9" w:rsidRDefault="002864B9" w:rsidP="002F65A9">
            <w:pPr>
              <w:spacing w:after="40" w:line="240" w:lineRule="auto"/>
              <w:jc w:val="left"/>
            </w:pPr>
            <w:r w:rsidRPr="002864B9">
              <w:t>Pełnomocnik Rządu do spraw Strategicznej Infrastruktury Energetycznej</w:t>
            </w:r>
          </w:p>
        </w:tc>
      </w:tr>
      <w:tr w:rsidR="003C78B7" w14:paraId="26E9D54B" w14:textId="77777777" w:rsidTr="003C78B7">
        <w:trPr>
          <w:trHeight w:val="170"/>
        </w:trPr>
        <w:tc>
          <w:tcPr>
            <w:tcW w:w="993" w:type="dxa"/>
          </w:tcPr>
          <w:p w14:paraId="16212A86" w14:textId="62B7916A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URE</w:t>
            </w:r>
          </w:p>
        </w:tc>
        <w:tc>
          <w:tcPr>
            <w:tcW w:w="283" w:type="dxa"/>
          </w:tcPr>
          <w:p w14:paraId="1169013E" w14:textId="277833C6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04616199" w14:textId="745A1575" w:rsidR="003C78B7" w:rsidRDefault="003C78B7" w:rsidP="002F65A9">
            <w:pPr>
              <w:spacing w:after="40" w:line="240" w:lineRule="auto"/>
              <w:jc w:val="left"/>
            </w:pPr>
            <w:r>
              <w:t>Urząd Regulacji Energetyki</w:t>
            </w:r>
          </w:p>
        </w:tc>
      </w:tr>
      <w:tr w:rsidR="003C78B7" w14:paraId="708D5101" w14:textId="77777777" w:rsidTr="003C78B7">
        <w:trPr>
          <w:trHeight w:val="170"/>
        </w:trPr>
        <w:tc>
          <w:tcPr>
            <w:tcW w:w="993" w:type="dxa"/>
          </w:tcPr>
          <w:p w14:paraId="4DC36661" w14:textId="77777777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UE</w:t>
            </w:r>
          </w:p>
        </w:tc>
        <w:tc>
          <w:tcPr>
            <w:tcW w:w="283" w:type="dxa"/>
          </w:tcPr>
          <w:p w14:paraId="30F20F2D" w14:textId="3A6AC530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5C3B7892" w14:textId="79F17F79" w:rsidR="003C78B7" w:rsidRDefault="003C78B7" w:rsidP="002F65A9">
            <w:pPr>
              <w:spacing w:after="40" w:line="240" w:lineRule="auto"/>
              <w:jc w:val="left"/>
            </w:pPr>
            <w:r>
              <w:t>Unia Europejska</w:t>
            </w:r>
          </w:p>
        </w:tc>
      </w:tr>
      <w:tr w:rsidR="003C78B7" w14:paraId="5E7D0003" w14:textId="77777777" w:rsidTr="003C78B7">
        <w:trPr>
          <w:trHeight w:val="170"/>
        </w:trPr>
        <w:tc>
          <w:tcPr>
            <w:tcW w:w="993" w:type="dxa"/>
          </w:tcPr>
          <w:p w14:paraId="0D41C0EE" w14:textId="09EEDCA4" w:rsidR="003C78B7" w:rsidRPr="00B320AD" w:rsidRDefault="003C78B7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KSE</w:t>
            </w:r>
          </w:p>
        </w:tc>
        <w:tc>
          <w:tcPr>
            <w:tcW w:w="283" w:type="dxa"/>
          </w:tcPr>
          <w:p w14:paraId="04110A66" w14:textId="5BC31B4F" w:rsidR="003C78B7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2E932847" w14:textId="5F38324F" w:rsidR="003C78B7" w:rsidRDefault="003C78B7" w:rsidP="002F65A9">
            <w:pPr>
              <w:spacing w:after="40" w:line="240" w:lineRule="auto"/>
              <w:jc w:val="left"/>
            </w:pPr>
            <w:r>
              <w:t>krajowy system elektroenergetyczny</w:t>
            </w:r>
          </w:p>
        </w:tc>
      </w:tr>
      <w:tr w:rsidR="003C78B7" w14:paraId="7E113B2F" w14:textId="77777777" w:rsidTr="003C78B7">
        <w:trPr>
          <w:trHeight w:val="170"/>
        </w:trPr>
        <w:tc>
          <w:tcPr>
            <w:tcW w:w="993" w:type="dxa"/>
          </w:tcPr>
          <w:p w14:paraId="626327EF" w14:textId="03A6A43C" w:rsidR="003C78B7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C45946">
              <w:rPr>
                <w:b/>
              </w:rPr>
              <w:t>SAID</w:t>
            </w:r>
            <w:r>
              <w:rPr>
                <w:b/>
              </w:rPr>
              <w:t>I</w:t>
            </w:r>
          </w:p>
        </w:tc>
        <w:tc>
          <w:tcPr>
            <w:tcW w:w="283" w:type="dxa"/>
          </w:tcPr>
          <w:p w14:paraId="10FFE63A" w14:textId="5D9EAAC7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442FEFD9" w14:textId="22A74A3A" w:rsidR="003C78B7" w:rsidRDefault="003C78B7" w:rsidP="002F65A9">
            <w:pPr>
              <w:spacing w:after="40" w:line="240" w:lineRule="auto"/>
              <w:jc w:val="left"/>
            </w:pPr>
            <w:r>
              <w:t>wskaźnik przeciętnego systemowego czasu trwan</w:t>
            </w:r>
            <w:r w:rsidR="00541A3B">
              <w:t xml:space="preserve">ia przerwy w dostawach energii, </w:t>
            </w:r>
            <w:r>
              <w:t xml:space="preserve">ang. </w:t>
            </w:r>
            <w:r w:rsidRPr="007154C9">
              <w:rPr>
                <w:i/>
              </w:rPr>
              <w:t>System Average Interruption Duration Index</w:t>
            </w:r>
          </w:p>
        </w:tc>
      </w:tr>
      <w:tr w:rsidR="003C78B7" w14:paraId="2B26E4CD" w14:textId="77777777" w:rsidTr="003C78B7">
        <w:trPr>
          <w:trHeight w:val="170"/>
        </w:trPr>
        <w:tc>
          <w:tcPr>
            <w:tcW w:w="993" w:type="dxa"/>
          </w:tcPr>
          <w:p w14:paraId="7EF72C72" w14:textId="2AF74D84" w:rsidR="003C78B7" w:rsidRPr="00C45946" w:rsidRDefault="003C78B7" w:rsidP="002F65A9">
            <w:pPr>
              <w:spacing w:after="40" w:line="240" w:lineRule="auto"/>
              <w:jc w:val="left"/>
              <w:rPr>
                <w:b/>
              </w:rPr>
            </w:pPr>
            <w:r w:rsidRPr="00C45946">
              <w:rPr>
                <w:b/>
              </w:rPr>
              <w:t>SAIFI</w:t>
            </w:r>
          </w:p>
        </w:tc>
        <w:tc>
          <w:tcPr>
            <w:tcW w:w="283" w:type="dxa"/>
          </w:tcPr>
          <w:p w14:paraId="6B711D3A" w14:textId="2B0A8822" w:rsidR="003C78B7" w:rsidRPr="00BF65AF" w:rsidRDefault="003C78B7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6D7B382C" w14:textId="67605422" w:rsidR="003C78B7" w:rsidRDefault="003C78B7" w:rsidP="00541A3B">
            <w:pPr>
              <w:spacing w:after="40" w:line="240" w:lineRule="auto"/>
              <w:jc w:val="left"/>
            </w:pPr>
            <w:r>
              <w:t>wskaźnik przeciętnej systemowej  częstości przerw w dostawach energii</w:t>
            </w:r>
            <w:r w:rsidR="00541A3B">
              <w:t>,</w:t>
            </w:r>
            <w:r>
              <w:t xml:space="preserve"> ang. </w:t>
            </w:r>
            <w:r w:rsidRPr="007154C9">
              <w:rPr>
                <w:rStyle w:val="st"/>
                <w:i/>
              </w:rPr>
              <w:t>System Average Interruption Frequency Index</w:t>
            </w:r>
          </w:p>
        </w:tc>
      </w:tr>
      <w:tr w:rsidR="00400D2E" w14:paraId="65561A04" w14:textId="77777777" w:rsidTr="003C78B7">
        <w:trPr>
          <w:trHeight w:val="170"/>
        </w:trPr>
        <w:tc>
          <w:tcPr>
            <w:tcW w:w="993" w:type="dxa"/>
          </w:tcPr>
          <w:p w14:paraId="0DF1B612" w14:textId="3B3D7EED" w:rsidR="00400D2E" w:rsidRPr="00C45946" w:rsidRDefault="00400D2E" w:rsidP="002F65A9">
            <w:pPr>
              <w:spacing w:after="40" w:line="240" w:lineRule="auto"/>
              <w:jc w:val="left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83" w:type="dxa"/>
          </w:tcPr>
          <w:p w14:paraId="0CE28D9C" w14:textId="67557F72" w:rsidR="00400D2E" w:rsidRPr="00BF65AF" w:rsidRDefault="00400D2E" w:rsidP="002F65A9">
            <w:pPr>
              <w:spacing w:after="40" w:line="240" w:lineRule="auto"/>
              <w:jc w:val="left"/>
            </w:pPr>
            <w:r w:rsidRPr="00BF65AF">
              <w:t>–</w:t>
            </w:r>
          </w:p>
        </w:tc>
        <w:tc>
          <w:tcPr>
            <w:tcW w:w="7938" w:type="dxa"/>
          </w:tcPr>
          <w:p w14:paraId="6A5F4E92" w14:textId="3146CE06" w:rsidR="00400D2E" w:rsidRDefault="00400D2E" w:rsidP="002F65A9">
            <w:pPr>
              <w:spacing w:after="40" w:line="240" w:lineRule="auto"/>
              <w:jc w:val="left"/>
            </w:pPr>
            <w:r>
              <w:t>linie elektroenergetyczne średniego napięcia</w:t>
            </w:r>
          </w:p>
        </w:tc>
      </w:tr>
    </w:tbl>
    <w:p w14:paraId="4B8F3BAA" w14:textId="52AF48DB" w:rsidR="00FC2FD5" w:rsidRDefault="00FC2FD5">
      <w:pPr>
        <w:spacing w:after="160" w:line="259" w:lineRule="auto"/>
        <w:jc w:val="left"/>
      </w:pPr>
    </w:p>
    <w:sectPr w:rsidR="00FC2FD5" w:rsidSect="00FF173A">
      <w:type w:val="continuous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7EE6" w14:textId="77777777" w:rsidR="00907724" w:rsidRDefault="00907724" w:rsidP="0015606A">
      <w:pPr>
        <w:spacing w:after="0" w:line="240" w:lineRule="auto"/>
      </w:pPr>
      <w:r>
        <w:separator/>
      </w:r>
    </w:p>
    <w:p w14:paraId="6EF7E710" w14:textId="77777777" w:rsidR="00907724" w:rsidRDefault="00907724"/>
  </w:endnote>
  <w:endnote w:type="continuationSeparator" w:id="0">
    <w:p w14:paraId="35D6B0C6" w14:textId="77777777" w:rsidR="00907724" w:rsidRDefault="00907724" w:rsidP="0015606A">
      <w:pPr>
        <w:spacing w:after="0" w:line="240" w:lineRule="auto"/>
      </w:pPr>
      <w:r>
        <w:continuationSeparator/>
      </w:r>
    </w:p>
    <w:p w14:paraId="084865AA" w14:textId="77777777" w:rsidR="00907724" w:rsidRDefault="00907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979778"/>
      <w:docPartObj>
        <w:docPartGallery w:val="Page Numbers (Bottom of Page)"/>
        <w:docPartUnique/>
      </w:docPartObj>
    </w:sdtPr>
    <w:sdtEndPr/>
    <w:sdtContent>
      <w:p w14:paraId="5601F639" w14:textId="7D5B03CE" w:rsidR="00A406ED" w:rsidRPr="00FF173A" w:rsidRDefault="00A406ED" w:rsidP="00FF173A">
        <w:pPr>
          <w:pStyle w:val="Stopka"/>
          <w:jc w:val="center"/>
        </w:pPr>
        <w:r w:rsidRPr="0015606A">
          <w:fldChar w:fldCharType="begin"/>
        </w:r>
        <w:r w:rsidRPr="0015606A">
          <w:instrText>PAGE   \* MERGEFORMAT</w:instrText>
        </w:r>
        <w:r w:rsidRPr="0015606A">
          <w:fldChar w:fldCharType="separate"/>
        </w:r>
        <w:r w:rsidR="00033A82">
          <w:rPr>
            <w:noProof/>
          </w:rPr>
          <w:t>13</w:t>
        </w:r>
        <w:r w:rsidRPr="0015606A">
          <w:fldChar w:fldCharType="end"/>
        </w:r>
      </w:p>
    </w:sdtContent>
  </w:sdt>
  <w:p w14:paraId="244FBF7A" w14:textId="77777777" w:rsidR="00A406ED" w:rsidRDefault="00A406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AAAD" w14:textId="77777777" w:rsidR="00907724" w:rsidRDefault="00907724" w:rsidP="0015606A">
      <w:pPr>
        <w:spacing w:after="0" w:line="240" w:lineRule="auto"/>
      </w:pPr>
      <w:r>
        <w:separator/>
      </w:r>
    </w:p>
    <w:p w14:paraId="0C5EA90F" w14:textId="77777777" w:rsidR="00907724" w:rsidRDefault="00907724"/>
  </w:footnote>
  <w:footnote w:type="continuationSeparator" w:id="0">
    <w:p w14:paraId="591D5FB3" w14:textId="77777777" w:rsidR="00907724" w:rsidRDefault="00907724" w:rsidP="0015606A">
      <w:pPr>
        <w:spacing w:after="0" w:line="240" w:lineRule="auto"/>
      </w:pPr>
      <w:r>
        <w:continuationSeparator/>
      </w:r>
    </w:p>
    <w:p w14:paraId="56ED2886" w14:textId="77777777" w:rsidR="00907724" w:rsidRDefault="00907724"/>
  </w:footnote>
  <w:footnote w:id="1">
    <w:p w14:paraId="7320B34D" w14:textId="16579BE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Dane liczbowe użyte w PEP2040 odnoszą się do 2017 r., chyba że zastrzeżono inaczej. Charakterystyka poszczególnych elementów została rozwinięta we właściwych Kierunkach.</w:t>
      </w:r>
    </w:p>
  </w:footnote>
  <w:footnote w:id="2">
    <w:p w14:paraId="45E530BF" w14:textId="017F4F64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E43913">
        <w:t>Program rozwoju sektora górnictwa węgla kamiennego w Polsce (perspektywa 2030 r.)</w:t>
      </w:r>
      <w:r>
        <w:t>, 2018.</w:t>
      </w:r>
    </w:p>
  </w:footnote>
  <w:footnote w:id="3">
    <w:p w14:paraId="233A062C" w14:textId="0F18286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E43913">
        <w:t xml:space="preserve">Program </w:t>
      </w:r>
      <w:r>
        <w:t>dla</w:t>
      </w:r>
      <w:r w:rsidRPr="00E43913">
        <w:t xml:space="preserve"> sektora górnictwa węgla </w:t>
      </w:r>
      <w:r>
        <w:t>brunatnego</w:t>
      </w:r>
      <w:r w:rsidRPr="00E43913">
        <w:t xml:space="preserve"> w Polsce (perspektywa 2030 r.)</w:t>
      </w:r>
      <w:r>
        <w:t>.</w:t>
      </w:r>
    </w:p>
  </w:footnote>
  <w:footnote w:id="4">
    <w:p w14:paraId="08A61FD5" w14:textId="0BB3CF9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C.</w:t>
      </w:r>
    </w:p>
  </w:footnote>
  <w:footnote w:id="5">
    <w:p w14:paraId="3EB33682" w14:textId="661AFC0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wykorzystanie biokomponentów, rozwój elektromobilności i paliw alternatywnych.</w:t>
      </w:r>
    </w:p>
  </w:footnote>
  <w:footnote w:id="6">
    <w:p w14:paraId="53752EA2" w14:textId="0997CF3E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B i C.</w:t>
      </w:r>
    </w:p>
  </w:footnote>
  <w:footnote w:id="7">
    <w:p w14:paraId="597F4504" w14:textId="77777777" w:rsidR="00A406ED" w:rsidRDefault="00A406ED" w:rsidP="00820954">
      <w:pPr>
        <w:pStyle w:val="Przypisy"/>
      </w:pPr>
      <w:r>
        <w:rPr>
          <w:rStyle w:val="Odwoanieprzypisudolnego"/>
        </w:rPr>
        <w:footnoteRef/>
      </w:r>
      <w:r>
        <w:t xml:space="preserve"> Zgodnie z zasadami gospodarki odpadami wytworzone odpady w pierwszej kolejności powinny zostać poddane recyklingowi, w dalszej kolejności odzyskowi i unieszkodliwianiu. Od 2016 r. obowiązuje zakaz składowania określonych frakcji odpadów komunalnych i pochodzących z przetwarzania odpadów komunalnych, w tym odpadów o zawartości ogólnego węgla organicznego powyżej 5% suchej masy i o cieple spalania powyżej 6 MJ/kg suchej masy.</w:t>
      </w:r>
    </w:p>
  </w:footnote>
  <w:footnote w:id="8">
    <w:p w14:paraId="6A41D2E0" w14:textId="7C3BF1CC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 takiej</w:t>
      </w:r>
      <w:r w:rsidRPr="003D2697">
        <w:t xml:space="preserve"> sytuacji blok wytwarza mniej energii </w:t>
      </w:r>
      <w:r w:rsidRPr="00951B65">
        <w:t>niż wynika to z jego możliwości technicznych. Odstawienia stanowią koszt utraconych możliwości. Koszty stałe rozkładane są na mniejszą ilość wytworzonych jednostek energii, co wpływa negatywnie na średni koszt. Ten sam mechanizm wpływa na obniżenie</w:t>
      </w:r>
      <w:r>
        <w:t xml:space="preserve"> ekonomiki jednostek węglowych, które ustępują w systemie miejsca OZE.</w:t>
      </w:r>
    </w:p>
  </w:footnote>
  <w:footnote w:id="9">
    <w:p w14:paraId="0B3EEB62" w14:textId="3714505B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Na zużycie energii końcowej brutto składa się zużycie energii elektrycznej, w ciepłownictwie oraz na cele transportowe.</w:t>
      </w:r>
    </w:p>
  </w:footnote>
  <w:footnote w:id="10">
    <w:p w14:paraId="34D80741" w14:textId="77777777" w:rsidR="00A406ED" w:rsidRPr="006B58B5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Sieć przesyłowa ma charakter oczkowy, co oznacza, że w przypadku awarii jednej linii możliwe jest doprowadzenie dostaw do stacji rozdzielczej linią z innego kierunku.</w:t>
      </w:r>
    </w:p>
  </w:footnote>
  <w:footnote w:id="11">
    <w:p w14:paraId="4AA7AAFA" w14:textId="20BB1DD2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6B58B5">
        <w:t>Linie Polska-Niemcy: Krajnik–Vierraden (aktualnie wyłączona); Mikułowa–Hagenwerder; linie Polska–Czechy: Wielopole/Dobrzeń–Nosovice/Albrechtice; Kopanina/Bujaków</w:t>
      </w:r>
      <w:r>
        <w:t>–Liskovec; linia Polska–Słowacja: Krosno Iskrzynia–Lemešany; linia Polska–Litwa: Ełk–Alytus.</w:t>
      </w:r>
    </w:p>
  </w:footnote>
  <w:footnote w:id="12">
    <w:p w14:paraId="4F2BB694" w14:textId="6C71FE5F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Linie Polska–Ukraina: Rzeszów-Chmielnicka (wyłączona); Zamość-Dobrotwór (możliwy tylko import); linie Polska–Białoruś: Białystok-Roś (w likwidacji); Wólka Dobryńska-Brześć (wyłączona). Działające na zasadach rynkowych połączenie Zamość–Dobrotwór (Ukraina) odpowiedzialne jest za import maksymalnie 0,7% szczytowego zapotrzebowania na moc w kraju. Oznacza to, że nawet w przypadku rynkowego wznowienia pracy linii Rzeszów–Chmielnicka nie będzie znamion uzależnienia od importu energii elektrycznej z krajów trzecich. Polska nie zamierza rozwijać połączeń w tym kierunku.</w:t>
      </w:r>
    </w:p>
  </w:footnote>
  <w:footnote w:id="13">
    <w:p w14:paraId="612EFA85" w14:textId="78A2D0D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A51663">
        <w:t xml:space="preserve">Plan rozwoju w zakresie zaspokojenia obecnego i przyszłego zapotrzebowania na energię elektryczną na </w:t>
      </w:r>
      <w:r w:rsidRPr="006D32F9">
        <w:t>lata 2016-2025,</w:t>
      </w:r>
      <w:r>
        <w:t xml:space="preserve"> PSE S.A. 2015. </w:t>
      </w:r>
    </w:p>
  </w:footnote>
  <w:footnote w:id="14">
    <w:p w14:paraId="03AE92F3" w14:textId="39CE1E9D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</w:t>
      </w:r>
      <w:r w:rsidRPr="00C45C11">
        <w:t xml:space="preserve"> </w:t>
      </w:r>
      <w:r w:rsidRPr="006B58B5">
        <w:t>Dziesięcioletni plan rozwoju sieci o zasięgu wspólnotowym</w:t>
      </w:r>
      <w:r w:rsidRPr="003E5CEB">
        <w:t xml:space="preserve">, </w:t>
      </w:r>
      <w:r>
        <w:t xml:space="preserve">ENTSO-E 2016, </w:t>
      </w:r>
      <w:r w:rsidRPr="00C45C11">
        <w:t xml:space="preserve">Plan działań na rzecz integracji bałtyckiego rynku energii </w:t>
      </w:r>
      <w:r>
        <w:t>–</w:t>
      </w:r>
      <w:r w:rsidRPr="00450AD5">
        <w:t xml:space="preserve"> BEMIP</w:t>
      </w:r>
      <w:r>
        <w:t xml:space="preserve"> (ang. </w:t>
      </w:r>
      <w:r w:rsidRPr="00C45C11">
        <w:t>Baltic Energy Market Interconnection Plan</w:t>
      </w:r>
      <w:r w:rsidRPr="00450AD5">
        <w:t>)</w:t>
      </w:r>
      <w:r>
        <w:t>.</w:t>
      </w:r>
    </w:p>
  </w:footnote>
  <w:footnote w:id="15">
    <w:p w14:paraId="1B8B7008" w14:textId="66390191" w:rsidR="00A406ED" w:rsidRDefault="00A406ED" w:rsidP="006E7897">
      <w:pPr>
        <w:pStyle w:val="Przypisy"/>
      </w:pPr>
      <w:r w:rsidRPr="00B3598D">
        <w:rPr>
          <w:rStyle w:val="Odwoanieprzypisudolnego"/>
        </w:rPr>
        <w:footnoteRef/>
      </w:r>
      <w:r w:rsidRPr="00B3598D">
        <w:t xml:space="preserve"> Patrz też: kierunek 4, część A – zarządzanie</w:t>
      </w:r>
      <w:r w:rsidRPr="00085F98">
        <w:t xml:space="preserve"> popytem </w:t>
      </w:r>
      <w:r>
        <w:t xml:space="preserve">i kierunek 4, część C – </w:t>
      </w:r>
      <w:r w:rsidRPr="00B8275E">
        <w:t>rozwój elektromobilności i paliw alternatywnych</w:t>
      </w:r>
      <w:r>
        <w:t>.</w:t>
      </w:r>
    </w:p>
  </w:footnote>
  <w:footnote w:id="16">
    <w:p w14:paraId="37A56F92" w14:textId="788BB06B" w:rsidR="00A406ED" w:rsidRPr="00C35F4F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C35F4F">
        <w:t>Krajowy Dziesięcioletni Plan Rozwoju Systemu Przesyłowego 2018-2027</w:t>
      </w:r>
      <w:r>
        <w:t xml:space="preserve">, GAZ-SYSTEM S.A. 2017, </w:t>
      </w:r>
      <w:r w:rsidRPr="00C35F4F">
        <w:t>Dziesięcioletni Plan Rozwoju Systemu Przesyłowego (TYNDP)</w:t>
      </w:r>
      <w:r w:rsidRPr="003E5CEB">
        <w:t>,</w:t>
      </w:r>
      <w:r>
        <w:t xml:space="preserve"> ENTSO-G 2017. </w:t>
      </w:r>
    </w:p>
  </w:footnote>
  <w:footnote w:id="17">
    <w:p w14:paraId="3660993D" w14:textId="396D651C" w:rsidR="000D2448" w:rsidRDefault="000D2448" w:rsidP="000D2448">
      <w:pPr>
        <w:pStyle w:val="Przypisy"/>
      </w:pPr>
      <w:r>
        <w:rPr>
          <w:rStyle w:val="Odwoanieprzypisudolnego"/>
        </w:rPr>
        <w:footnoteRef/>
      </w:r>
      <w:r>
        <w:t xml:space="preserve"> Rok gazowy trwa od </w:t>
      </w:r>
      <w:r w:rsidRPr="000D2448">
        <w:t xml:space="preserve">1 października </w:t>
      </w:r>
      <w:r>
        <w:t>do 31 września</w:t>
      </w:r>
      <w:r w:rsidRPr="000D2448">
        <w:t xml:space="preserve"> następnego</w:t>
      </w:r>
      <w:r>
        <w:t xml:space="preserve"> roku.</w:t>
      </w:r>
    </w:p>
  </w:footnote>
  <w:footnote w:id="18">
    <w:p w14:paraId="38BAF259" w14:textId="5AA6EA62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Zagadnienie </w:t>
      </w:r>
      <w:r>
        <w:rPr>
          <w:i/>
        </w:rPr>
        <w:t>centrum</w:t>
      </w:r>
      <w:r>
        <w:t xml:space="preserve"> gazowego zostało </w:t>
      </w:r>
      <w:r w:rsidRPr="00B07DBD">
        <w:t>opisane</w:t>
      </w:r>
      <w:r>
        <w:t xml:space="preserve"> w </w:t>
      </w:r>
      <w:r w:rsidRPr="00EB1075">
        <w:t>kierunku 4,</w:t>
      </w:r>
      <w:r>
        <w:t xml:space="preserve"> część B.</w:t>
      </w:r>
    </w:p>
  </w:footnote>
  <w:footnote w:id="19">
    <w:p w14:paraId="64397918" w14:textId="58D59D53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450AD5">
        <w:t xml:space="preserve">Koncepcja </w:t>
      </w:r>
      <w:r>
        <w:t>połączenia systemu</w:t>
      </w:r>
      <w:r w:rsidRPr="00450AD5">
        <w:t xml:space="preserve"> duńskiego i polskiego jest ujęta wśród celów polityki en</w:t>
      </w:r>
      <w:r>
        <w:t>ergetycznej UE w </w:t>
      </w:r>
      <w:r w:rsidRPr="00450AD5">
        <w:rPr>
          <w:i/>
        </w:rPr>
        <w:t xml:space="preserve">Planie działań na rzecz integracji bałtyckiego rynku energii </w:t>
      </w:r>
      <w:r>
        <w:t>–</w:t>
      </w:r>
      <w:r w:rsidRPr="00450AD5">
        <w:t xml:space="preserve"> BEMIP</w:t>
      </w:r>
      <w:r>
        <w:t xml:space="preserve"> (ang. </w:t>
      </w:r>
      <w:r w:rsidRPr="00450AD5">
        <w:rPr>
          <w:i/>
        </w:rPr>
        <w:t>Baltic Energy Market Interconnection Plan</w:t>
      </w:r>
      <w:r w:rsidRPr="00450AD5">
        <w:t>). Ponadto projekt Baltic Pipe dwukrotnie znalazł się na przyjętej przez Komisję Europejską liście projektów będących przedmiotem wspólnego zainteresowania UE (PCI)</w:t>
      </w:r>
      <w:r>
        <w:t>.</w:t>
      </w:r>
    </w:p>
  </w:footnote>
  <w:footnote w:id="20">
    <w:p w14:paraId="06054C94" w14:textId="6A1C3FD2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Projekty budowy połączeń ze </w:t>
      </w:r>
      <w:r w:rsidRPr="000D4307">
        <w:t>Słowacją, Litwą i Czechami zostały wpisane na unijną listę projektów wspólnego zainteresowania (PCI). Inwestycje mają szansę także na współfinansowanie w ramach innych instrumentów finansowych.</w:t>
      </w:r>
    </w:p>
  </w:footnote>
  <w:footnote w:id="21">
    <w:p w14:paraId="170EDE5E" w14:textId="1AD159F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Korytarz gazowy Północ–</w:t>
      </w:r>
      <w:r w:rsidRPr="00CD1291">
        <w:t>Południe</w:t>
      </w:r>
      <w:r w:rsidRPr="00D74C9F">
        <w:t xml:space="preserve"> </w:t>
      </w:r>
      <w:r>
        <w:t>połączy t</w:t>
      </w:r>
      <w:r w:rsidRPr="00D74C9F">
        <w:t>erminal LNG w Świnoujściu oraz Baltic Pipe, przez południową Polskę, Republikę Czeską, Słowację i</w:t>
      </w:r>
      <w:r>
        <w:t xml:space="preserve"> Węgry z </w:t>
      </w:r>
      <w:r w:rsidRPr="00003CA3">
        <w:t>rynkami Europy Południowej w ramach koncepcji Trójmorza</w:t>
      </w:r>
      <w:r>
        <w:t>.</w:t>
      </w:r>
    </w:p>
  </w:footnote>
  <w:footnote w:id="22">
    <w:p w14:paraId="3AA9C886" w14:textId="5D88366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7.</w:t>
      </w:r>
    </w:p>
  </w:footnote>
  <w:footnote w:id="23">
    <w:p w14:paraId="2555DE1E" w14:textId="47E70C73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6B0C70">
        <w:t>PMG</w:t>
      </w:r>
      <w:r>
        <w:t xml:space="preserve"> gazu ziemnego wysokometaowego</w:t>
      </w:r>
      <w:r w:rsidRPr="006B0C70">
        <w:t xml:space="preserve"> zlokalizowane są w południowo-zachodniej (Wierzchowice) i południowo-wschodniej części kraju (</w:t>
      </w:r>
      <w:r>
        <w:t xml:space="preserve">Swarzów, Brzeźnica, Strachocina , Husów - </w:t>
      </w:r>
      <w:r w:rsidRPr="006B0C70">
        <w:t xml:space="preserve">okolice </w:t>
      </w:r>
      <w:r>
        <w:t xml:space="preserve">Tarnowa i </w:t>
      </w:r>
      <w:r w:rsidRPr="006B0C70">
        <w:t>Sanoka), w centralnej Polsce (Mogil</w:t>
      </w:r>
      <w:r>
        <w:t>no) oraz na północy (Kosakowo w </w:t>
      </w:r>
      <w:r w:rsidRPr="006B0C70">
        <w:t>okolicach Gdańska).</w:t>
      </w:r>
    </w:p>
  </w:footnote>
  <w:footnote w:id="24">
    <w:p w14:paraId="343BF85D" w14:textId="0DE053E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E80E21">
        <w:rPr>
          <w:i/>
        </w:rPr>
        <w:t>Polityka Rządu RP dla infrastruktury logistycznej w sektorze naftowym</w:t>
      </w:r>
      <w:r>
        <w:t>, 2017.</w:t>
      </w:r>
    </w:p>
  </w:footnote>
  <w:footnote w:id="25">
    <w:p w14:paraId="256925BB" w14:textId="052771BA" w:rsidR="00A406ED" w:rsidRDefault="00A406ED" w:rsidP="006264B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C.</w:t>
      </w:r>
    </w:p>
  </w:footnote>
  <w:footnote w:id="26">
    <w:p w14:paraId="67E7AEF0" w14:textId="39317E4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B i część C – rozwój elektromobilności i paliw alternatywnych.</w:t>
      </w:r>
    </w:p>
  </w:footnote>
  <w:footnote w:id="27">
    <w:p w14:paraId="44B74A4C" w14:textId="0E4B26EF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Zakres ciepłownictwa ze względu na specyfikę skorelowaną z lokalnym pokryciem popytu został omówiony w oddzielnym kierunku.</w:t>
      </w:r>
    </w:p>
  </w:footnote>
  <w:footnote w:id="28">
    <w:p w14:paraId="6067F639" w14:textId="6E432D7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2, część A – rozwój inteligentnych sieci.</w:t>
      </w:r>
    </w:p>
  </w:footnote>
  <w:footnote w:id="29">
    <w:p w14:paraId="4FAEF068" w14:textId="5BDD9670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Np. mieszkańcy bloku, na którym umieszczono panele fotowoltaiczne.</w:t>
      </w:r>
    </w:p>
  </w:footnote>
  <w:footnote w:id="30">
    <w:p w14:paraId="283E0F80" w14:textId="125AEFAB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Dobowy cykl zużycia energii elektrycznej w dniu roboczym charakteryzuje się wyższym zapotrzebowaniem na moc w ciągu dnia niż w nocy oraz występowaniem porannego i przedwieczornego szczytu zapotrzebowania.</w:t>
      </w:r>
    </w:p>
  </w:footnote>
  <w:footnote w:id="31">
    <w:p w14:paraId="5E669515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 ramach taryfy antysmogowej konsument otrzymuje preferencyjne stawki opłat za ogrzewanie elektryczne nocą (w godz. 22</w:t>
      </w:r>
      <w:r>
        <w:rPr>
          <w:vertAlign w:val="superscript"/>
        </w:rPr>
        <w:t>00</w:t>
      </w:r>
      <w:r>
        <w:t>-6</w:t>
      </w:r>
      <w:r>
        <w:rPr>
          <w:vertAlign w:val="superscript"/>
        </w:rPr>
        <w:t>00</w:t>
      </w:r>
      <w:r>
        <w:t>).</w:t>
      </w:r>
    </w:p>
  </w:footnote>
  <w:footnote w:id="32">
    <w:p w14:paraId="586D8A55" w14:textId="09E00EF2" w:rsidR="00A406ED" w:rsidRPr="00034A36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2, część B –</w:t>
      </w:r>
      <w:r w:rsidRPr="00034A36">
        <w:t xml:space="preserve"> </w:t>
      </w:r>
      <w:r>
        <w:t>rozwój</w:t>
      </w:r>
      <w:r w:rsidRPr="00034A36">
        <w:t xml:space="preserve"> </w:t>
      </w:r>
      <w:r>
        <w:t>magazynowania energii i rekuperacji oraz rozwój inteligentnych sieci, kierunek 7 – rozwój ciepłownictwa sieciowego.</w:t>
      </w:r>
    </w:p>
  </w:footnote>
  <w:footnote w:id="33">
    <w:p w14:paraId="62E4986D" w14:textId="5D633614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rozwój elektromobilności</w:t>
      </w:r>
      <w:r w:rsidRPr="007B5A59">
        <w:t xml:space="preserve"> </w:t>
      </w:r>
      <w:r>
        <w:t>i paliw alternatywnych.</w:t>
      </w:r>
    </w:p>
  </w:footnote>
  <w:footnote w:id="34">
    <w:p w14:paraId="36237F5F" w14:textId="664747D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2, część B – rozwój</w:t>
      </w:r>
      <w:r w:rsidRPr="00034A36">
        <w:t xml:space="preserve"> </w:t>
      </w:r>
      <w:r>
        <w:t>magazynowania energii i rekuperacji oraz rozwój inteligentnych sieci.</w:t>
      </w:r>
    </w:p>
  </w:footnote>
  <w:footnote w:id="35">
    <w:p w14:paraId="4995812C" w14:textId="3A3FFBEC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6.</w:t>
      </w:r>
    </w:p>
  </w:footnote>
  <w:footnote w:id="36">
    <w:p w14:paraId="698D0596" w14:textId="061691E5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A.</w:t>
      </w:r>
    </w:p>
  </w:footnote>
  <w:footnote w:id="37">
    <w:p w14:paraId="09A109C1" w14:textId="6F77D67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A – </w:t>
      </w:r>
      <w:r w:rsidRPr="0053139A">
        <w:t>rozbudowa sieci dystrybucyjnej gazu ziemnego</w:t>
      </w:r>
      <w:r>
        <w:t>.</w:t>
      </w:r>
    </w:p>
  </w:footnote>
  <w:footnote w:id="38">
    <w:p w14:paraId="20A016CE" w14:textId="491F7A15" w:rsidR="00A406ED" w:rsidRPr="009832D5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rozwój elektromobilności</w:t>
      </w:r>
      <w:r w:rsidRPr="007B5A59">
        <w:t xml:space="preserve"> </w:t>
      </w:r>
      <w:r>
        <w:t>i paliw alternatywnych.</w:t>
      </w:r>
    </w:p>
  </w:footnote>
  <w:footnote w:id="39">
    <w:p w14:paraId="6FA847AB" w14:textId="3F3906D4" w:rsidR="00A406ED" w:rsidRDefault="00A406ED" w:rsidP="00CD5927">
      <w:pPr>
        <w:pStyle w:val="Przypisy"/>
      </w:pPr>
      <w:r>
        <w:rPr>
          <w:rStyle w:val="Odwoanieprzypisudolnego"/>
        </w:rPr>
        <w:footnoteRef/>
      </w:r>
      <w:r>
        <w:t xml:space="preserve"> Patrz też: kierunek 3, część A.</w:t>
      </w:r>
    </w:p>
  </w:footnote>
  <w:footnote w:id="40">
    <w:p w14:paraId="238BFBB3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</w:t>
      </w:r>
      <w:r w:rsidRPr="00343DCE">
        <w:rPr>
          <w:i/>
        </w:rPr>
        <w:t>Polityka Rządu RP dla infrastruktury logistycznej w sektorze naftowym</w:t>
      </w:r>
      <w:r>
        <w:t>, 2017.</w:t>
      </w:r>
    </w:p>
  </w:footnote>
  <w:footnote w:id="41">
    <w:p w14:paraId="4C43BF2B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6.</w:t>
      </w:r>
    </w:p>
  </w:footnote>
  <w:footnote w:id="42">
    <w:p w14:paraId="4650E918" w14:textId="4927A93A" w:rsidR="00A406ED" w:rsidRDefault="00A406ED" w:rsidP="00670665">
      <w:pPr>
        <w:pStyle w:val="Przypisy"/>
      </w:pPr>
      <w:r>
        <w:rPr>
          <w:rStyle w:val="Odwoanieprzypisudolnego"/>
        </w:rPr>
        <w:footnoteRef/>
      </w:r>
      <w:r>
        <w:t xml:space="preserve"> Biokomponenty pierwszej generacji (konwencjonalne) wytwarzane są ze zbóż, roślin wysokoskrobiowych, cukrowych i oleistych, są jednocześnie najefektywniejsze ekonomicznie i powszechnie dostępne. Biokomponenty drugiej i trzeciej generacji (zaawansowane) powstają z surowców pozaspożywczych przetworzonych przede wszystkim za pomocą zaawansowanych technologii.</w:t>
      </w:r>
    </w:p>
  </w:footnote>
  <w:footnote w:id="43">
    <w:p w14:paraId="5E09B6DA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043400">
        <w:rPr>
          <w:i/>
        </w:rPr>
        <w:t>Krajowe ramy polityki rozwoju infrastruktury paliw alternatywnych</w:t>
      </w:r>
      <w:r>
        <w:t xml:space="preserve">, ME 2017; </w:t>
      </w:r>
      <w:r w:rsidRPr="00043400">
        <w:rPr>
          <w:i/>
        </w:rPr>
        <w:t>Plan Rozwoju Elektromobilności w Polsce</w:t>
      </w:r>
      <w:r>
        <w:t>, ME 2017.</w:t>
      </w:r>
    </w:p>
  </w:footnote>
  <w:footnote w:id="44">
    <w:p w14:paraId="35B8A80E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2, część B –  rozwój magazynowania</w:t>
      </w:r>
      <w:r w:rsidRPr="009F7F9D">
        <w:t xml:space="preserve"> energii elektrycznej</w:t>
      </w:r>
      <w:r>
        <w:t xml:space="preserve"> i rekuperacji oraz inteligentne sieci; kierunek 4, część A – </w:t>
      </w:r>
      <w:r w:rsidRPr="009F7F9D">
        <w:t>wypłaszczeni</w:t>
      </w:r>
      <w:r>
        <w:t>e</w:t>
      </w:r>
      <w:r w:rsidRPr="009F7F9D">
        <w:t xml:space="preserve"> </w:t>
      </w:r>
      <w:r>
        <w:t xml:space="preserve">dobowej </w:t>
      </w:r>
      <w:r w:rsidRPr="009F7F9D">
        <w:t>krzyw</w:t>
      </w:r>
      <w:r>
        <w:t>ej zapotrzebowania.</w:t>
      </w:r>
    </w:p>
  </w:footnote>
  <w:footnote w:id="45">
    <w:p w14:paraId="311D2FA2" w14:textId="23D665B9" w:rsidR="00A406ED" w:rsidRDefault="00A406ED" w:rsidP="006264B7">
      <w:pPr>
        <w:pStyle w:val="Przypisy"/>
      </w:pPr>
      <w:r>
        <w:rPr>
          <w:rStyle w:val="Odwoanieprzypisudolnego"/>
        </w:rPr>
        <w:footnoteRef/>
      </w:r>
      <w:r>
        <w:t xml:space="preserve"> Patrz więcej: kierunek 3, część B.</w:t>
      </w:r>
    </w:p>
  </w:footnote>
  <w:footnote w:id="46">
    <w:p w14:paraId="1EB3AF34" w14:textId="70BEFEF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Szczegóły wdrożenia energetyki jądrowej w Polsce wskazuje aktualizacja </w:t>
      </w:r>
      <w:r>
        <w:rPr>
          <w:i/>
        </w:rPr>
        <w:t>Programu polskiej energetyki jądrowej</w:t>
      </w:r>
      <w:r>
        <w:t>.</w:t>
      </w:r>
    </w:p>
  </w:footnote>
  <w:footnote w:id="47">
    <w:p w14:paraId="4ED5DE62" w14:textId="5BFF1E3C" w:rsidR="00A406ED" w:rsidRPr="003D2697" w:rsidRDefault="00A406ED" w:rsidP="006E7897">
      <w:pPr>
        <w:pStyle w:val="Przypisy"/>
      </w:pPr>
      <w:r w:rsidRPr="003D2697">
        <w:rPr>
          <w:rStyle w:val="Odwoanieprzypisudolnego"/>
        </w:rPr>
        <w:footnoteRef/>
      </w:r>
      <w:r>
        <w:t xml:space="preserve"> W</w:t>
      </w:r>
      <w:r w:rsidRPr="003D2697">
        <w:t xml:space="preserve"> perspektywie </w:t>
      </w:r>
      <w:r>
        <w:t xml:space="preserve">co najmniej </w:t>
      </w:r>
      <w:r w:rsidRPr="003D2697">
        <w:t>najbliższych kilkunastu lat</w:t>
      </w:r>
      <w:r>
        <w:rPr>
          <w:bCs/>
          <w:color w:val="000000"/>
        </w:rPr>
        <w:t xml:space="preserve"> </w:t>
      </w:r>
      <w:r>
        <w:t>nie jest możliwe zapewnienie bezpieczeństwa</w:t>
      </w:r>
      <w:r w:rsidRPr="003D2697">
        <w:t xml:space="preserve"> dostaw energii w </w:t>
      </w:r>
      <w:r>
        <w:t>bilansie</w:t>
      </w:r>
      <w:r w:rsidRPr="003D2697">
        <w:t xml:space="preserve"> </w:t>
      </w:r>
      <w:r>
        <w:t>z dominującą pozycją</w:t>
      </w:r>
      <w:r w:rsidRPr="003D2697">
        <w:t xml:space="preserve"> OZE</w:t>
      </w:r>
      <w:r w:rsidRPr="003D1BF1">
        <w:rPr>
          <w:bCs/>
          <w:color w:val="000000"/>
        </w:rPr>
        <w:t xml:space="preserve"> </w:t>
      </w:r>
      <w:r>
        <w:rPr>
          <w:bCs/>
          <w:color w:val="000000"/>
        </w:rPr>
        <w:t>ze względu na zbyt niski stan rozwoju tych technologii</w:t>
      </w:r>
      <w:r w:rsidRPr="003D2697">
        <w:t>.</w:t>
      </w:r>
    </w:p>
  </w:footnote>
  <w:footnote w:id="48">
    <w:p w14:paraId="7644BC9C" w14:textId="2CDB0EB8" w:rsidR="00A406ED" w:rsidRPr="003D2697" w:rsidRDefault="00A406ED" w:rsidP="006E7897">
      <w:pPr>
        <w:pStyle w:val="Przypisy"/>
      </w:pPr>
      <w:r w:rsidRPr="003D2697">
        <w:rPr>
          <w:rStyle w:val="Odwoanieprzypisudolnego"/>
        </w:rPr>
        <w:footnoteRef/>
      </w:r>
      <w:r w:rsidRPr="003D2697">
        <w:t xml:space="preserve"> Kadrę EJ w większości stanowić będą pracownicy operacyjni – np. technik nukleonik, zaś około 30% kadry to osoby z wykształceniem wyższym – m.in. energetycy jądrowi, chemicy jądrowi, ale także prawnicy.</w:t>
      </w:r>
    </w:p>
  </w:footnote>
  <w:footnote w:id="49">
    <w:p w14:paraId="125E208C" w14:textId="19AE350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Spalaniu biomasy towarzyszą emisje zanieczyszczeń, jednakże w okresie wegetacji, pochłania CO</w:t>
      </w:r>
      <w:r w:rsidRPr="00AC18B8">
        <w:rPr>
          <w:vertAlign w:val="subscript"/>
        </w:rPr>
        <w:t>2</w:t>
      </w:r>
      <w:r>
        <w:t xml:space="preserve"> w procesie fotosyntezy.</w:t>
      </w:r>
    </w:p>
  </w:footnote>
  <w:footnote w:id="50">
    <w:p w14:paraId="53BC35E9" w14:textId="77777777" w:rsidR="00A406ED" w:rsidRDefault="00A406ED" w:rsidP="00297906">
      <w:pPr>
        <w:pStyle w:val="Przypisy"/>
      </w:pPr>
      <w:r>
        <w:rPr>
          <w:rStyle w:val="Odwoanieprzypisudolnego"/>
        </w:rPr>
        <w:footnoteRef/>
      </w:r>
      <w:r>
        <w:t xml:space="preserve"> W latach 2010-2015 r. udział OZE </w:t>
      </w:r>
      <w:r w:rsidRPr="0027370E">
        <w:t>w końcowym zużyciu energii brutto w transporcie</w:t>
      </w:r>
      <w:r>
        <w:t xml:space="preserve"> mieścił się w przedziale 6,25-6,85%, ale ujawnienie szarej strefy w 2016 r. wpłynęło na znaczący spadek tego wskaźnika.</w:t>
      </w:r>
    </w:p>
  </w:footnote>
  <w:footnote w:id="51">
    <w:p w14:paraId="0B742911" w14:textId="77777777" w:rsidR="00A406ED" w:rsidRPr="007154C9" w:rsidRDefault="00A406ED" w:rsidP="0018089A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>
        <w:rPr>
          <w:szCs w:val="24"/>
        </w:rPr>
        <w:t xml:space="preserve">Ścieżkę dojścia do tego poziomu wyznacza </w:t>
      </w:r>
      <w:r w:rsidRPr="00680D1F">
        <w:rPr>
          <w:i/>
        </w:rPr>
        <w:t>Krajowy Plan Działania w zakresie energii ze źródeł odnawialnych do 2020 r.</w:t>
      </w:r>
      <w:r>
        <w:t>, 2010.</w:t>
      </w:r>
    </w:p>
  </w:footnote>
  <w:footnote w:id="52">
    <w:p w14:paraId="77D8FD75" w14:textId="70A0DB27" w:rsidR="00A406ED" w:rsidRDefault="00A406ED" w:rsidP="002C1064">
      <w:pPr>
        <w:pStyle w:val="Przypisy"/>
      </w:pPr>
      <w:r>
        <w:rPr>
          <w:rStyle w:val="Odwoanieprzypisudolnego"/>
        </w:rPr>
        <w:footnoteRef/>
      </w:r>
      <w:r>
        <w:t xml:space="preserve"> Patrz: kierunek 4, część C – rozwój biokomponentów i innych paliw odnawialnych.</w:t>
      </w:r>
    </w:p>
  </w:footnote>
  <w:footnote w:id="53">
    <w:p w14:paraId="0D6BD223" w14:textId="430DE674" w:rsidR="00A406ED" w:rsidRDefault="00A406ED" w:rsidP="00F15412">
      <w:pPr>
        <w:pStyle w:val="Przypisy"/>
      </w:pPr>
      <w:r>
        <w:rPr>
          <w:rStyle w:val="Odwoanieprzypisudolnego"/>
        </w:rPr>
        <w:footnoteRef/>
      </w:r>
      <w:r>
        <w:t xml:space="preserve"> Wykorzystanie biokomponentów i energii elektrycznej na cele transportowe zostało opisane w kierunku 4, części C, gdyż ich rozwój silnie wpływa na rynek paliwowy. </w:t>
      </w:r>
    </w:p>
  </w:footnote>
  <w:footnote w:id="54">
    <w:p w14:paraId="11E90803" w14:textId="30E30907" w:rsidR="00A406ED" w:rsidRPr="00B17096" w:rsidRDefault="00A406ED" w:rsidP="00B17096">
      <w:pPr>
        <w:pStyle w:val="Przypisy"/>
      </w:pPr>
      <w:r>
        <w:rPr>
          <w:rStyle w:val="Odwoanieprzypisudolnego"/>
        </w:rPr>
        <w:footnoteRef/>
      </w:r>
      <w:r>
        <w:t xml:space="preserve"> Patrz też: kierunek 7.</w:t>
      </w:r>
    </w:p>
  </w:footnote>
  <w:footnote w:id="55">
    <w:p w14:paraId="297D382A" w14:textId="7EEE37C7" w:rsidR="00A406ED" w:rsidRDefault="00A406ED" w:rsidP="00B83A87">
      <w:pPr>
        <w:pStyle w:val="Przypisy"/>
      </w:pPr>
      <w:r>
        <w:rPr>
          <w:rStyle w:val="Odwoanieprzypisudolnego"/>
        </w:rPr>
        <w:footnoteRef/>
      </w:r>
      <w:r>
        <w:t xml:space="preserve"> Patrz: kierunek 3, część A.</w:t>
      </w:r>
    </w:p>
  </w:footnote>
  <w:footnote w:id="56">
    <w:p w14:paraId="01DEA0AC" w14:textId="6ACA598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8.</w:t>
      </w:r>
    </w:p>
  </w:footnote>
  <w:footnote w:id="57">
    <w:p w14:paraId="3035FD95" w14:textId="77777777" w:rsidR="00A406ED" w:rsidRDefault="00A406ED" w:rsidP="00E92429">
      <w:pPr>
        <w:pStyle w:val="Przypisy"/>
      </w:pPr>
      <w:r>
        <w:rPr>
          <w:rStyle w:val="Odwoanieprzypisudolnego"/>
        </w:rPr>
        <w:footnoteRef/>
      </w:r>
      <w:r>
        <w:t xml:space="preserve"> Zagadnienie źródeł odnawialnych zostało omówione w oddzielnym kierunku – patrz: kierunek 6. </w:t>
      </w:r>
    </w:p>
  </w:footnote>
  <w:footnote w:id="58">
    <w:p w14:paraId="2A788655" w14:textId="799AFE9A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1 – </w:t>
      </w:r>
      <w:r w:rsidRPr="00820954">
        <w:t>pokrycie zapotrzebowania na biomasę</w:t>
      </w:r>
      <w:r>
        <w:t>.</w:t>
      </w:r>
    </w:p>
  </w:footnote>
  <w:footnote w:id="59">
    <w:p w14:paraId="4287F3ED" w14:textId="6ACB64E7" w:rsidR="00A406ED" w:rsidRPr="00532437" w:rsidRDefault="00A406ED" w:rsidP="006E7897">
      <w:pPr>
        <w:pStyle w:val="Przypisy"/>
        <w:rPr>
          <w:rStyle w:val="Odwoaniedelikatne"/>
        </w:rPr>
      </w:pPr>
      <w:r>
        <w:rPr>
          <w:rStyle w:val="Odwoanieprzypisudolnego"/>
        </w:rPr>
        <w:footnoteRef/>
      </w:r>
      <w:r>
        <w:t xml:space="preserve"> Obowiązek realizowany jest p</w:t>
      </w:r>
      <w:r w:rsidRPr="00532437">
        <w:t>o</w:t>
      </w:r>
      <w:r>
        <w:t xml:space="preserve">d warunkiem, że obiekt nie będzie </w:t>
      </w:r>
      <w:r w:rsidRPr="00532437">
        <w:t>wyposażony w indywidualną instalację zapewnia</w:t>
      </w:r>
      <w:r>
        <w:t>jącym</w:t>
      </w:r>
      <w:r w:rsidRPr="00532437">
        <w:t xml:space="preserve"> wyższą efektywność energetyczną</w:t>
      </w:r>
      <w:r>
        <w:t xml:space="preserve"> lub</w:t>
      </w:r>
      <w:r w:rsidRPr="00532437">
        <w:t xml:space="preserve"> gdy ceny ciepła przewyższają średnią cenę sprzedaży dla danego paliwa lub w przypadku, gdy przedsiębiorstwo ciepłownicze odmówi wydania warunków przyłączenia</w:t>
      </w:r>
      <w:r>
        <w:t>.</w:t>
      </w:r>
    </w:p>
  </w:footnote>
  <w:footnote w:id="60">
    <w:p w14:paraId="4EBE7ECD" w14:textId="08E6B608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Np. preferencyjne ceny w przypadku łącznego zakupu instalacji i paliwa.</w:t>
      </w:r>
    </w:p>
  </w:footnote>
  <w:footnote w:id="61">
    <w:p w14:paraId="47981526" w14:textId="77777777" w:rsidR="00A406ED" w:rsidRPr="00261A22" w:rsidRDefault="00A406ED" w:rsidP="006E7897">
      <w:pPr>
        <w:pStyle w:val="Przypisy"/>
        <w:rPr>
          <w:i/>
        </w:rPr>
      </w:pPr>
      <w:r>
        <w:rPr>
          <w:rStyle w:val="Odwoanieprzypisudolnego"/>
        </w:rPr>
        <w:footnoteRef/>
      </w:r>
      <w:r>
        <w:t xml:space="preserve"> Działania w zakresie emisji zanieczyszczeń zostaną określone w </w:t>
      </w:r>
      <w:r>
        <w:rPr>
          <w:i/>
        </w:rPr>
        <w:t xml:space="preserve">Polityce ekologicznej państwa </w:t>
      </w:r>
      <w:r w:rsidRPr="00261A22">
        <w:t>(projekt MŚ)</w:t>
      </w:r>
      <w:r>
        <w:rPr>
          <w:i/>
        </w:rPr>
        <w:t>.</w:t>
      </w:r>
    </w:p>
  </w:footnote>
  <w:footnote w:id="62">
    <w:p w14:paraId="66CB090B" w14:textId="67CAA5E9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8 – ubóstwo energetyczne i termomodernizacja.</w:t>
      </w:r>
    </w:p>
  </w:footnote>
  <w:footnote w:id="63">
    <w:p w14:paraId="28D3A917" w14:textId="55F9043D" w:rsidR="00A406ED" w:rsidRPr="00100F1E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Więcej w: </w:t>
      </w:r>
      <w:r w:rsidRPr="00100F1E">
        <w:t>Krajowy</w:t>
      </w:r>
      <w:r>
        <w:t xml:space="preserve"> Plan Działań dotyczący efektywności energetycznej dla Polski 2017, 2018.</w:t>
      </w:r>
    </w:p>
  </w:footnote>
  <w:footnote w:id="64">
    <w:p w14:paraId="5C435330" w14:textId="0A9988D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D75C41">
        <w:t>Każde państwo członkowskie ustala orientacyjną krajową wartość docelową w zakresie efektywności energetycznej w oparciu o swoje zużycie energii pierwotnej lub końcowej, oszczędność energii pierwotnej lub końcowej albo energochłonność</w:t>
      </w:r>
      <w:r>
        <w:t>.</w:t>
      </w:r>
      <w:r w:rsidRPr="00D75C41">
        <w:t xml:space="preserve"> </w:t>
      </w:r>
      <w:r>
        <w:t>Określa się także</w:t>
      </w:r>
      <w:r w:rsidRPr="00D75C41">
        <w:t xml:space="preserve"> wartości docelowe w kategoriach bezwzględnego poziomu zużycia energii pierwotnej i końcowej w 2020</w:t>
      </w:r>
      <w:r>
        <w:t xml:space="preserve"> r. Zużycie energii finalnej określa się w oparciu o współczynniki konwersji.</w:t>
      </w:r>
    </w:p>
  </w:footnote>
  <w:footnote w:id="65">
    <w:p w14:paraId="51480F92" w14:textId="4C0610A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W prognozie wykonanej dla Komisji Europejskiej (PRIMES – Baseline 2007) zużycie energii pierwotnej przez Polskę prognozowane jest na poziomie 110 Mtoe w 2020 r. Uwzględniając ograniczenie zużycia energii o 13,6 Mtoe otrzymano 96,4 Mtoe.</w:t>
      </w:r>
    </w:p>
  </w:footnote>
  <w:footnote w:id="66">
    <w:p w14:paraId="60EEA85A" w14:textId="59A37206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Transport drogowy odpowiada za ok. 90% całkowitego zużycia energii pierwotnej przez ten sektor.</w:t>
      </w:r>
    </w:p>
  </w:footnote>
  <w:footnote w:id="67">
    <w:p w14:paraId="7A3E3CE4" w14:textId="00375F9F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Fundusz modernizacyjny będzie finansowany z aukcji 2% wszystkich uprawnień do emisji w ramach systemu EU ETS. Będą z niego mogły skorzystać państwa UE, w których PKB </w:t>
      </w:r>
      <w:r w:rsidRPr="0016661D">
        <w:rPr>
          <w:i/>
        </w:rPr>
        <w:t>per capita</w:t>
      </w:r>
      <w:r>
        <w:t xml:space="preserve"> jest niższy od 60% średniej UE, w tym Polska. </w:t>
      </w:r>
      <w:r w:rsidRPr="00A57A32">
        <w:t xml:space="preserve">Projekty dotyczące wytwarzania energii z wykorzystaniem </w:t>
      </w:r>
      <w:r>
        <w:t>paliw stałych</w:t>
      </w:r>
      <w:r w:rsidRPr="00A57A32">
        <w:t xml:space="preserve"> będą wyłączone, z wyjątkiem ogrzewania sieciowego w Bułgarii i Rumunii.</w:t>
      </w:r>
    </w:p>
  </w:footnote>
  <w:footnote w:id="68">
    <w:p w14:paraId="3B991B0C" w14:textId="77777777" w:rsidR="00A406ED" w:rsidRPr="00E14972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Niska emisja to zanieczyszczenia powietrza p</w:t>
      </w:r>
      <w:r w:rsidRPr="00E14972">
        <w:t>ochodzące z komunikacji samochodowej i procesu spalania węg</w:t>
      </w:r>
      <w:r>
        <w:t xml:space="preserve">la o niskiej jakości i/lub odpadów </w:t>
      </w:r>
      <w:r w:rsidRPr="00E14972">
        <w:t>w domowych piecach</w:t>
      </w:r>
      <w:r>
        <w:t xml:space="preserve"> i paleniskach (często to przy ich niewłaściwej obsłudze) oraz</w:t>
      </w:r>
      <w:r w:rsidRPr="00E14972">
        <w:t xml:space="preserve"> </w:t>
      </w:r>
      <w:r>
        <w:t xml:space="preserve">w </w:t>
      </w:r>
      <w:r w:rsidRPr="00E14972">
        <w:t>lokalnych kotłowniach</w:t>
      </w:r>
      <w:r>
        <w:t xml:space="preserve">. </w:t>
      </w:r>
    </w:p>
  </w:footnote>
  <w:footnote w:id="69">
    <w:p w14:paraId="76EAA8B1" w14:textId="4CEEB85D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Transport w większym stopniu przyczynia się do niskiej emisji w miastach niż na terenach wiejskich, gdzie powodem zanieczyszczeń jest ogrzewanie indywidualne.</w:t>
      </w:r>
    </w:p>
  </w:footnote>
  <w:footnote w:id="70">
    <w:p w14:paraId="0039F0E5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Działania w zakresie poprawy stanu ciepłownictwa zostały opisane w kierunku 7.</w:t>
      </w:r>
    </w:p>
  </w:footnote>
  <w:footnote w:id="71">
    <w:p w14:paraId="1B743E5B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 też: kierunek 7 – ciepłownictwo indywidualne.</w:t>
      </w:r>
    </w:p>
  </w:footnote>
  <w:footnote w:id="72">
    <w:p w14:paraId="5588E8F9" w14:textId="77777777" w:rsidR="00A406ED" w:rsidRDefault="00A406ED" w:rsidP="006E7897">
      <w:pPr>
        <w:pStyle w:val="Przypisy"/>
      </w:pPr>
      <w:r>
        <w:rPr>
          <w:rStyle w:val="Odwoanieprzypisudolnego"/>
        </w:rPr>
        <w:footnoteRef/>
      </w:r>
      <w:r>
        <w:t xml:space="preserve"> Patrz: kierunek 4C – </w:t>
      </w:r>
      <w:r w:rsidRPr="00403982">
        <w:t>rozwój elektromobilności i paliw alternatywnych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9657C" w14:textId="19D40821" w:rsidR="00A406ED" w:rsidRPr="00516135" w:rsidRDefault="00A406ED" w:rsidP="00516135">
    <w:pPr>
      <w:pStyle w:val="Nagwek"/>
      <w:jc w:val="right"/>
    </w:pPr>
    <w:r>
      <w:t>Projekt PEP – w. 1.2</w:t>
    </w:r>
  </w:p>
  <w:p w14:paraId="12570F54" w14:textId="77777777" w:rsidR="00A406ED" w:rsidRDefault="00A406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49E2" w14:textId="30600CF9" w:rsidR="00A406ED" w:rsidRDefault="00A406ED" w:rsidP="00E55143">
    <w:pPr>
      <w:pStyle w:val="Nagwek"/>
      <w:jc w:val="right"/>
    </w:pPr>
    <w:r w:rsidRPr="00E55143">
      <w:rPr>
        <w:sz w:val="24"/>
      </w:rPr>
      <w:t>– p</w:t>
    </w:r>
    <w:r w:rsidR="00D449C6">
      <w:rPr>
        <w:sz w:val="24"/>
      </w:rPr>
      <w:t>rojekt w. 1.2 – 23</w:t>
    </w:r>
    <w:r>
      <w:rPr>
        <w:sz w:val="24"/>
      </w:rPr>
      <w:t>.11</w:t>
    </w:r>
    <w:r w:rsidRPr="00E55143">
      <w:rPr>
        <w:sz w:val="24"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D7"/>
    <w:multiLevelType w:val="hybridMultilevel"/>
    <w:tmpl w:val="C7CC72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843"/>
    <w:multiLevelType w:val="hybridMultilevel"/>
    <w:tmpl w:val="28B28C6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75C0"/>
    <w:multiLevelType w:val="hybridMultilevel"/>
    <w:tmpl w:val="4E4E82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0D2"/>
    <w:multiLevelType w:val="hybridMultilevel"/>
    <w:tmpl w:val="EC5882EE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5D6C"/>
    <w:multiLevelType w:val="hybridMultilevel"/>
    <w:tmpl w:val="7632B65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CE"/>
    <w:multiLevelType w:val="hybridMultilevel"/>
    <w:tmpl w:val="7B92EDE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FF6"/>
    <w:multiLevelType w:val="hybridMultilevel"/>
    <w:tmpl w:val="747675BA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841CE"/>
    <w:multiLevelType w:val="hybridMultilevel"/>
    <w:tmpl w:val="89A4D2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7D33"/>
    <w:multiLevelType w:val="hybridMultilevel"/>
    <w:tmpl w:val="DB8C0F8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1F31"/>
    <w:multiLevelType w:val="hybridMultilevel"/>
    <w:tmpl w:val="803ABF0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7082B"/>
    <w:multiLevelType w:val="hybridMultilevel"/>
    <w:tmpl w:val="03B466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09F"/>
    <w:multiLevelType w:val="hybridMultilevel"/>
    <w:tmpl w:val="C0C26B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64F42"/>
    <w:multiLevelType w:val="hybridMultilevel"/>
    <w:tmpl w:val="9EFA76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B20C2"/>
    <w:multiLevelType w:val="hybridMultilevel"/>
    <w:tmpl w:val="E7D096F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A5C33"/>
    <w:multiLevelType w:val="hybridMultilevel"/>
    <w:tmpl w:val="BDD8A5E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C468B"/>
    <w:multiLevelType w:val="hybridMultilevel"/>
    <w:tmpl w:val="EE7E06A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7676A"/>
    <w:multiLevelType w:val="hybridMultilevel"/>
    <w:tmpl w:val="5A9EBDF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45257"/>
    <w:multiLevelType w:val="hybridMultilevel"/>
    <w:tmpl w:val="0F2ED7D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B74BD"/>
    <w:multiLevelType w:val="hybridMultilevel"/>
    <w:tmpl w:val="A58A50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370C7"/>
    <w:multiLevelType w:val="hybridMultilevel"/>
    <w:tmpl w:val="C2A856C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B1CA8"/>
    <w:multiLevelType w:val="hybridMultilevel"/>
    <w:tmpl w:val="3F66A758"/>
    <w:lvl w:ilvl="0" w:tplc="4EB29C1E">
      <w:start w:val="1"/>
      <w:numFmt w:val="bullet"/>
      <w:lvlText w:val="−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183248"/>
    <w:multiLevelType w:val="hybridMultilevel"/>
    <w:tmpl w:val="754A2F9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5E2080"/>
    <w:multiLevelType w:val="hybridMultilevel"/>
    <w:tmpl w:val="0C1CE8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B0C98"/>
    <w:multiLevelType w:val="hybridMultilevel"/>
    <w:tmpl w:val="A930339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84623"/>
    <w:multiLevelType w:val="hybridMultilevel"/>
    <w:tmpl w:val="E152BC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01C68"/>
    <w:multiLevelType w:val="hybridMultilevel"/>
    <w:tmpl w:val="F6687B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0943D3"/>
    <w:multiLevelType w:val="multilevel"/>
    <w:tmpl w:val="0916FAA4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E82753F"/>
    <w:multiLevelType w:val="hybridMultilevel"/>
    <w:tmpl w:val="C24EC94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726EE9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560F0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6328"/>
    <w:multiLevelType w:val="hybridMultilevel"/>
    <w:tmpl w:val="F5E055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7F4ACDAC">
      <w:start w:val="1"/>
      <w:numFmt w:val="bullet"/>
      <w:lvlText w:val=" 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843A0"/>
    <w:multiLevelType w:val="hybridMultilevel"/>
    <w:tmpl w:val="3886D47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735881"/>
    <w:multiLevelType w:val="hybridMultilevel"/>
    <w:tmpl w:val="3004565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077E39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217523"/>
    <w:multiLevelType w:val="hybridMultilevel"/>
    <w:tmpl w:val="38D0E5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7381A"/>
    <w:multiLevelType w:val="hybridMultilevel"/>
    <w:tmpl w:val="0B9E290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641793"/>
    <w:multiLevelType w:val="hybridMultilevel"/>
    <w:tmpl w:val="2D3CD0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A42F9D"/>
    <w:multiLevelType w:val="hybridMultilevel"/>
    <w:tmpl w:val="AC585544"/>
    <w:lvl w:ilvl="0" w:tplc="4EB29C1E">
      <w:start w:val="1"/>
      <w:numFmt w:val="bullet"/>
      <w:lvlText w:val="−"/>
      <w:lvlJc w:val="left"/>
      <w:pPr>
        <w:ind w:left="8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8" w15:restartNumberingAfterBreak="0">
    <w:nsid w:val="43B718C1"/>
    <w:multiLevelType w:val="hybridMultilevel"/>
    <w:tmpl w:val="96CA314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712DA"/>
    <w:multiLevelType w:val="hybridMultilevel"/>
    <w:tmpl w:val="E3E09B4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734E6"/>
    <w:multiLevelType w:val="hybridMultilevel"/>
    <w:tmpl w:val="E196B7F6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25052"/>
    <w:multiLevelType w:val="hybridMultilevel"/>
    <w:tmpl w:val="5790BC0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2453F"/>
    <w:multiLevelType w:val="hybridMultilevel"/>
    <w:tmpl w:val="6AA84ED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0D4A81"/>
    <w:multiLevelType w:val="hybridMultilevel"/>
    <w:tmpl w:val="012AFC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72C92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CD034D"/>
    <w:multiLevelType w:val="hybridMultilevel"/>
    <w:tmpl w:val="FE92E7A6"/>
    <w:lvl w:ilvl="0" w:tplc="0B5E6A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7217B"/>
    <w:multiLevelType w:val="hybridMultilevel"/>
    <w:tmpl w:val="633EA5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46702"/>
    <w:multiLevelType w:val="hybridMultilevel"/>
    <w:tmpl w:val="181E8D5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A73B9E"/>
    <w:multiLevelType w:val="hybridMultilevel"/>
    <w:tmpl w:val="B6BA84F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D453D3"/>
    <w:multiLevelType w:val="hybridMultilevel"/>
    <w:tmpl w:val="86B07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DE74D9"/>
    <w:multiLevelType w:val="hybridMultilevel"/>
    <w:tmpl w:val="19E8381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FD7F28"/>
    <w:multiLevelType w:val="hybridMultilevel"/>
    <w:tmpl w:val="F3802CB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385D5F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74074"/>
    <w:multiLevelType w:val="hybridMultilevel"/>
    <w:tmpl w:val="C81A151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FF25DC"/>
    <w:multiLevelType w:val="hybridMultilevel"/>
    <w:tmpl w:val="3C74BDC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06000D"/>
    <w:multiLevelType w:val="hybridMultilevel"/>
    <w:tmpl w:val="1F8E0D8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2F2BEA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F771E2"/>
    <w:multiLevelType w:val="hybridMultilevel"/>
    <w:tmpl w:val="6164B180"/>
    <w:lvl w:ilvl="0" w:tplc="F2D8E12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C4229"/>
    <w:multiLevelType w:val="hybridMultilevel"/>
    <w:tmpl w:val="E3666E1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ED394A"/>
    <w:multiLevelType w:val="hybridMultilevel"/>
    <w:tmpl w:val="F68E623E"/>
    <w:lvl w:ilvl="0" w:tplc="6F30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08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44F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A9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89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CE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B6C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25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89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6CFE139C"/>
    <w:multiLevelType w:val="hybridMultilevel"/>
    <w:tmpl w:val="E3408D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2F6484"/>
    <w:multiLevelType w:val="hybridMultilevel"/>
    <w:tmpl w:val="CF3EFC6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5369B"/>
    <w:multiLevelType w:val="hybridMultilevel"/>
    <w:tmpl w:val="24EE076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3A4278"/>
    <w:multiLevelType w:val="hybridMultilevel"/>
    <w:tmpl w:val="6600903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6178EE"/>
    <w:multiLevelType w:val="hybridMultilevel"/>
    <w:tmpl w:val="4516CF9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A10B50"/>
    <w:multiLevelType w:val="hybridMultilevel"/>
    <w:tmpl w:val="3626E088"/>
    <w:lvl w:ilvl="0" w:tplc="4EB29C1E">
      <w:start w:val="1"/>
      <w:numFmt w:val="bullet"/>
      <w:lvlText w:val="−"/>
      <w:lvlJc w:val="left"/>
      <w:pPr>
        <w:ind w:left="77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6" w15:restartNumberingAfterBreak="0">
    <w:nsid w:val="77251F32"/>
    <w:multiLevelType w:val="hybridMultilevel"/>
    <w:tmpl w:val="D982102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CD4D73"/>
    <w:multiLevelType w:val="hybridMultilevel"/>
    <w:tmpl w:val="172EC1D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30E4B"/>
    <w:multiLevelType w:val="hybridMultilevel"/>
    <w:tmpl w:val="0C00D82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084A39"/>
    <w:multiLevelType w:val="hybridMultilevel"/>
    <w:tmpl w:val="6D7ED5A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B4014A"/>
    <w:multiLevelType w:val="hybridMultilevel"/>
    <w:tmpl w:val="2B8CFFA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1B4576"/>
    <w:multiLevelType w:val="hybridMultilevel"/>
    <w:tmpl w:val="1BEA42E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2007A"/>
    <w:multiLevelType w:val="hybridMultilevel"/>
    <w:tmpl w:val="63CE5C32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66"/>
  </w:num>
  <w:num w:numId="4">
    <w:abstractNumId w:val="1"/>
  </w:num>
  <w:num w:numId="5">
    <w:abstractNumId w:val="57"/>
  </w:num>
  <w:num w:numId="6">
    <w:abstractNumId w:val="12"/>
  </w:num>
  <w:num w:numId="7">
    <w:abstractNumId w:val="64"/>
  </w:num>
  <w:num w:numId="8">
    <w:abstractNumId w:val="65"/>
  </w:num>
  <w:num w:numId="9">
    <w:abstractNumId w:val="7"/>
  </w:num>
  <w:num w:numId="10">
    <w:abstractNumId w:val="0"/>
  </w:num>
  <w:num w:numId="11">
    <w:abstractNumId w:val="68"/>
  </w:num>
  <w:num w:numId="12">
    <w:abstractNumId w:val="61"/>
  </w:num>
  <w:num w:numId="13">
    <w:abstractNumId w:val="24"/>
  </w:num>
  <w:num w:numId="14">
    <w:abstractNumId w:val="25"/>
  </w:num>
  <w:num w:numId="15">
    <w:abstractNumId w:val="43"/>
  </w:num>
  <w:num w:numId="16">
    <w:abstractNumId w:val="39"/>
  </w:num>
  <w:num w:numId="17">
    <w:abstractNumId w:val="18"/>
  </w:num>
  <w:num w:numId="18">
    <w:abstractNumId w:val="46"/>
  </w:num>
  <w:num w:numId="19">
    <w:abstractNumId w:val="5"/>
  </w:num>
  <w:num w:numId="20">
    <w:abstractNumId w:val="31"/>
  </w:num>
  <w:num w:numId="21">
    <w:abstractNumId w:val="17"/>
  </w:num>
  <w:num w:numId="22">
    <w:abstractNumId w:val="21"/>
  </w:num>
  <w:num w:numId="23">
    <w:abstractNumId w:val="60"/>
  </w:num>
  <w:num w:numId="24">
    <w:abstractNumId w:val="20"/>
  </w:num>
  <w:num w:numId="25">
    <w:abstractNumId w:val="34"/>
  </w:num>
  <w:num w:numId="26">
    <w:abstractNumId w:val="15"/>
  </w:num>
  <w:num w:numId="27">
    <w:abstractNumId w:val="38"/>
  </w:num>
  <w:num w:numId="28">
    <w:abstractNumId w:val="53"/>
  </w:num>
  <w:num w:numId="29">
    <w:abstractNumId w:val="6"/>
  </w:num>
  <w:num w:numId="30">
    <w:abstractNumId w:val="30"/>
  </w:num>
  <w:num w:numId="31">
    <w:abstractNumId w:val="49"/>
  </w:num>
  <w:num w:numId="32">
    <w:abstractNumId w:val="47"/>
  </w:num>
  <w:num w:numId="33">
    <w:abstractNumId w:val="14"/>
  </w:num>
  <w:num w:numId="34">
    <w:abstractNumId w:val="19"/>
  </w:num>
  <w:num w:numId="35">
    <w:abstractNumId w:val="35"/>
  </w:num>
  <w:num w:numId="36">
    <w:abstractNumId w:val="69"/>
  </w:num>
  <w:num w:numId="37">
    <w:abstractNumId w:val="70"/>
  </w:num>
  <w:num w:numId="38">
    <w:abstractNumId w:val="58"/>
  </w:num>
  <w:num w:numId="39">
    <w:abstractNumId w:val="48"/>
  </w:num>
  <w:num w:numId="40">
    <w:abstractNumId w:val="54"/>
  </w:num>
  <w:num w:numId="41">
    <w:abstractNumId w:val="67"/>
  </w:num>
  <w:num w:numId="42">
    <w:abstractNumId w:val="71"/>
  </w:num>
  <w:num w:numId="43">
    <w:abstractNumId w:val="37"/>
  </w:num>
  <w:num w:numId="44">
    <w:abstractNumId w:val="50"/>
  </w:num>
  <w:num w:numId="45">
    <w:abstractNumId w:val="27"/>
  </w:num>
  <w:num w:numId="46">
    <w:abstractNumId w:val="42"/>
  </w:num>
  <w:num w:numId="47">
    <w:abstractNumId w:val="55"/>
  </w:num>
  <w:num w:numId="48">
    <w:abstractNumId w:val="10"/>
  </w:num>
  <w:num w:numId="49">
    <w:abstractNumId w:val="8"/>
  </w:num>
  <w:num w:numId="50">
    <w:abstractNumId w:val="22"/>
  </w:num>
  <w:num w:numId="51">
    <w:abstractNumId w:val="72"/>
  </w:num>
  <w:num w:numId="52">
    <w:abstractNumId w:val="40"/>
  </w:num>
  <w:num w:numId="53">
    <w:abstractNumId w:val="3"/>
  </w:num>
  <w:num w:numId="54">
    <w:abstractNumId w:val="4"/>
  </w:num>
  <w:num w:numId="55">
    <w:abstractNumId w:val="63"/>
  </w:num>
  <w:num w:numId="56">
    <w:abstractNumId w:val="45"/>
  </w:num>
  <w:num w:numId="57">
    <w:abstractNumId w:val="44"/>
  </w:num>
  <w:num w:numId="58">
    <w:abstractNumId w:val="33"/>
  </w:num>
  <w:num w:numId="59">
    <w:abstractNumId w:val="29"/>
  </w:num>
  <w:num w:numId="60">
    <w:abstractNumId w:val="52"/>
  </w:num>
  <w:num w:numId="61">
    <w:abstractNumId w:val="56"/>
  </w:num>
  <w:num w:numId="62">
    <w:abstractNumId w:val="28"/>
  </w:num>
  <w:num w:numId="63">
    <w:abstractNumId w:val="11"/>
  </w:num>
  <w:num w:numId="64">
    <w:abstractNumId w:val="9"/>
  </w:num>
  <w:num w:numId="65">
    <w:abstractNumId w:val="32"/>
  </w:num>
  <w:num w:numId="66">
    <w:abstractNumId w:val="13"/>
  </w:num>
  <w:num w:numId="67">
    <w:abstractNumId w:val="23"/>
  </w:num>
  <w:num w:numId="68">
    <w:abstractNumId w:val="36"/>
  </w:num>
  <w:num w:numId="69">
    <w:abstractNumId w:val="62"/>
  </w:num>
  <w:num w:numId="70">
    <w:abstractNumId w:val="41"/>
  </w:num>
  <w:num w:numId="71">
    <w:abstractNumId w:val="51"/>
  </w:num>
  <w:num w:numId="72">
    <w:abstractNumId w:val="59"/>
  </w:num>
  <w:num w:numId="73">
    <w:abstractNumId w:val="1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90"/>
    <w:rsid w:val="0000355E"/>
    <w:rsid w:val="00003BCC"/>
    <w:rsid w:val="00003CA3"/>
    <w:rsid w:val="0000415F"/>
    <w:rsid w:val="00004C30"/>
    <w:rsid w:val="00005871"/>
    <w:rsid w:val="000139C6"/>
    <w:rsid w:val="00013E67"/>
    <w:rsid w:val="000143DD"/>
    <w:rsid w:val="000158FA"/>
    <w:rsid w:val="000174E9"/>
    <w:rsid w:val="00020458"/>
    <w:rsid w:val="00021E3C"/>
    <w:rsid w:val="00022B14"/>
    <w:rsid w:val="00023145"/>
    <w:rsid w:val="00025551"/>
    <w:rsid w:val="00025C83"/>
    <w:rsid w:val="00026039"/>
    <w:rsid w:val="00030E56"/>
    <w:rsid w:val="000315DF"/>
    <w:rsid w:val="000316C3"/>
    <w:rsid w:val="00031EBA"/>
    <w:rsid w:val="00032052"/>
    <w:rsid w:val="000325E5"/>
    <w:rsid w:val="0003342F"/>
    <w:rsid w:val="00033A82"/>
    <w:rsid w:val="00034888"/>
    <w:rsid w:val="00034955"/>
    <w:rsid w:val="00034A36"/>
    <w:rsid w:val="00035B51"/>
    <w:rsid w:val="00041EEF"/>
    <w:rsid w:val="0004204E"/>
    <w:rsid w:val="00042480"/>
    <w:rsid w:val="00043400"/>
    <w:rsid w:val="00043E8D"/>
    <w:rsid w:val="00045D68"/>
    <w:rsid w:val="000470AA"/>
    <w:rsid w:val="00051B15"/>
    <w:rsid w:val="000544E0"/>
    <w:rsid w:val="0005472B"/>
    <w:rsid w:val="00056B14"/>
    <w:rsid w:val="00056E0E"/>
    <w:rsid w:val="00056EDA"/>
    <w:rsid w:val="00056F91"/>
    <w:rsid w:val="0006115A"/>
    <w:rsid w:val="000615A9"/>
    <w:rsid w:val="00061D27"/>
    <w:rsid w:val="0006264A"/>
    <w:rsid w:val="0006287E"/>
    <w:rsid w:val="00064991"/>
    <w:rsid w:val="00065AF5"/>
    <w:rsid w:val="00065E13"/>
    <w:rsid w:val="00066512"/>
    <w:rsid w:val="00066612"/>
    <w:rsid w:val="00066A45"/>
    <w:rsid w:val="000711E1"/>
    <w:rsid w:val="00071207"/>
    <w:rsid w:val="00072104"/>
    <w:rsid w:val="00072E94"/>
    <w:rsid w:val="00073511"/>
    <w:rsid w:val="00073D8A"/>
    <w:rsid w:val="00074B06"/>
    <w:rsid w:val="00075EAC"/>
    <w:rsid w:val="00076D3C"/>
    <w:rsid w:val="000809AA"/>
    <w:rsid w:val="00080CBA"/>
    <w:rsid w:val="0008105E"/>
    <w:rsid w:val="00081D72"/>
    <w:rsid w:val="00082CC7"/>
    <w:rsid w:val="00082F7A"/>
    <w:rsid w:val="00082FA0"/>
    <w:rsid w:val="0008463A"/>
    <w:rsid w:val="00084C96"/>
    <w:rsid w:val="000855DD"/>
    <w:rsid w:val="00085CAC"/>
    <w:rsid w:val="00085F98"/>
    <w:rsid w:val="000871FD"/>
    <w:rsid w:val="000906D6"/>
    <w:rsid w:val="000906DE"/>
    <w:rsid w:val="00090888"/>
    <w:rsid w:val="00091486"/>
    <w:rsid w:val="00092266"/>
    <w:rsid w:val="000927C1"/>
    <w:rsid w:val="000927FB"/>
    <w:rsid w:val="0009305E"/>
    <w:rsid w:val="00093351"/>
    <w:rsid w:val="000949A6"/>
    <w:rsid w:val="00096456"/>
    <w:rsid w:val="00097A19"/>
    <w:rsid w:val="000A04C7"/>
    <w:rsid w:val="000A322B"/>
    <w:rsid w:val="000A349B"/>
    <w:rsid w:val="000A3E78"/>
    <w:rsid w:val="000A5AF3"/>
    <w:rsid w:val="000A6C04"/>
    <w:rsid w:val="000A7324"/>
    <w:rsid w:val="000B1401"/>
    <w:rsid w:val="000B23AB"/>
    <w:rsid w:val="000B36FA"/>
    <w:rsid w:val="000B3968"/>
    <w:rsid w:val="000B40E1"/>
    <w:rsid w:val="000B58A9"/>
    <w:rsid w:val="000B5C31"/>
    <w:rsid w:val="000B5D93"/>
    <w:rsid w:val="000B6012"/>
    <w:rsid w:val="000B6A09"/>
    <w:rsid w:val="000B6C4B"/>
    <w:rsid w:val="000B6DD4"/>
    <w:rsid w:val="000C1094"/>
    <w:rsid w:val="000C10E6"/>
    <w:rsid w:val="000C136A"/>
    <w:rsid w:val="000C2358"/>
    <w:rsid w:val="000C280B"/>
    <w:rsid w:val="000C2B51"/>
    <w:rsid w:val="000C3E0C"/>
    <w:rsid w:val="000C74E1"/>
    <w:rsid w:val="000D1100"/>
    <w:rsid w:val="000D1594"/>
    <w:rsid w:val="000D2448"/>
    <w:rsid w:val="000D4307"/>
    <w:rsid w:val="000D4BFD"/>
    <w:rsid w:val="000D5CE1"/>
    <w:rsid w:val="000D72ED"/>
    <w:rsid w:val="000E008D"/>
    <w:rsid w:val="000E14F5"/>
    <w:rsid w:val="000E29C5"/>
    <w:rsid w:val="000E316F"/>
    <w:rsid w:val="000E46DA"/>
    <w:rsid w:val="000E5215"/>
    <w:rsid w:val="000E5AB0"/>
    <w:rsid w:val="000E5F47"/>
    <w:rsid w:val="000E7A65"/>
    <w:rsid w:val="000F4C84"/>
    <w:rsid w:val="000F5E76"/>
    <w:rsid w:val="000F6438"/>
    <w:rsid w:val="000F7894"/>
    <w:rsid w:val="000F7A5A"/>
    <w:rsid w:val="00100331"/>
    <w:rsid w:val="00100538"/>
    <w:rsid w:val="00100F1E"/>
    <w:rsid w:val="0010205D"/>
    <w:rsid w:val="00102399"/>
    <w:rsid w:val="00103669"/>
    <w:rsid w:val="00103DAD"/>
    <w:rsid w:val="00104183"/>
    <w:rsid w:val="0010503D"/>
    <w:rsid w:val="001071F8"/>
    <w:rsid w:val="00107403"/>
    <w:rsid w:val="001077C3"/>
    <w:rsid w:val="0011002E"/>
    <w:rsid w:val="0011243B"/>
    <w:rsid w:val="00112616"/>
    <w:rsid w:val="00112963"/>
    <w:rsid w:val="00113FA1"/>
    <w:rsid w:val="00114218"/>
    <w:rsid w:val="00115DFD"/>
    <w:rsid w:val="00115F7D"/>
    <w:rsid w:val="0011602C"/>
    <w:rsid w:val="00116F72"/>
    <w:rsid w:val="00117D3B"/>
    <w:rsid w:val="001201A4"/>
    <w:rsid w:val="00120ADA"/>
    <w:rsid w:val="00120C20"/>
    <w:rsid w:val="001212F4"/>
    <w:rsid w:val="00121DB3"/>
    <w:rsid w:val="00123C65"/>
    <w:rsid w:val="00124674"/>
    <w:rsid w:val="00124E8E"/>
    <w:rsid w:val="001251A6"/>
    <w:rsid w:val="00125BA9"/>
    <w:rsid w:val="00130236"/>
    <w:rsid w:val="00131257"/>
    <w:rsid w:val="00133548"/>
    <w:rsid w:val="001335E8"/>
    <w:rsid w:val="00135E8B"/>
    <w:rsid w:val="00136768"/>
    <w:rsid w:val="00137FD3"/>
    <w:rsid w:val="00141767"/>
    <w:rsid w:val="001437A5"/>
    <w:rsid w:val="00144476"/>
    <w:rsid w:val="001447B0"/>
    <w:rsid w:val="0014617C"/>
    <w:rsid w:val="00146B25"/>
    <w:rsid w:val="00146B6E"/>
    <w:rsid w:val="00146DE1"/>
    <w:rsid w:val="001501C5"/>
    <w:rsid w:val="00150452"/>
    <w:rsid w:val="00150D7B"/>
    <w:rsid w:val="00151852"/>
    <w:rsid w:val="00152D8F"/>
    <w:rsid w:val="00152EB1"/>
    <w:rsid w:val="00152F14"/>
    <w:rsid w:val="00154550"/>
    <w:rsid w:val="001556A2"/>
    <w:rsid w:val="00155714"/>
    <w:rsid w:val="0015606A"/>
    <w:rsid w:val="00160930"/>
    <w:rsid w:val="00160F74"/>
    <w:rsid w:val="001631B1"/>
    <w:rsid w:val="001633F6"/>
    <w:rsid w:val="0016347D"/>
    <w:rsid w:val="001637EB"/>
    <w:rsid w:val="00163866"/>
    <w:rsid w:val="001642EB"/>
    <w:rsid w:val="0016626D"/>
    <w:rsid w:val="0016661D"/>
    <w:rsid w:val="00166E16"/>
    <w:rsid w:val="00166FC0"/>
    <w:rsid w:val="00170923"/>
    <w:rsid w:val="00171B9E"/>
    <w:rsid w:val="0017200D"/>
    <w:rsid w:val="00172C7B"/>
    <w:rsid w:val="001731E5"/>
    <w:rsid w:val="00173292"/>
    <w:rsid w:val="001739C4"/>
    <w:rsid w:val="00173F1A"/>
    <w:rsid w:val="0018089A"/>
    <w:rsid w:val="00180ECD"/>
    <w:rsid w:val="00182BD0"/>
    <w:rsid w:val="001830EF"/>
    <w:rsid w:val="0018395A"/>
    <w:rsid w:val="001839A4"/>
    <w:rsid w:val="0018672A"/>
    <w:rsid w:val="001869C8"/>
    <w:rsid w:val="00186C3E"/>
    <w:rsid w:val="001908A1"/>
    <w:rsid w:val="00191476"/>
    <w:rsid w:val="001915F1"/>
    <w:rsid w:val="001927FE"/>
    <w:rsid w:val="00193177"/>
    <w:rsid w:val="0019333B"/>
    <w:rsid w:val="0019396C"/>
    <w:rsid w:val="00195481"/>
    <w:rsid w:val="00196F5F"/>
    <w:rsid w:val="001A0FC6"/>
    <w:rsid w:val="001A254C"/>
    <w:rsid w:val="001A4A12"/>
    <w:rsid w:val="001A50C4"/>
    <w:rsid w:val="001A61FA"/>
    <w:rsid w:val="001A7443"/>
    <w:rsid w:val="001B0773"/>
    <w:rsid w:val="001B2BDE"/>
    <w:rsid w:val="001B2EB8"/>
    <w:rsid w:val="001B3017"/>
    <w:rsid w:val="001B4D38"/>
    <w:rsid w:val="001B7E06"/>
    <w:rsid w:val="001C24A7"/>
    <w:rsid w:val="001C2EF3"/>
    <w:rsid w:val="001C3061"/>
    <w:rsid w:val="001C3972"/>
    <w:rsid w:val="001C46F6"/>
    <w:rsid w:val="001C4CA9"/>
    <w:rsid w:val="001C51C7"/>
    <w:rsid w:val="001C5539"/>
    <w:rsid w:val="001C59B3"/>
    <w:rsid w:val="001C7871"/>
    <w:rsid w:val="001D017D"/>
    <w:rsid w:val="001D0FC9"/>
    <w:rsid w:val="001D1E24"/>
    <w:rsid w:val="001D52CA"/>
    <w:rsid w:val="001D60CE"/>
    <w:rsid w:val="001D6CFA"/>
    <w:rsid w:val="001D6D72"/>
    <w:rsid w:val="001D7376"/>
    <w:rsid w:val="001E00FB"/>
    <w:rsid w:val="001E0850"/>
    <w:rsid w:val="001E1519"/>
    <w:rsid w:val="001E1775"/>
    <w:rsid w:val="001E1910"/>
    <w:rsid w:val="001E1E59"/>
    <w:rsid w:val="001E3C5D"/>
    <w:rsid w:val="001E4026"/>
    <w:rsid w:val="001E40AD"/>
    <w:rsid w:val="001E470E"/>
    <w:rsid w:val="001E4A18"/>
    <w:rsid w:val="001E4F16"/>
    <w:rsid w:val="001E59FB"/>
    <w:rsid w:val="001E5ED5"/>
    <w:rsid w:val="001E6796"/>
    <w:rsid w:val="001E6B47"/>
    <w:rsid w:val="001E6B8B"/>
    <w:rsid w:val="001E7301"/>
    <w:rsid w:val="001E7476"/>
    <w:rsid w:val="001F1613"/>
    <w:rsid w:val="001F20D1"/>
    <w:rsid w:val="001F2E80"/>
    <w:rsid w:val="001F36E6"/>
    <w:rsid w:val="001F3A9A"/>
    <w:rsid w:val="001F59BF"/>
    <w:rsid w:val="001F6013"/>
    <w:rsid w:val="001F7929"/>
    <w:rsid w:val="00203C2C"/>
    <w:rsid w:val="002046F6"/>
    <w:rsid w:val="0020546C"/>
    <w:rsid w:val="002055AB"/>
    <w:rsid w:val="00205B1C"/>
    <w:rsid w:val="00205F30"/>
    <w:rsid w:val="00206B59"/>
    <w:rsid w:val="00206CDF"/>
    <w:rsid w:val="00212F6D"/>
    <w:rsid w:val="00215FAB"/>
    <w:rsid w:val="0021781C"/>
    <w:rsid w:val="002208A8"/>
    <w:rsid w:val="002212C2"/>
    <w:rsid w:val="002229E9"/>
    <w:rsid w:val="00222D5A"/>
    <w:rsid w:val="00223587"/>
    <w:rsid w:val="00224B2D"/>
    <w:rsid w:val="00225691"/>
    <w:rsid w:val="0023045F"/>
    <w:rsid w:val="002319D4"/>
    <w:rsid w:val="00234023"/>
    <w:rsid w:val="002378AC"/>
    <w:rsid w:val="002378F0"/>
    <w:rsid w:val="00237C0A"/>
    <w:rsid w:val="0024149B"/>
    <w:rsid w:val="00243022"/>
    <w:rsid w:val="002434D3"/>
    <w:rsid w:val="00245521"/>
    <w:rsid w:val="00245653"/>
    <w:rsid w:val="00246327"/>
    <w:rsid w:val="00247209"/>
    <w:rsid w:val="0025249A"/>
    <w:rsid w:val="002526B6"/>
    <w:rsid w:val="00252A5C"/>
    <w:rsid w:val="00252AC1"/>
    <w:rsid w:val="00253C60"/>
    <w:rsid w:val="00253E90"/>
    <w:rsid w:val="00254D3F"/>
    <w:rsid w:val="00254DA8"/>
    <w:rsid w:val="00255BC8"/>
    <w:rsid w:val="00255C85"/>
    <w:rsid w:val="002562C7"/>
    <w:rsid w:val="00256316"/>
    <w:rsid w:val="0025763C"/>
    <w:rsid w:val="00261A22"/>
    <w:rsid w:val="00261F98"/>
    <w:rsid w:val="00262544"/>
    <w:rsid w:val="002626F1"/>
    <w:rsid w:val="00263E0F"/>
    <w:rsid w:val="002641C6"/>
    <w:rsid w:val="00264583"/>
    <w:rsid w:val="0026637A"/>
    <w:rsid w:val="00266992"/>
    <w:rsid w:val="00266E5F"/>
    <w:rsid w:val="002670E9"/>
    <w:rsid w:val="00270686"/>
    <w:rsid w:val="00270C43"/>
    <w:rsid w:val="00270DB1"/>
    <w:rsid w:val="0027139A"/>
    <w:rsid w:val="00271945"/>
    <w:rsid w:val="00271E34"/>
    <w:rsid w:val="00272F70"/>
    <w:rsid w:val="0027370E"/>
    <w:rsid w:val="00273750"/>
    <w:rsid w:val="002741CD"/>
    <w:rsid w:val="00275C57"/>
    <w:rsid w:val="0027600F"/>
    <w:rsid w:val="0027697E"/>
    <w:rsid w:val="00277B12"/>
    <w:rsid w:val="00281F78"/>
    <w:rsid w:val="0028217C"/>
    <w:rsid w:val="00282CEE"/>
    <w:rsid w:val="00283C7D"/>
    <w:rsid w:val="00283FAD"/>
    <w:rsid w:val="00284030"/>
    <w:rsid w:val="00285102"/>
    <w:rsid w:val="002864B9"/>
    <w:rsid w:val="00287F06"/>
    <w:rsid w:val="00291EDE"/>
    <w:rsid w:val="00292F4D"/>
    <w:rsid w:val="00293C87"/>
    <w:rsid w:val="00294E8D"/>
    <w:rsid w:val="0029573D"/>
    <w:rsid w:val="00295765"/>
    <w:rsid w:val="00295940"/>
    <w:rsid w:val="00295ABC"/>
    <w:rsid w:val="00296C6D"/>
    <w:rsid w:val="00297368"/>
    <w:rsid w:val="00297776"/>
    <w:rsid w:val="00297906"/>
    <w:rsid w:val="002A0FF2"/>
    <w:rsid w:val="002A170C"/>
    <w:rsid w:val="002A408C"/>
    <w:rsid w:val="002A46A6"/>
    <w:rsid w:val="002A49B0"/>
    <w:rsid w:val="002A5685"/>
    <w:rsid w:val="002A66EC"/>
    <w:rsid w:val="002A6B9C"/>
    <w:rsid w:val="002B067C"/>
    <w:rsid w:val="002B231D"/>
    <w:rsid w:val="002B4C05"/>
    <w:rsid w:val="002B5A2D"/>
    <w:rsid w:val="002B694F"/>
    <w:rsid w:val="002B740D"/>
    <w:rsid w:val="002C0D44"/>
    <w:rsid w:val="002C1064"/>
    <w:rsid w:val="002C13A1"/>
    <w:rsid w:val="002C3242"/>
    <w:rsid w:val="002C3877"/>
    <w:rsid w:val="002C3A00"/>
    <w:rsid w:val="002C3BFF"/>
    <w:rsid w:val="002C4594"/>
    <w:rsid w:val="002C50EA"/>
    <w:rsid w:val="002C6049"/>
    <w:rsid w:val="002C68AE"/>
    <w:rsid w:val="002C7020"/>
    <w:rsid w:val="002D049A"/>
    <w:rsid w:val="002D086A"/>
    <w:rsid w:val="002D1956"/>
    <w:rsid w:val="002D1998"/>
    <w:rsid w:val="002D1CA9"/>
    <w:rsid w:val="002D2FC7"/>
    <w:rsid w:val="002D4C9A"/>
    <w:rsid w:val="002D6DE7"/>
    <w:rsid w:val="002E00C1"/>
    <w:rsid w:val="002E05AC"/>
    <w:rsid w:val="002E10CA"/>
    <w:rsid w:val="002E1F42"/>
    <w:rsid w:val="002E208C"/>
    <w:rsid w:val="002E316C"/>
    <w:rsid w:val="002E3181"/>
    <w:rsid w:val="002E37BF"/>
    <w:rsid w:val="002E3928"/>
    <w:rsid w:val="002E3A22"/>
    <w:rsid w:val="002E530A"/>
    <w:rsid w:val="002E61B1"/>
    <w:rsid w:val="002E6C62"/>
    <w:rsid w:val="002E6C65"/>
    <w:rsid w:val="002E7793"/>
    <w:rsid w:val="002E799A"/>
    <w:rsid w:val="002E7B2B"/>
    <w:rsid w:val="002F146B"/>
    <w:rsid w:val="002F1AF5"/>
    <w:rsid w:val="002F24D7"/>
    <w:rsid w:val="002F2EEA"/>
    <w:rsid w:val="002F323F"/>
    <w:rsid w:val="002F384F"/>
    <w:rsid w:val="002F65A9"/>
    <w:rsid w:val="002F778A"/>
    <w:rsid w:val="003003D7"/>
    <w:rsid w:val="0030053B"/>
    <w:rsid w:val="00300B6B"/>
    <w:rsid w:val="00300FB5"/>
    <w:rsid w:val="00302E4C"/>
    <w:rsid w:val="00303477"/>
    <w:rsid w:val="003036CF"/>
    <w:rsid w:val="00304D34"/>
    <w:rsid w:val="00304E0C"/>
    <w:rsid w:val="003053E8"/>
    <w:rsid w:val="00306C8D"/>
    <w:rsid w:val="00306CCA"/>
    <w:rsid w:val="00307194"/>
    <w:rsid w:val="00310018"/>
    <w:rsid w:val="00310D1E"/>
    <w:rsid w:val="00314B8C"/>
    <w:rsid w:val="00314D6E"/>
    <w:rsid w:val="0031521A"/>
    <w:rsid w:val="003172A0"/>
    <w:rsid w:val="00317F5D"/>
    <w:rsid w:val="0032228E"/>
    <w:rsid w:val="00323AE0"/>
    <w:rsid w:val="0032589D"/>
    <w:rsid w:val="00330F81"/>
    <w:rsid w:val="00331B0F"/>
    <w:rsid w:val="00331B11"/>
    <w:rsid w:val="00335830"/>
    <w:rsid w:val="00336FC9"/>
    <w:rsid w:val="00337FF6"/>
    <w:rsid w:val="00340697"/>
    <w:rsid w:val="00342A89"/>
    <w:rsid w:val="00343DCE"/>
    <w:rsid w:val="0034517A"/>
    <w:rsid w:val="00345A18"/>
    <w:rsid w:val="003468ED"/>
    <w:rsid w:val="00346A1D"/>
    <w:rsid w:val="00347974"/>
    <w:rsid w:val="00350295"/>
    <w:rsid w:val="0035056E"/>
    <w:rsid w:val="003510D1"/>
    <w:rsid w:val="003529FE"/>
    <w:rsid w:val="00352BF9"/>
    <w:rsid w:val="00352C62"/>
    <w:rsid w:val="0035454E"/>
    <w:rsid w:val="00355D53"/>
    <w:rsid w:val="003565C1"/>
    <w:rsid w:val="00356917"/>
    <w:rsid w:val="00356C8D"/>
    <w:rsid w:val="00356F65"/>
    <w:rsid w:val="003573D4"/>
    <w:rsid w:val="00363FF1"/>
    <w:rsid w:val="00365230"/>
    <w:rsid w:val="00365CEC"/>
    <w:rsid w:val="00370E84"/>
    <w:rsid w:val="003715C9"/>
    <w:rsid w:val="00371892"/>
    <w:rsid w:val="00371BA6"/>
    <w:rsid w:val="00371D96"/>
    <w:rsid w:val="00372186"/>
    <w:rsid w:val="0037270D"/>
    <w:rsid w:val="00372B29"/>
    <w:rsid w:val="0037404B"/>
    <w:rsid w:val="00374DC7"/>
    <w:rsid w:val="0037540C"/>
    <w:rsid w:val="00376F37"/>
    <w:rsid w:val="003779D5"/>
    <w:rsid w:val="003800BB"/>
    <w:rsid w:val="0038027B"/>
    <w:rsid w:val="003802A9"/>
    <w:rsid w:val="00380771"/>
    <w:rsid w:val="0038115F"/>
    <w:rsid w:val="003818B0"/>
    <w:rsid w:val="00382DD3"/>
    <w:rsid w:val="0038358E"/>
    <w:rsid w:val="00383CF8"/>
    <w:rsid w:val="00383D88"/>
    <w:rsid w:val="00384075"/>
    <w:rsid w:val="00384D36"/>
    <w:rsid w:val="0038554A"/>
    <w:rsid w:val="003861B8"/>
    <w:rsid w:val="003863F1"/>
    <w:rsid w:val="00390AB1"/>
    <w:rsid w:val="003921DA"/>
    <w:rsid w:val="003926ED"/>
    <w:rsid w:val="00393269"/>
    <w:rsid w:val="00393C8D"/>
    <w:rsid w:val="003941D2"/>
    <w:rsid w:val="00395F0A"/>
    <w:rsid w:val="0039686E"/>
    <w:rsid w:val="00397CA2"/>
    <w:rsid w:val="003A1AC1"/>
    <w:rsid w:val="003A23A3"/>
    <w:rsid w:val="003A41C8"/>
    <w:rsid w:val="003A460A"/>
    <w:rsid w:val="003A50EF"/>
    <w:rsid w:val="003A6327"/>
    <w:rsid w:val="003A65A9"/>
    <w:rsid w:val="003A7ED1"/>
    <w:rsid w:val="003B0A02"/>
    <w:rsid w:val="003B10AD"/>
    <w:rsid w:val="003B1E2C"/>
    <w:rsid w:val="003B2A94"/>
    <w:rsid w:val="003B2B79"/>
    <w:rsid w:val="003B398C"/>
    <w:rsid w:val="003B450A"/>
    <w:rsid w:val="003B48E0"/>
    <w:rsid w:val="003B4971"/>
    <w:rsid w:val="003B6C06"/>
    <w:rsid w:val="003C0E0D"/>
    <w:rsid w:val="003C1982"/>
    <w:rsid w:val="003C1A8A"/>
    <w:rsid w:val="003C1E60"/>
    <w:rsid w:val="003C30CF"/>
    <w:rsid w:val="003C343F"/>
    <w:rsid w:val="003C4C6D"/>
    <w:rsid w:val="003C78B7"/>
    <w:rsid w:val="003D01EB"/>
    <w:rsid w:val="003D1A2A"/>
    <w:rsid w:val="003D1BF1"/>
    <w:rsid w:val="003D2697"/>
    <w:rsid w:val="003D286F"/>
    <w:rsid w:val="003D2AFF"/>
    <w:rsid w:val="003D305C"/>
    <w:rsid w:val="003D319A"/>
    <w:rsid w:val="003D4157"/>
    <w:rsid w:val="003D45EB"/>
    <w:rsid w:val="003D46FF"/>
    <w:rsid w:val="003D5AAD"/>
    <w:rsid w:val="003D67FC"/>
    <w:rsid w:val="003D6B5A"/>
    <w:rsid w:val="003D7150"/>
    <w:rsid w:val="003E013E"/>
    <w:rsid w:val="003E115C"/>
    <w:rsid w:val="003E1919"/>
    <w:rsid w:val="003E1A57"/>
    <w:rsid w:val="003E1C82"/>
    <w:rsid w:val="003E23C0"/>
    <w:rsid w:val="003E2CD2"/>
    <w:rsid w:val="003E3154"/>
    <w:rsid w:val="003E4BBF"/>
    <w:rsid w:val="003E5851"/>
    <w:rsid w:val="003E5CEB"/>
    <w:rsid w:val="003E5D4B"/>
    <w:rsid w:val="003E5F75"/>
    <w:rsid w:val="003E6163"/>
    <w:rsid w:val="003E71B1"/>
    <w:rsid w:val="003E7208"/>
    <w:rsid w:val="003E73F0"/>
    <w:rsid w:val="003F0C6F"/>
    <w:rsid w:val="003F1D34"/>
    <w:rsid w:val="003F2639"/>
    <w:rsid w:val="003F3616"/>
    <w:rsid w:val="003F4B21"/>
    <w:rsid w:val="003F4E58"/>
    <w:rsid w:val="003F4EFC"/>
    <w:rsid w:val="003F5918"/>
    <w:rsid w:val="003F63D1"/>
    <w:rsid w:val="003F7166"/>
    <w:rsid w:val="003F7FA0"/>
    <w:rsid w:val="0040091B"/>
    <w:rsid w:val="00400D2E"/>
    <w:rsid w:val="0040158E"/>
    <w:rsid w:val="0040168E"/>
    <w:rsid w:val="00403982"/>
    <w:rsid w:val="00404FB3"/>
    <w:rsid w:val="0040559B"/>
    <w:rsid w:val="00406730"/>
    <w:rsid w:val="00406907"/>
    <w:rsid w:val="00406D98"/>
    <w:rsid w:val="004071A7"/>
    <w:rsid w:val="00410AD4"/>
    <w:rsid w:val="00411623"/>
    <w:rsid w:val="00411E76"/>
    <w:rsid w:val="00412231"/>
    <w:rsid w:val="00412FBC"/>
    <w:rsid w:val="004137F5"/>
    <w:rsid w:val="00413818"/>
    <w:rsid w:val="0041402B"/>
    <w:rsid w:val="004146AF"/>
    <w:rsid w:val="00414DA4"/>
    <w:rsid w:val="00414E75"/>
    <w:rsid w:val="004159B2"/>
    <w:rsid w:val="00415B0E"/>
    <w:rsid w:val="00416C48"/>
    <w:rsid w:val="0041786B"/>
    <w:rsid w:val="00417F0D"/>
    <w:rsid w:val="004205FD"/>
    <w:rsid w:val="00422D03"/>
    <w:rsid w:val="00424FF0"/>
    <w:rsid w:val="004250E0"/>
    <w:rsid w:val="004256EC"/>
    <w:rsid w:val="00426482"/>
    <w:rsid w:val="0042698A"/>
    <w:rsid w:val="00426BDD"/>
    <w:rsid w:val="00427585"/>
    <w:rsid w:val="00427B6E"/>
    <w:rsid w:val="00430A90"/>
    <w:rsid w:val="00430AAA"/>
    <w:rsid w:val="00430B53"/>
    <w:rsid w:val="00431030"/>
    <w:rsid w:val="004323B4"/>
    <w:rsid w:val="00433C7C"/>
    <w:rsid w:val="004355B0"/>
    <w:rsid w:val="00435ED2"/>
    <w:rsid w:val="0043705E"/>
    <w:rsid w:val="00440B2F"/>
    <w:rsid w:val="00441643"/>
    <w:rsid w:val="00442082"/>
    <w:rsid w:val="00446370"/>
    <w:rsid w:val="004465A3"/>
    <w:rsid w:val="00446B8B"/>
    <w:rsid w:val="00446D5E"/>
    <w:rsid w:val="00447518"/>
    <w:rsid w:val="00450AD5"/>
    <w:rsid w:val="004514E6"/>
    <w:rsid w:val="00451511"/>
    <w:rsid w:val="00452E9B"/>
    <w:rsid w:val="0045350A"/>
    <w:rsid w:val="0045355F"/>
    <w:rsid w:val="00454811"/>
    <w:rsid w:val="00454B0C"/>
    <w:rsid w:val="0045525A"/>
    <w:rsid w:val="00455581"/>
    <w:rsid w:val="004561C2"/>
    <w:rsid w:val="00456408"/>
    <w:rsid w:val="00463477"/>
    <w:rsid w:val="004642BB"/>
    <w:rsid w:val="004647C6"/>
    <w:rsid w:val="0046580A"/>
    <w:rsid w:val="00465BF9"/>
    <w:rsid w:val="00465E32"/>
    <w:rsid w:val="00467611"/>
    <w:rsid w:val="004710AA"/>
    <w:rsid w:val="004714A5"/>
    <w:rsid w:val="00471C8D"/>
    <w:rsid w:val="00473D96"/>
    <w:rsid w:val="00474040"/>
    <w:rsid w:val="00474480"/>
    <w:rsid w:val="00475A66"/>
    <w:rsid w:val="00476A1D"/>
    <w:rsid w:val="00482B94"/>
    <w:rsid w:val="00483295"/>
    <w:rsid w:val="00484500"/>
    <w:rsid w:val="00486443"/>
    <w:rsid w:val="004872BA"/>
    <w:rsid w:val="0048754F"/>
    <w:rsid w:val="00492DB7"/>
    <w:rsid w:val="00492E34"/>
    <w:rsid w:val="004930C0"/>
    <w:rsid w:val="004930DA"/>
    <w:rsid w:val="00493416"/>
    <w:rsid w:val="0049353E"/>
    <w:rsid w:val="00493E14"/>
    <w:rsid w:val="00495D0B"/>
    <w:rsid w:val="00495D2B"/>
    <w:rsid w:val="004A2BC2"/>
    <w:rsid w:val="004A418C"/>
    <w:rsid w:val="004A61BE"/>
    <w:rsid w:val="004A6210"/>
    <w:rsid w:val="004A69DC"/>
    <w:rsid w:val="004A6B84"/>
    <w:rsid w:val="004A6C0A"/>
    <w:rsid w:val="004B20C1"/>
    <w:rsid w:val="004B2125"/>
    <w:rsid w:val="004B26FA"/>
    <w:rsid w:val="004B2792"/>
    <w:rsid w:val="004B2846"/>
    <w:rsid w:val="004B6E08"/>
    <w:rsid w:val="004B7268"/>
    <w:rsid w:val="004B7BAD"/>
    <w:rsid w:val="004C06B8"/>
    <w:rsid w:val="004C0C92"/>
    <w:rsid w:val="004C0CB6"/>
    <w:rsid w:val="004C0E3C"/>
    <w:rsid w:val="004C14BB"/>
    <w:rsid w:val="004C2CE2"/>
    <w:rsid w:val="004C5444"/>
    <w:rsid w:val="004C568F"/>
    <w:rsid w:val="004C5F70"/>
    <w:rsid w:val="004C70B7"/>
    <w:rsid w:val="004C7B8A"/>
    <w:rsid w:val="004D0867"/>
    <w:rsid w:val="004D0B95"/>
    <w:rsid w:val="004D1237"/>
    <w:rsid w:val="004D2321"/>
    <w:rsid w:val="004D2D5F"/>
    <w:rsid w:val="004D3927"/>
    <w:rsid w:val="004D3AE7"/>
    <w:rsid w:val="004D3D67"/>
    <w:rsid w:val="004D6E1F"/>
    <w:rsid w:val="004D7245"/>
    <w:rsid w:val="004E0E53"/>
    <w:rsid w:val="004E0E9A"/>
    <w:rsid w:val="004E1480"/>
    <w:rsid w:val="004E304D"/>
    <w:rsid w:val="004E3659"/>
    <w:rsid w:val="004E4433"/>
    <w:rsid w:val="004E5B06"/>
    <w:rsid w:val="004E6559"/>
    <w:rsid w:val="004E74AC"/>
    <w:rsid w:val="004E7AC9"/>
    <w:rsid w:val="004F080E"/>
    <w:rsid w:val="004F1449"/>
    <w:rsid w:val="004F1E1D"/>
    <w:rsid w:val="004F2B70"/>
    <w:rsid w:val="004F5418"/>
    <w:rsid w:val="004F5A6A"/>
    <w:rsid w:val="004F6698"/>
    <w:rsid w:val="004F66F3"/>
    <w:rsid w:val="004F6945"/>
    <w:rsid w:val="004F71E8"/>
    <w:rsid w:val="005008C5"/>
    <w:rsid w:val="00500C86"/>
    <w:rsid w:val="00500CE5"/>
    <w:rsid w:val="00502FF4"/>
    <w:rsid w:val="00503712"/>
    <w:rsid w:val="0050388F"/>
    <w:rsid w:val="00503C74"/>
    <w:rsid w:val="00504648"/>
    <w:rsid w:val="0050629D"/>
    <w:rsid w:val="00510FEC"/>
    <w:rsid w:val="00511CD2"/>
    <w:rsid w:val="005125E1"/>
    <w:rsid w:val="00513ECF"/>
    <w:rsid w:val="00514796"/>
    <w:rsid w:val="005153EA"/>
    <w:rsid w:val="005159E7"/>
    <w:rsid w:val="00516135"/>
    <w:rsid w:val="00516AC9"/>
    <w:rsid w:val="00517407"/>
    <w:rsid w:val="00517566"/>
    <w:rsid w:val="00517770"/>
    <w:rsid w:val="00517E72"/>
    <w:rsid w:val="00523D0D"/>
    <w:rsid w:val="0052432B"/>
    <w:rsid w:val="005261BC"/>
    <w:rsid w:val="00526C6F"/>
    <w:rsid w:val="0053139A"/>
    <w:rsid w:val="00531939"/>
    <w:rsid w:val="00532437"/>
    <w:rsid w:val="00533E8F"/>
    <w:rsid w:val="005340F7"/>
    <w:rsid w:val="00535566"/>
    <w:rsid w:val="00536133"/>
    <w:rsid w:val="005376DB"/>
    <w:rsid w:val="00537A94"/>
    <w:rsid w:val="00537D52"/>
    <w:rsid w:val="00540969"/>
    <w:rsid w:val="00540D4C"/>
    <w:rsid w:val="00541568"/>
    <w:rsid w:val="00541A3B"/>
    <w:rsid w:val="00542159"/>
    <w:rsid w:val="00542787"/>
    <w:rsid w:val="00542BCC"/>
    <w:rsid w:val="005439DB"/>
    <w:rsid w:val="0054599A"/>
    <w:rsid w:val="005462F1"/>
    <w:rsid w:val="00550CFA"/>
    <w:rsid w:val="00550DAD"/>
    <w:rsid w:val="00550EDA"/>
    <w:rsid w:val="005513A2"/>
    <w:rsid w:val="0055143F"/>
    <w:rsid w:val="0055268B"/>
    <w:rsid w:val="00553155"/>
    <w:rsid w:val="005534F2"/>
    <w:rsid w:val="00554C36"/>
    <w:rsid w:val="00554F7A"/>
    <w:rsid w:val="0055529D"/>
    <w:rsid w:val="00556998"/>
    <w:rsid w:val="0055707F"/>
    <w:rsid w:val="005574EB"/>
    <w:rsid w:val="00560908"/>
    <w:rsid w:val="0056102A"/>
    <w:rsid w:val="00562BDF"/>
    <w:rsid w:val="0056342C"/>
    <w:rsid w:val="00563442"/>
    <w:rsid w:val="005639DB"/>
    <w:rsid w:val="00564314"/>
    <w:rsid w:val="00564DB9"/>
    <w:rsid w:val="00566731"/>
    <w:rsid w:val="00566D51"/>
    <w:rsid w:val="005707EA"/>
    <w:rsid w:val="00571133"/>
    <w:rsid w:val="00571DFE"/>
    <w:rsid w:val="00571F9E"/>
    <w:rsid w:val="0057208C"/>
    <w:rsid w:val="00573BDD"/>
    <w:rsid w:val="00573E0C"/>
    <w:rsid w:val="00577083"/>
    <w:rsid w:val="005770F9"/>
    <w:rsid w:val="00582956"/>
    <w:rsid w:val="0058369D"/>
    <w:rsid w:val="00583944"/>
    <w:rsid w:val="00584569"/>
    <w:rsid w:val="00584D21"/>
    <w:rsid w:val="005858B3"/>
    <w:rsid w:val="00587612"/>
    <w:rsid w:val="005916F6"/>
    <w:rsid w:val="00591F4F"/>
    <w:rsid w:val="00592E16"/>
    <w:rsid w:val="00594890"/>
    <w:rsid w:val="00594F90"/>
    <w:rsid w:val="00595F33"/>
    <w:rsid w:val="005979EC"/>
    <w:rsid w:val="005A1D6C"/>
    <w:rsid w:val="005A2087"/>
    <w:rsid w:val="005A4373"/>
    <w:rsid w:val="005A4678"/>
    <w:rsid w:val="005A510E"/>
    <w:rsid w:val="005A5FC7"/>
    <w:rsid w:val="005A6C47"/>
    <w:rsid w:val="005A76BA"/>
    <w:rsid w:val="005B1186"/>
    <w:rsid w:val="005B22E3"/>
    <w:rsid w:val="005B3554"/>
    <w:rsid w:val="005B4BFB"/>
    <w:rsid w:val="005B517D"/>
    <w:rsid w:val="005C01E4"/>
    <w:rsid w:val="005C0F5D"/>
    <w:rsid w:val="005C19AD"/>
    <w:rsid w:val="005C2785"/>
    <w:rsid w:val="005C2915"/>
    <w:rsid w:val="005C3D12"/>
    <w:rsid w:val="005C4164"/>
    <w:rsid w:val="005C511A"/>
    <w:rsid w:val="005C5462"/>
    <w:rsid w:val="005C582D"/>
    <w:rsid w:val="005C6DD1"/>
    <w:rsid w:val="005C6FCE"/>
    <w:rsid w:val="005C7089"/>
    <w:rsid w:val="005C72B6"/>
    <w:rsid w:val="005C7300"/>
    <w:rsid w:val="005C731C"/>
    <w:rsid w:val="005C7599"/>
    <w:rsid w:val="005D1943"/>
    <w:rsid w:val="005D1CB1"/>
    <w:rsid w:val="005D2B90"/>
    <w:rsid w:val="005D3647"/>
    <w:rsid w:val="005D4AEA"/>
    <w:rsid w:val="005D4CC3"/>
    <w:rsid w:val="005D52D5"/>
    <w:rsid w:val="005D6905"/>
    <w:rsid w:val="005E0141"/>
    <w:rsid w:val="005E0A30"/>
    <w:rsid w:val="005E16BF"/>
    <w:rsid w:val="005E272A"/>
    <w:rsid w:val="005E2EC2"/>
    <w:rsid w:val="005E3C8D"/>
    <w:rsid w:val="005E5868"/>
    <w:rsid w:val="005E5FE6"/>
    <w:rsid w:val="005E64EC"/>
    <w:rsid w:val="005E663A"/>
    <w:rsid w:val="005E66BD"/>
    <w:rsid w:val="005E6E59"/>
    <w:rsid w:val="005E791E"/>
    <w:rsid w:val="005F038E"/>
    <w:rsid w:val="005F104A"/>
    <w:rsid w:val="005F16CC"/>
    <w:rsid w:val="005F1C90"/>
    <w:rsid w:val="005F3264"/>
    <w:rsid w:val="005F38FA"/>
    <w:rsid w:val="005F4898"/>
    <w:rsid w:val="005F4D89"/>
    <w:rsid w:val="005F6447"/>
    <w:rsid w:val="005F65C5"/>
    <w:rsid w:val="005F69FB"/>
    <w:rsid w:val="005F6ADF"/>
    <w:rsid w:val="005F776B"/>
    <w:rsid w:val="005F7C0E"/>
    <w:rsid w:val="005F7D35"/>
    <w:rsid w:val="0060072E"/>
    <w:rsid w:val="00600D20"/>
    <w:rsid w:val="00601B4D"/>
    <w:rsid w:val="00603FCA"/>
    <w:rsid w:val="00604BA1"/>
    <w:rsid w:val="00605089"/>
    <w:rsid w:val="00605BB6"/>
    <w:rsid w:val="00605C7F"/>
    <w:rsid w:val="00607E96"/>
    <w:rsid w:val="006106E7"/>
    <w:rsid w:val="00610C25"/>
    <w:rsid w:val="00611B5F"/>
    <w:rsid w:val="006125A8"/>
    <w:rsid w:val="0061266B"/>
    <w:rsid w:val="00613F52"/>
    <w:rsid w:val="0061485B"/>
    <w:rsid w:val="00614AD7"/>
    <w:rsid w:val="0061631E"/>
    <w:rsid w:val="00617327"/>
    <w:rsid w:val="00617615"/>
    <w:rsid w:val="00620093"/>
    <w:rsid w:val="00620999"/>
    <w:rsid w:val="00620DAF"/>
    <w:rsid w:val="00621F78"/>
    <w:rsid w:val="00623929"/>
    <w:rsid w:val="00624E4C"/>
    <w:rsid w:val="0062636E"/>
    <w:rsid w:val="006264B7"/>
    <w:rsid w:val="00626EA6"/>
    <w:rsid w:val="006278A4"/>
    <w:rsid w:val="00627EE9"/>
    <w:rsid w:val="0063062E"/>
    <w:rsid w:val="00630FE7"/>
    <w:rsid w:val="0063231C"/>
    <w:rsid w:val="00632F34"/>
    <w:rsid w:val="00633988"/>
    <w:rsid w:val="0063425D"/>
    <w:rsid w:val="00634981"/>
    <w:rsid w:val="0063678A"/>
    <w:rsid w:val="006401E4"/>
    <w:rsid w:val="00640257"/>
    <w:rsid w:val="00640C89"/>
    <w:rsid w:val="00641586"/>
    <w:rsid w:val="00643107"/>
    <w:rsid w:val="00643D20"/>
    <w:rsid w:val="00651B97"/>
    <w:rsid w:val="00652F50"/>
    <w:rsid w:val="006533BE"/>
    <w:rsid w:val="00655788"/>
    <w:rsid w:val="00655D82"/>
    <w:rsid w:val="00656DD2"/>
    <w:rsid w:val="00660177"/>
    <w:rsid w:val="0066116F"/>
    <w:rsid w:val="0066172A"/>
    <w:rsid w:val="00661916"/>
    <w:rsid w:val="00661C28"/>
    <w:rsid w:val="00661FF7"/>
    <w:rsid w:val="00663D99"/>
    <w:rsid w:val="0066469A"/>
    <w:rsid w:val="006651EA"/>
    <w:rsid w:val="00665615"/>
    <w:rsid w:val="00665A41"/>
    <w:rsid w:val="00667381"/>
    <w:rsid w:val="00667BCC"/>
    <w:rsid w:val="00667DCE"/>
    <w:rsid w:val="00670225"/>
    <w:rsid w:val="00670665"/>
    <w:rsid w:val="00670AE5"/>
    <w:rsid w:val="00670CBD"/>
    <w:rsid w:val="006724EC"/>
    <w:rsid w:val="00672968"/>
    <w:rsid w:val="00675262"/>
    <w:rsid w:val="00676983"/>
    <w:rsid w:val="00680D1F"/>
    <w:rsid w:val="00682738"/>
    <w:rsid w:val="006833FF"/>
    <w:rsid w:val="006852B9"/>
    <w:rsid w:val="006855E5"/>
    <w:rsid w:val="0068626B"/>
    <w:rsid w:val="0068712D"/>
    <w:rsid w:val="00687FB7"/>
    <w:rsid w:val="00690135"/>
    <w:rsid w:val="00690ABE"/>
    <w:rsid w:val="00690D0B"/>
    <w:rsid w:val="00691F8F"/>
    <w:rsid w:val="006923A4"/>
    <w:rsid w:val="006935BD"/>
    <w:rsid w:val="0069454A"/>
    <w:rsid w:val="00694C58"/>
    <w:rsid w:val="006953A0"/>
    <w:rsid w:val="00695FC9"/>
    <w:rsid w:val="006972F0"/>
    <w:rsid w:val="006977E0"/>
    <w:rsid w:val="006A05A2"/>
    <w:rsid w:val="006A204C"/>
    <w:rsid w:val="006A44A6"/>
    <w:rsid w:val="006A49D7"/>
    <w:rsid w:val="006A6334"/>
    <w:rsid w:val="006A7D15"/>
    <w:rsid w:val="006B06CB"/>
    <w:rsid w:val="006B0C70"/>
    <w:rsid w:val="006B3353"/>
    <w:rsid w:val="006B3747"/>
    <w:rsid w:val="006B3F2B"/>
    <w:rsid w:val="006B3F47"/>
    <w:rsid w:val="006B50B4"/>
    <w:rsid w:val="006B58B5"/>
    <w:rsid w:val="006B7E86"/>
    <w:rsid w:val="006C0022"/>
    <w:rsid w:val="006C0041"/>
    <w:rsid w:val="006C017C"/>
    <w:rsid w:val="006C0D22"/>
    <w:rsid w:val="006C1809"/>
    <w:rsid w:val="006C1BB0"/>
    <w:rsid w:val="006C46CE"/>
    <w:rsid w:val="006C5ED3"/>
    <w:rsid w:val="006C6106"/>
    <w:rsid w:val="006C6E46"/>
    <w:rsid w:val="006C71DE"/>
    <w:rsid w:val="006C72CF"/>
    <w:rsid w:val="006D2D53"/>
    <w:rsid w:val="006D32F9"/>
    <w:rsid w:val="006D5988"/>
    <w:rsid w:val="006D5FF9"/>
    <w:rsid w:val="006D699A"/>
    <w:rsid w:val="006D6D6B"/>
    <w:rsid w:val="006E2DD5"/>
    <w:rsid w:val="006E3476"/>
    <w:rsid w:val="006E3738"/>
    <w:rsid w:val="006E4380"/>
    <w:rsid w:val="006E44C8"/>
    <w:rsid w:val="006E5A61"/>
    <w:rsid w:val="006E6261"/>
    <w:rsid w:val="006E7897"/>
    <w:rsid w:val="006E7C4C"/>
    <w:rsid w:val="006F045B"/>
    <w:rsid w:val="006F0D99"/>
    <w:rsid w:val="006F110A"/>
    <w:rsid w:val="006F1847"/>
    <w:rsid w:val="006F4AD3"/>
    <w:rsid w:val="006F539B"/>
    <w:rsid w:val="006F5DF2"/>
    <w:rsid w:val="006F7182"/>
    <w:rsid w:val="006F79D1"/>
    <w:rsid w:val="00701075"/>
    <w:rsid w:val="007012BC"/>
    <w:rsid w:val="007020F2"/>
    <w:rsid w:val="00702249"/>
    <w:rsid w:val="00702356"/>
    <w:rsid w:val="0070257E"/>
    <w:rsid w:val="00703870"/>
    <w:rsid w:val="00703957"/>
    <w:rsid w:val="00704A23"/>
    <w:rsid w:val="0070618E"/>
    <w:rsid w:val="00707D45"/>
    <w:rsid w:val="0071022F"/>
    <w:rsid w:val="007118CF"/>
    <w:rsid w:val="00711A60"/>
    <w:rsid w:val="007123A0"/>
    <w:rsid w:val="00713EA5"/>
    <w:rsid w:val="007142B8"/>
    <w:rsid w:val="0071464D"/>
    <w:rsid w:val="00714CD1"/>
    <w:rsid w:val="00715461"/>
    <w:rsid w:val="007154C9"/>
    <w:rsid w:val="007161E1"/>
    <w:rsid w:val="00717C13"/>
    <w:rsid w:val="00721654"/>
    <w:rsid w:val="007235FA"/>
    <w:rsid w:val="0072488C"/>
    <w:rsid w:val="00725656"/>
    <w:rsid w:val="007266A8"/>
    <w:rsid w:val="00730925"/>
    <w:rsid w:val="00730B0D"/>
    <w:rsid w:val="00730ED5"/>
    <w:rsid w:val="0073150A"/>
    <w:rsid w:val="007315FA"/>
    <w:rsid w:val="00731A9F"/>
    <w:rsid w:val="00732270"/>
    <w:rsid w:val="00732BF8"/>
    <w:rsid w:val="00733B37"/>
    <w:rsid w:val="00735E4A"/>
    <w:rsid w:val="00736CEA"/>
    <w:rsid w:val="00737087"/>
    <w:rsid w:val="00737815"/>
    <w:rsid w:val="00737F48"/>
    <w:rsid w:val="0074149B"/>
    <w:rsid w:val="007417DB"/>
    <w:rsid w:val="00741AB0"/>
    <w:rsid w:val="00741B8F"/>
    <w:rsid w:val="00743A00"/>
    <w:rsid w:val="007441A6"/>
    <w:rsid w:val="00745489"/>
    <w:rsid w:val="0074695E"/>
    <w:rsid w:val="00746F3B"/>
    <w:rsid w:val="0074798E"/>
    <w:rsid w:val="00750897"/>
    <w:rsid w:val="007509C1"/>
    <w:rsid w:val="00751388"/>
    <w:rsid w:val="00751F50"/>
    <w:rsid w:val="00752B9B"/>
    <w:rsid w:val="00753065"/>
    <w:rsid w:val="00753E3D"/>
    <w:rsid w:val="00760194"/>
    <w:rsid w:val="00760ED4"/>
    <w:rsid w:val="00761386"/>
    <w:rsid w:val="00761395"/>
    <w:rsid w:val="00762628"/>
    <w:rsid w:val="007632C4"/>
    <w:rsid w:val="00763BC4"/>
    <w:rsid w:val="00765D8A"/>
    <w:rsid w:val="0076657A"/>
    <w:rsid w:val="00766681"/>
    <w:rsid w:val="00766FA7"/>
    <w:rsid w:val="00767351"/>
    <w:rsid w:val="00767D90"/>
    <w:rsid w:val="00770C39"/>
    <w:rsid w:val="0077175A"/>
    <w:rsid w:val="00771AE3"/>
    <w:rsid w:val="00772500"/>
    <w:rsid w:val="00772558"/>
    <w:rsid w:val="00774244"/>
    <w:rsid w:val="007743F6"/>
    <w:rsid w:val="007757E7"/>
    <w:rsid w:val="00775FAD"/>
    <w:rsid w:val="0077661E"/>
    <w:rsid w:val="00776CC3"/>
    <w:rsid w:val="00776EE9"/>
    <w:rsid w:val="00780895"/>
    <w:rsid w:val="00781E4B"/>
    <w:rsid w:val="007835A4"/>
    <w:rsid w:val="00783C65"/>
    <w:rsid w:val="007844BA"/>
    <w:rsid w:val="00784B99"/>
    <w:rsid w:val="00786661"/>
    <w:rsid w:val="0079033F"/>
    <w:rsid w:val="0079124E"/>
    <w:rsid w:val="00792D34"/>
    <w:rsid w:val="007935DF"/>
    <w:rsid w:val="00796242"/>
    <w:rsid w:val="00797720"/>
    <w:rsid w:val="007A0165"/>
    <w:rsid w:val="007A1589"/>
    <w:rsid w:val="007A328F"/>
    <w:rsid w:val="007A4349"/>
    <w:rsid w:val="007A57ED"/>
    <w:rsid w:val="007A591B"/>
    <w:rsid w:val="007A5944"/>
    <w:rsid w:val="007A65E2"/>
    <w:rsid w:val="007A785F"/>
    <w:rsid w:val="007A7D03"/>
    <w:rsid w:val="007B02B0"/>
    <w:rsid w:val="007B0CF1"/>
    <w:rsid w:val="007B1421"/>
    <w:rsid w:val="007B33B5"/>
    <w:rsid w:val="007B39DC"/>
    <w:rsid w:val="007B3EDA"/>
    <w:rsid w:val="007B3FA5"/>
    <w:rsid w:val="007B40FC"/>
    <w:rsid w:val="007B485C"/>
    <w:rsid w:val="007B5A59"/>
    <w:rsid w:val="007B5DC1"/>
    <w:rsid w:val="007B642D"/>
    <w:rsid w:val="007B7E32"/>
    <w:rsid w:val="007C0869"/>
    <w:rsid w:val="007C0A88"/>
    <w:rsid w:val="007C12B6"/>
    <w:rsid w:val="007C35FC"/>
    <w:rsid w:val="007C3CD0"/>
    <w:rsid w:val="007C3D72"/>
    <w:rsid w:val="007C41D0"/>
    <w:rsid w:val="007C51A9"/>
    <w:rsid w:val="007C559A"/>
    <w:rsid w:val="007C567F"/>
    <w:rsid w:val="007C5E4C"/>
    <w:rsid w:val="007C62BA"/>
    <w:rsid w:val="007C62E9"/>
    <w:rsid w:val="007C7310"/>
    <w:rsid w:val="007C79FE"/>
    <w:rsid w:val="007D0CF2"/>
    <w:rsid w:val="007D12FB"/>
    <w:rsid w:val="007D13E1"/>
    <w:rsid w:val="007D14E5"/>
    <w:rsid w:val="007D31C6"/>
    <w:rsid w:val="007D62FA"/>
    <w:rsid w:val="007D673D"/>
    <w:rsid w:val="007D68D5"/>
    <w:rsid w:val="007D6E49"/>
    <w:rsid w:val="007E019A"/>
    <w:rsid w:val="007E03F6"/>
    <w:rsid w:val="007E0696"/>
    <w:rsid w:val="007E0932"/>
    <w:rsid w:val="007E0DAA"/>
    <w:rsid w:val="007E1867"/>
    <w:rsid w:val="007E2CFA"/>
    <w:rsid w:val="007E2F21"/>
    <w:rsid w:val="007E3D83"/>
    <w:rsid w:val="007E4501"/>
    <w:rsid w:val="007E6762"/>
    <w:rsid w:val="007E754E"/>
    <w:rsid w:val="007E75D9"/>
    <w:rsid w:val="007F0212"/>
    <w:rsid w:val="007F16A2"/>
    <w:rsid w:val="007F25EB"/>
    <w:rsid w:val="007F28B0"/>
    <w:rsid w:val="007F37B9"/>
    <w:rsid w:val="007F3CA5"/>
    <w:rsid w:val="007F40A2"/>
    <w:rsid w:val="007F4729"/>
    <w:rsid w:val="007F5D08"/>
    <w:rsid w:val="007F7F2D"/>
    <w:rsid w:val="008003A4"/>
    <w:rsid w:val="00801A09"/>
    <w:rsid w:val="008032BB"/>
    <w:rsid w:val="0080401C"/>
    <w:rsid w:val="00804CAC"/>
    <w:rsid w:val="008056E4"/>
    <w:rsid w:val="00806C31"/>
    <w:rsid w:val="00807D81"/>
    <w:rsid w:val="00810957"/>
    <w:rsid w:val="008112F9"/>
    <w:rsid w:val="00811CAA"/>
    <w:rsid w:val="00812514"/>
    <w:rsid w:val="00812C2D"/>
    <w:rsid w:val="00812FB0"/>
    <w:rsid w:val="0081484A"/>
    <w:rsid w:val="00814BF2"/>
    <w:rsid w:val="008158DA"/>
    <w:rsid w:val="00815E43"/>
    <w:rsid w:val="00816034"/>
    <w:rsid w:val="008161BE"/>
    <w:rsid w:val="0082015B"/>
    <w:rsid w:val="008202B4"/>
    <w:rsid w:val="008203A9"/>
    <w:rsid w:val="00820954"/>
    <w:rsid w:val="00820F2C"/>
    <w:rsid w:val="00821C36"/>
    <w:rsid w:val="00821CF7"/>
    <w:rsid w:val="00821DAD"/>
    <w:rsid w:val="00821F0F"/>
    <w:rsid w:val="008223D7"/>
    <w:rsid w:val="00824751"/>
    <w:rsid w:val="00830B62"/>
    <w:rsid w:val="00833C80"/>
    <w:rsid w:val="00834486"/>
    <w:rsid w:val="0083485D"/>
    <w:rsid w:val="0083755C"/>
    <w:rsid w:val="008415BE"/>
    <w:rsid w:val="00841905"/>
    <w:rsid w:val="00842065"/>
    <w:rsid w:val="00842992"/>
    <w:rsid w:val="00842F5C"/>
    <w:rsid w:val="008432CC"/>
    <w:rsid w:val="008438D4"/>
    <w:rsid w:val="00843C68"/>
    <w:rsid w:val="00843FCD"/>
    <w:rsid w:val="00844E19"/>
    <w:rsid w:val="00845DC1"/>
    <w:rsid w:val="00845F77"/>
    <w:rsid w:val="00846DB6"/>
    <w:rsid w:val="008478E3"/>
    <w:rsid w:val="00850177"/>
    <w:rsid w:val="00850666"/>
    <w:rsid w:val="008511DF"/>
    <w:rsid w:val="0085285C"/>
    <w:rsid w:val="00855AC3"/>
    <w:rsid w:val="00855D4B"/>
    <w:rsid w:val="00857FC7"/>
    <w:rsid w:val="008619A6"/>
    <w:rsid w:val="00863342"/>
    <w:rsid w:val="00864995"/>
    <w:rsid w:val="00864E90"/>
    <w:rsid w:val="00865702"/>
    <w:rsid w:val="008658D7"/>
    <w:rsid w:val="00865B21"/>
    <w:rsid w:val="00865F6E"/>
    <w:rsid w:val="00867D31"/>
    <w:rsid w:val="008707EF"/>
    <w:rsid w:val="00871A9B"/>
    <w:rsid w:val="008720F6"/>
    <w:rsid w:val="00875F2D"/>
    <w:rsid w:val="00877E5D"/>
    <w:rsid w:val="00883DAE"/>
    <w:rsid w:val="00883E93"/>
    <w:rsid w:val="00884129"/>
    <w:rsid w:val="00885189"/>
    <w:rsid w:val="00885476"/>
    <w:rsid w:val="00885C33"/>
    <w:rsid w:val="008877D4"/>
    <w:rsid w:val="0089144C"/>
    <w:rsid w:val="00891450"/>
    <w:rsid w:val="00891902"/>
    <w:rsid w:val="00891E23"/>
    <w:rsid w:val="008927EB"/>
    <w:rsid w:val="0089287A"/>
    <w:rsid w:val="008936E4"/>
    <w:rsid w:val="0089410A"/>
    <w:rsid w:val="0089429E"/>
    <w:rsid w:val="00894C8B"/>
    <w:rsid w:val="008954F3"/>
    <w:rsid w:val="008956C4"/>
    <w:rsid w:val="008A04E8"/>
    <w:rsid w:val="008A07D0"/>
    <w:rsid w:val="008A146A"/>
    <w:rsid w:val="008A2A7E"/>
    <w:rsid w:val="008A2C60"/>
    <w:rsid w:val="008A4421"/>
    <w:rsid w:val="008A49DF"/>
    <w:rsid w:val="008A4BBA"/>
    <w:rsid w:val="008A59E2"/>
    <w:rsid w:val="008A652B"/>
    <w:rsid w:val="008A662C"/>
    <w:rsid w:val="008A69E5"/>
    <w:rsid w:val="008B261A"/>
    <w:rsid w:val="008B2E20"/>
    <w:rsid w:val="008B3BB8"/>
    <w:rsid w:val="008B4449"/>
    <w:rsid w:val="008B4689"/>
    <w:rsid w:val="008B5614"/>
    <w:rsid w:val="008B684F"/>
    <w:rsid w:val="008B7D19"/>
    <w:rsid w:val="008C0B18"/>
    <w:rsid w:val="008C0E75"/>
    <w:rsid w:val="008C167F"/>
    <w:rsid w:val="008C2519"/>
    <w:rsid w:val="008C2E91"/>
    <w:rsid w:val="008C4450"/>
    <w:rsid w:val="008C4D59"/>
    <w:rsid w:val="008C4DB4"/>
    <w:rsid w:val="008C52B6"/>
    <w:rsid w:val="008C66F9"/>
    <w:rsid w:val="008D0803"/>
    <w:rsid w:val="008D10E4"/>
    <w:rsid w:val="008D1AF6"/>
    <w:rsid w:val="008D2182"/>
    <w:rsid w:val="008D4776"/>
    <w:rsid w:val="008D4ABD"/>
    <w:rsid w:val="008D7102"/>
    <w:rsid w:val="008E0091"/>
    <w:rsid w:val="008E0706"/>
    <w:rsid w:val="008E0795"/>
    <w:rsid w:val="008E2D84"/>
    <w:rsid w:val="008E3F14"/>
    <w:rsid w:val="008E4A82"/>
    <w:rsid w:val="008E5F18"/>
    <w:rsid w:val="008E732A"/>
    <w:rsid w:val="008E780A"/>
    <w:rsid w:val="008F02E6"/>
    <w:rsid w:val="008F1AD9"/>
    <w:rsid w:val="008F2519"/>
    <w:rsid w:val="008F45FF"/>
    <w:rsid w:val="008F4E30"/>
    <w:rsid w:val="008F5AC9"/>
    <w:rsid w:val="008F6051"/>
    <w:rsid w:val="008F7458"/>
    <w:rsid w:val="008F74FE"/>
    <w:rsid w:val="00900427"/>
    <w:rsid w:val="00900CEE"/>
    <w:rsid w:val="0090162C"/>
    <w:rsid w:val="0090355D"/>
    <w:rsid w:val="00904101"/>
    <w:rsid w:val="00904D33"/>
    <w:rsid w:val="00905417"/>
    <w:rsid w:val="00905F08"/>
    <w:rsid w:val="00906410"/>
    <w:rsid w:val="0090682A"/>
    <w:rsid w:val="00907299"/>
    <w:rsid w:val="00907724"/>
    <w:rsid w:val="00910417"/>
    <w:rsid w:val="00910F4F"/>
    <w:rsid w:val="009122CE"/>
    <w:rsid w:val="009144F6"/>
    <w:rsid w:val="00915266"/>
    <w:rsid w:val="009154F3"/>
    <w:rsid w:val="00916024"/>
    <w:rsid w:val="00916D9E"/>
    <w:rsid w:val="00917D1A"/>
    <w:rsid w:val="00924180"/>
    <w:rsid w:val="009244C0"/>
    <w:rsid w:val="009246F2"/>
    <w:rsid w:val="009255E1"/>
    <w:rsid w:val="00926E2F"/>
    <w:rsid w:val="00926EEE"/>
    <w:rsid w:val="00926EF6"/>
    <w:rsid w:val="00926F13"/>
    <w:rsid w:val="00927329"/>
    <w:rsid w:val="0092789B"/>
    <w:rsid w:val="00927A08"/>
    <w:rsid w:val="00927AAB"/>
    <w:rsid w:val="00931ACC"/>
    <w:rsid w:val="0093377F"/>
    <w:rsid w:val="00935276"/>
    <w:rsid w:val="0094088D"/>
    <w:rsid w:val="0094167F"/>
    <w:rsid w:val="0094296D"/>
    <w:rsid w:val="0094449D"/>
    <w:rsid w:val="00944FDA"/>
    <w:rsid w:val="00945A7E"/>
    <w:rsid w:val="00945CCF"/>
    <w:rsid w:val="00946629"/>
    <w:rsid w:val="009466E5"/>
    <w:rsid w:val="009466EF"/>
    <w:rsid w:val="00946944"/>
    <w:rsid w:val="009512D7"/>
    <w:rsid w:val="009512E7"/>
    <w:rsid w:val="0095169F"/>
    <w:rsid w:val="00951B65"/>
    <w:rsid w:val="00952F12"/>
    <w:rsid w:val="00953E19"/>
    <w:rsid w:val="009543D9"/>
    <w:rsid w:val="009560BF"/>
    <w:rsid w:val="009601EF"/>
    <w:rsid w:val="009607EA"/>
    <w:rsid w:val="0096252C"/>
    <w:rsid w:val="0096258A"/>
    <w:rsid w:val="00962A1B"/>
    <w:rsid w:val="00962D33"/>
    <w:rsid w:val="00963FDF"/>
    <w:rsid w:val="00964014"/>
    <w:rsid w:val="00965578"/>
    <w:rsid w:val="00967DBF"/>
    <w:rsid w:val="00967FDA"/>
    <w:rsid w:val="009702D0"/>
    <w:rsid w:val="0097085F"/>
    <w:rsid w:val="0097093D"/>
    <w:rsid w:val="009717F2"/>
    <w:rsid w:val="00971A5D"/>
    <w:rsid w:val="00971C7C"/>
    <w:rsid w:val="009734F2"/>
    <w:rsid w:val="00973D57"/>
    <w:rsid w:val="0097420A"/>
    <w:rsid w:val="0097742F"/>
    <w:rsid w:val="00980D97"/>
    <w:rsid w:val="00982A56"/>
    <w:rsid w:val="009832D5"/>
    <w:rsid w:val="00984018"/>
    <w:rsid w:val="0098492A"/>
    <w:rsid w:val="00984DD6"/>
    <w:rsid w:val="00985282"/>
    <w:rsid w:val="00985753"/>
    <w:rsid w:val="00985C46"/>
    <w:rsid w:val="00985E8D"/>
    <w:rsid w:val="009872B2"/>
    <w:rsid w:val="00987A97"/>
    <w:rsid w:val="00991C80"/>
    <w:rsid w:val="009920D3"/>
    <w:rsid w:val="00992E3D"/>
    <w:rsid w:val="009937BD"/>
    <w:rsid w:val="009963EE"/>
    <w:rsid w:val="009966BE"/>
    <w:rsid w:val="00996D61"/>
    <w:rsid w:val="00997295"/>
    <w:rsid w:val="0099793A"/>
    <w:rsid w:val="009A0C2C"/>
    <w:rsid w:val="009A5D13"/>
    <w:rsid w:val="009A5E47"/>
    <w:rsid w:val="009A6D8D"/>
    <w:rsid w:val="009A6E81"/>
    <w:rsid w:val="009A76CB"/>
    <w:rsid w:val="009A78A3"/>
    <w:rsid w:val="009B0B15"/>
    <w:rsid w:val="009B1569"/>
    <w:rsid w:val="009B192E"/>
    <w:rsid w:val="009B4444"/>
    <w:rsid w:val="009B5D6D"/>
    <w:rsid w:val="009C0A8B"/>
    <w:rsid w:val="009C2F5A"/>
    <w:rsid w:val="009C3EC8"/>
    <w:rsid w:val="009C4101"/>
    <w:rsid w:val="009C495D"/>
    <w:rsid w:val="009C525A"/>
    <w:rsid w:val="009C6006"/>
    <w:rsid w:val="009C705B"/>
    <w:rsid w:val="009C7270"/>
    <w:rsid w:val="009C75B7"/>
    <w:rsid w:val="009C7FA8"/>
    <w:rsid w:val="009D083F"/>
    <w:rsid w:val="009D0EE1"/>
    <w:rsid w:val="009D19B7"/>
    <w:rsid w:val="009D2390"/>
    <w:rsid w:val="009D2431"/>
    <w:rsid w:val="009D303C"/>
    <w:rsid w:val="009D33C3"/>
    <w:rsid w:val="009D3538"/>
    <w:rsid w:val="009D381A"/>
    <w:rsid w:val="009D40A5"/>
    <w:rsid w:val="009D47EE"/>
    <w:rsid w:val="009D4C4C"/>
    <w:rsid w:val="009D4FBF"/>
    <w:rsid w:val="009D5771"/>
    <w:rsid w:val="009D5AFC"/>
    <w:rsid w:val="009D62FD"/>
    <w:rsid w:val="009E2A4E"/>
    <w:rsid w:val="009E2BAC"/>
    <w:rsid w:val="009E531E"/>
    <w:rsid w:val="009E584C"/>
    <w:rsid w:val="009E6A33"/>
    <w:rsid w:val="009E7B30"/>
    <w:rsid w:val="009F0B4B"/>
    <w:rsid w:val="009F1C59"/>
    <w:rsid w:val="009F1D8C"/>
    <w:rsid w:val="009F257D"/>
    <w:rsid w:val="009F32A5"/>
    <w:rsid w:val="009F382D"/>
    <w:rsid w:val="009F3928"/>
    <w:rsid w:val="009F4168"/>
    <w:rsid w:val="009F5B10"/>
    <w:rsid w:val="009F743D"/>
    <w:rsid w:val="009F7CDF"/>
    <w:rsid w:val="009F7F9D"/>
    <w:rsid w:val="00A00125"/>
    <w:rsid w:val="00A0103E"/>
    <w:rsid w:val="00A010BA"/>
    <w:rsid w:val="00A02290"/>
    <w:rsid w:val="00A03BC1"/>
    <w:rsid w:val="00A04DEB"/>
    <w:rsid w:val="00A06FB7"/>
    <w:rsid w:val="00A07AE7"/>
    <w:rsid w:val="00A07E88"/>
    <w:rsid w:val="00A10396"/>
    <w:rsid w:val="00A1350B"/>
    <w:rsid w:val="00A14558"/>
    <w:rsid w:val="00A14FFD"/>
    <w:rsid w:val="00A15A7C"/>
    <w:rsid w:val="00A16437"/>
    <w:rsid w:val="00A17325"/>
    <w:rsid w:val="00A173AD"/>
    <w:rsid w:val="00A2018C"/>
    <w:rsid w:val="00A21037"/>
    <w:rsid w:val="00A21B8A"/>
    <w:rsid w:val="00A21F0D"/>
    <w:rsid w:val="00A227C5"/>
    <w:rsid w:val="00A23C39"/>
    <w:rsid w:val="00A24DFF"/>
    <w:rsid w:val="00A2549B"/>
    <w:rsid w:val="00A25C49"/>
    <w:rsid w:val="00A26A97"/>
    <w:rsid w:val="00A32824"/>
    <w:rsid w:val="00A349C6"/>
    <w:rsid w:val="00A35867"/>
    <w:rsid w:val="00A3655A"/>
    <w:rsid w:val="00A36613"/>
    <w:rsid w:val="00A406ED"/>
    <w:rsid w:val="00A407B5"/>
    <w:rsid w:val="00A40B91"/>
    <w:rsid w:val="00A41498"/>
    <w:rsid w:val="00A42D0B"/>
    <w:rsid w:val="00A44294"/>
    <w:rsid w:val="00A44805"/>
    <w:rsid w:val="00A44888"/>
    <w:rsid w:val="00A44D96"/>
    <w:rsid w:val="00A46AD1"/>
    <w:rsid w:val="00A46DDB"/>
    <w:rsid w:val="00A46EF3"/>
    <w:rsid w:val="00A50A04"/>
    <w:rsid w:val="00A512C2"/>
    <w:rsid w:val="00A51663"/>
    <w:rsid w:val="00A51DE0"/>
    <w:rsid w:val="00A51FA7"/>
    <w:rsid w:val="00A52441"/>
    <w:rsid w:val="00A530C9"/>
    <w:rsid w:val="00A53ED9"/>
    <w:rsid w:val="00A56525"/>
    <w:rsid w:val="00A573EC"/>
    <w:rsid w:val="00A57A32"/>
    <w:rsid w:val="00A57E5D"/>
    <w:rsid w:val="00A60DA9"/>
    <w:rsid w:val="00A614EB"/>
    <w:rsid w:val="00A61621"/>
    <w:rsid w:val="00A61FBD"/>
    <w:rsid w:val="00A631B1"/>
    <w:rsid w:val="00A641B9"/>
    <w:rsid w:val="00A656BF"/>
    <w:rsid w:val="00A6651E"/>
    <w:rsid w:val="00A66977"/>
    <w:rsid w:val="00A671A0"/>
    <w:rsid w:val="00A67D61"/>
    <w:rsid w:val="00A7068E"/>
    <w:rsid w:val="00A7078E"/>
    <w:rsid w:val="00A707DF"/>
    <w:rsid w:val="00A72E06"/>
    <w:rsid w:val="00A7487E"/>
    <w:rsid w:val="00A74C2B"/>
    <w:rsid w:val="00A76292"/>
    <w:rsid w:val="00A77B28"/>
    <w:rsid w:val="00A77C9D"/>
    <w:rsid w:val="00A80BDD"/>
    <w:rsid w:val="00A81457"/>
    <w:rsid w:val="00A81D08"/>
    <w:rsid w:val="00A8250C"/>
    <w:rsid w:val="00A83651"/>
    <w:rsid w:val="00A83FA0"/>
    <w:rsid w:val="00A8426C"/>
    <w:rsid w:val="00A84824"/>
    <w:rsid w:val="00A852DD"/>
    <w:rsid w:val="00A85BD7"/>
    <w:rsid w:val="00A860D0"/>
    <w:rsid w:val="00A86851"/>
    <w:rsid w:val="00A9008F"/>
    <w:rsid w:val="00A91068"/>
    <w:rsid w:val="00A9181E"/>
    <w:rsid w:val="00A92024"/>
    <w:rsid w:val="00A9438C"/>
    <w:rsid w:val="00A94DFD"/>
    <w:rsid w:val="00A9537F"/>
    <w:rsid w:val="00A963B5"/>
    <w:rsid w:val="00AA0087"/>
    <w:rsid w:val="00AA08E8"/>
    <w:rsid w:val="00AA1177"/>
    <w:rsid w:val="00AA2F69"/>
    <w:rsid w:val="00AA42D3"/>
    <w:rsid w:val="00AA55F6"/>
    <w:rsid w:val="00AA57F2"/>
    <w:rsid w:val="00AA594D"/>
    <w:rsid w:val="00AA6941"/>
    <w:rsid w:val="00AA6CE0"/>
    <w:rsid w:val="00AA6D1C"/>
    <w:rsid w:val="00AA7477"/>
    <w:rsid w:val="00AB00E9"/>
    <w:rsid w:val="00AB00FC"/>
    <w:rsid w:val="00AB04E1"/>
    <w:rsid w:val="00AB08A7"/>
    <w:rsid w:val="00AB0A28"/>
    <w:rsid w:val="00AB0AF9"/>
    <w:rsid w:val="00AB0F2A"/>
    <w:rsid w:val="00AB1629"/>
    <w:rsid w:val="00AB2AD4"/>
    <w:rsid w:val="00AB2FC8"/>
    <w:rsid w:val="00AB42FA"/>
    <w:rsid w:val="00AB5470"/>
    <w:rsid w:val="00AB5EEA"/>
    <w:rsid w:val="00AB6560"/>
    <w:rsid w:val="00AB7809"/>
    <w:rsid w:val="00AC06F0"/>
    <w:rsid w:val="00AC0B50"/>
    <w:rsid w:val="00AC18B8"/>
    <w:rsid w:val="00AC1C47"/>
    <w:rsid w:val="00AC3170"/>
    <w:rsid w:val="00AC37B4"/>
    <w:rsid w:val="00AC3AC4"/>
    <w:rsid w:val="00AC6E59"/>
    <w:rsid w:val="00AC701C"/>
    <w:rsid w:val="00AC7B57"/>
    <w:rsid w:val="00AD10D5"/>
    <w:rsid w:val="00AD2DCB"/>
    <w:rsid w:val="00AD3BFC"/>
    <w:rsid w:val="00AD3CA1"/>
    <w:rsid w:val="00AD52C2"/>
    <w:rsid w:val="00AD5366"/>
    <w:rsid w:val="00AD5926"/>
    <w:rsid w:val="00AD5DAC"/>
    <w:rsid w:val="00AD67A7"/>
    <w:rsid w:val="00AD7374"/>
    <w:rsid w:val="00AD7639"/>
    <w:rsid w:val="00AD7851"/>
    <w:rsid w:val="00AE0FF7"/>
    <w:rsid w:val="00AE4604"/>
    <w:rsid w:val="00AE6D5C"/>
    <w:rsid w:val="00AF16E2"/>
    <w:rsid w:val="00AF3A42"/>
    <w:rsid w:val="00AF3F8B"/>
    <w:rsid w:val="00AF4117"/>
    <w:rsid w:val="00AF4F83"/>
    <w:rsid w:val="00B00179"/>
    <w:rsid w:val="00B003FF"/>
    <w:rsid w:val="00B010CC"/>
    <w:rsid w:val="00B01697"/>
    <w:rsid w:val="00B01F82"/>
    <w:rsid w:val="00B04841"/>
    <w:rsid w:val="00B052DD"/>
    <w:rsid w:val="00B071E9"/>
    <w:rsid w:val="00B07490"/>
    <w:rsid w:val="00B077E6"/>
    <w:rsid w:val="00B07DBD"/>
    <w:rsid w:val="00B110C7"/>
    <w:rsid w:val="00B113CD"/>
    <w:rsid w:val="00B116CC"/>
    <w:rsid w:val="00B117D2"/>
    <w:rsid w:val="00B12692"/>
    <w:rsid w:val="00B12C2F"/>
    <w:rsid w:val="00B12E95"/>
    <w:rsid w:val="00B12F06"/>
    <w:rsid w:val="00B1329B"/>
    <w:rsid w:val="00B15511"/>
    <w:rsid w:val="00B17096"/>
    <w:rsid w:val="00B2023E"/>
    <w:rsid w:val="00B20371"/>
    <w:rsid w:val="00B20D91"/>
    <w:rsid w:val="00B21995"/>
    <w:rsid w:val="00B222C5"/>
    <w:rsid w:val="00B23065"/>
    <w:rsid w:val="00B233E6"/>
    <w:rsid w:val="00B233F9"/>
    <w:rsid w:val="00B24042"/>
    <w:rsid w:val="00B24325"/>
    <w:rsid w:val="00B24C0D"/>
    <w:rsid w:val="00B257D2"/>
    <w:rsid w:val="00B26002"/>
    <w:rsid w:val="00B31A0D"/>
    <w:rsid w:val="00B31C04"/>
    <w:rsid w:val="00B320AD"/>
    <w:rsid w:val="00B3598D"/>
    <w:rsid w:val="00B361C0"/>
    <w:rsid w:val="00B36A55"/>
    <w:rsid w:val="00B37B57"/>
    <w:rsid w:val="00B403C0"/>
    <w:rsid w:val="00B41776"/>
    <w:rsid w:val="00B4232D"/>
    <w:rsid w:val="00B42396"/>
    <w:rsid w:val="00B4266E"/>
    <w:rsid w:val="00B43709"/>
    <w:rsid w:val="00B47979"/>
    <w:rsid w:val="00B47A74"/>
    <w:rsid w:val="00B52B02"/>
    <w:rsid w:val="00B52B70"/>
    <w:rsid w:val="00B55842"/>
    <w:rsid w:val="00B56922"/>
    <w:rsid w:val="00B571CF"/>
    <w:rsid w:val="00B5744C"/>
    <w:rsid w:val="00B57AF2"/>
    <w:rsid w:val="00B61502"/>
    <w:rsid w:val="00B622C9"/>
    <w:rsid w:val="00B62784"/>
    <w:rsid w:val="00B62F9C"/>
    <w:rsid w:val="00B6437C"/>
    <w:rsid w:val="00B6479A"/>
    <w:rsid w:val="00B64AC9"/>
    <w:rsid w:val="00B67222"/>
    <w:rsid w:val="00B7027D"/>
    <w:rsid w:val="00B711B9"/>
    <w:rsid w:val="00B71A00"/>
    <w:rsid w:val="00B72A7D"/>
    <w:rsid w:val="00B72BC3"/>
    <w:rsid w:val="00B72C8D"/>
    <w:rsid w:val="00B733A6"/>
    <w:rsid w:val="00B7401B"/>
    <w:rsid w:val="00B747DA"/>
    <w:rsid w:val="00B75180"/>
    <w:rsid w:val="00B75D9B"/>
    <w:rsid w:val="00B77F8C"/>
    <w:rsid w:val="00B809BB"/>
    <w:rsid w:val="00B80EA0"/>
    <w:rsid w:val="00B81BA5"/>
    <w:rsid w:val="00B82404"/>
    <w:rsid w:val="00B8275E"/>
    <w:rsid w:val="00B836BE"/>
    <w:rsid w:val="00B8385C"/>
    <w:rsid w:val="00B83A87"/>
    <w:rsid w:val="00B84197"/>
    <w:rsid w:val="00B84C71"/>
    <w:rsid w:val="00B91120"/>
    <w:rsid w:val="00B91351"/>
    <w:rsid w:val="00B9242C"/>
    <w:rsid w:val="00B9315E"/>
    <w:rsid w:val="00B9353E"/>
    <w:rsid w:val="00B9417B"/>
    <w:rsid w:val="00B945A2"/>
    <w:rsid w:val="00BA1B48"/>
    <w:rsid w:val="00BA2B9B"/>
    <w:rsid w:val="00BA3344"/>
    <w:rsid w:val="00BA3999"/>
    <w:rsid w:val="00BA3F8E"/>
    <w:rsid w:val="00BA4218"/>
    <w:rsid w:val="00BA4323"/>
    <w:rsid w:val="00BA6B34"/>
    <w:rsid w:val="00BA7CE4"/>
    <w:rsid w:val="00BB0E57"/>
    <w:rsid w:val="00BB13A1"/>
    <w:rsid w:val="00BB276B"/>
    <w:rsid w:val="00BB2FE1"/>
    <w:rsid w:val="00BB35FB"/>
    <w:rsid w:val="00BB5593"/>
    <w:rsid w:val="00BB5615"/>
    <w:rsid w:val="00BB6641"/>
    <w:rsid w:val="00BB669A"/>
    <w:rsid w:val="00BB76EA"/>
    <w:rsid w:val="00BC0A58"/>
    <w:rsid w:val="00BC1510"/>
    <w:rsid w:val="00BC44AE"/>
    <w:rsid w:val="00BC4B3E"/>
    <w:rsid w:val="00BC4D7E"/>
    <w:rsid w:val="00BC5652"/>
    <w:rsid w:val="00BC6779"/>
    <w:rsid w:val="00BC6E08"/>
    <w:rsid w:val="00BC79A2"/>
    <w:rsid w:val="00BD2632"/>
    <w:rsid w:val="00BD2CA1"/>
    <w:rsid w:val="00BD3CB5"/>
    <w:rsid w:val="00BD4009"/>
    <w:rsid w:val="00BD42B6"/>
    <w:rsid w:val="00BD564D"/>
    <w:rsid w:val="00BD6350"/>
    <w:rsid w:val="00BD7217"/>
    <w:rsid w:val="00BE0B33"/>
    <w:rsid w:val="00BE1D35"/>
    <w:rsid w:val="00BE31C5"/>
    <w:rsid w:val="00BE3C72"/>
    <w:rsid w:val="00BE3FAB"/>
    <w:rsid w:val="00BE5ED3"/>
    <w:rsid w:val="00BE7381"/>
    <w:rsid w:val="00BE7AE7"/>
    <w:rsid w:val="00BF0FBB"/>
    <w:rsid w:val="00BF200F"/>
    <w:rsid w:val="00BF2849"/>
    <w:rsid w:val="00BF31C5"/>
    <w:rsid w:val="00BF600D"/>
    <w:rsid w:val="00BF7579"/>
    <w:rsid w:val="00C006E0"/>
    <w:rsid w:val="00C008A1"/>
    <w:rsid w:val="00C026DB"/>
    <w:rsid w:val="00C02DAD"/>
    <w:rsid w:val="00C03340"/>
    <w:rsid w:val="00C03405"/>
    <w:rsid w:val="00C038E2"/>
    <w:rsid w:val="00C040E3"/>
    <w:rsid w:val="00C04BBF"/>
    <w:rsid w:val="00C053A9"/>
    <w:rsid w:val="00C0558F"/>
    <w:rsid w:val="00C05917"/>
    <w:rsid w:val="00C05A21"/>
    <w:rsid w:val="00C0649B"/>
    <w:rsid w:val="00C07108"/>
    <w:rsid w:val="00C07E0C"/>
    <w:rsid w:val="00C07FC4"/>
    <w:rsid w:val="00C10F4A"/>
    <w:rsid w:val="00C136FC"/>
    <w:rsid w:val="00C16FC1"/>
    <w:rsid w:val="00C17C9F"/>
    <w:rsid w:val="00C249B6"/>
    <w:rsid w:val="00C24AC2"/>
    <w:rsid w:val="00C24F6A"/>
    <w:rsid w:val="00C2511A"/>
    <w:rsid w:val="00C2627F"/>
    <w:rsid w:val="00C26CCA"/>
    <w:rsid w:val="00C2754C"/>
    <w:rsid w:val="00C32210"/>
    <w:rsid w:val="00C34656"/>
    <w:rsid w:val="00C359B1"/>
    <w:rsid w:val="00C35F4F"/>
    <w:rsid w:val="00C3672A"/>
    <w:rsid w:val="00C37536"/>
    <w:rsid w:val="00C37A87"/>
    <w:rsid w:val="00C4002B"/>
    <w:rsid w:val="00C439A5"/>
    <w:rsid w:val="00C43EBC"/>
    <w:rsid w:val="00C444A4"/>
    <w:rsid w:val="00C44BDF"/>
    <w:rsid w:val="00C44E0E"/>
    <w:rsid w:val="00C452B9"/>
    <w:rsid w:val="00C45946"/>
    <w:rsid w:val="00C45C11"/>
    <w:rsid w:val="00C45DB4"/>
    <w:rsid w:val="00C46285"/>
    <w:rsid w:val="00C46D2B"/>
    <w:rsid w:val="00C4730A"/>
    <w:rsid w:val="00C47C21"/>
    <w:rsid w:val="00C47C36"/>
    <w:rsid w:val="00C5018A"/>
    <w:rsid w:val="00C5072C"/>
    <w:rsid w:val="00C5115D"/>
    <w:rsid w:val="00C513A9"/>
    <w:rsid w:val="00C5259A"/>
    <w:rsid w:val="00C539EC"/>
    <w:rsid w:val="00C55B4D"/>
    <w:rsid w:val="00C55C79"/>
    <w:rsid w:val="00C56ABB"/>
    <w:rsid w:val="00C60945"/>
    <w:rsid w:val="00C61C5F"/>
    <w:rsid w:val="00C6252C"/>
    <w:rsid w:val="00C63318"/>
    <w:rsid w:val="00C64414"/>
    <w:rsid w:val="00C64790"/>
    <w:rsid w:val="00C66674"/>
    <w:rsid w:val="00C66903"/>
    <w:rsid w:val="00C67345"/>
    <w:rsid w:val="00C7061D"/>
    <w:rsid w:val="00C72BC4"/>
    <w:rsid w:val="00C72D17"/>
    <w:rsid w:val="00C72ED1"/>
    <w:rsid w:val="00C73AA8"/>
    <w:rsid w:val="00C73E8A"/>
    <w:rsid w:val="00C75D2A"/>
    <w:rsid w:val="00C76328"/>
    <w:rsid w:val="00C76333"/>
    <w:rsid w:val="00C77428"/>
    <w:rsid w:val="00C807BA"/>
    <w:rsid w:val="00C81C4E"/>
    <w:rsid w:val="00C81FF7"/>
    <w:rsid w:val="00C82993"/>
    <w:rsid w:val="00C82FE9"/>
    <w:rsid w:val="00C8438F"/>
    <w:rsid w:val="00C84F6B"/>
    <w:rsid w:val="00C85568"/>
    <w:rsid w:val="00C86D6C"/>
    <w:rsid w:val="00C91AC2"/>
    <w:rsid w:val="00C91F7D"/>
    <w:rsid w:val="00C9269D"/>
    <w:rsid w:val="00C92766"/>
    <w:rsid w:val="00C94A51"/>
    <w:rsid w:val="00C94E32"/>
    <w:rsid w:val="00C95E5D"/>
    <w:rsid w:val="00C96FF8"/>
    <w:rsid w:val="00C97E47"/>
    <w:rsid w:val="00CA18E6"/>
    <w:rsid w:val="00CA1C10"/>
    <w:rsid w:val="00CA1F71"/>
    <w:rsid w:val="00CA2C86"/>
    <w:rsid w:val="00CA3378"/>
    <w:rsid w:val="00CA49CC"/>
    <w:rsid w:val="00CA54DE"/>
    <w:rsid w:val="00CA5512"/>
    <w:rsid w:val="00CA66AC"/>
    <w:rsid w:val="00CA6D5B"/>
    <w:rsid w:val="00CA7579"/>
    <w:rsid w:val="00CB08DC"/>
    <w:rsid w:val="00CB11A4"/>
    <w:rsid w:val="00CB1364"/>
    <w:rsid w:val="00CB55CA"/>
    <w:rsid w:val="00CB5990"/>
    <w:rsid w:val="00CB7091"/>
    <w:rsid w:val="00CB7A1D"/>
    <w:rsid w:val="00CC0C57"/>
    <w:rsid w:val="00CC0F59"/>
    <w:rsid w:val="00CC1619"/>
    <w:rsid w:val="00CC240F"/>
    <w:rsid w:val="00CC30D1"/>
    <w:rsid w:val="00CC3AA1"/>
    <w:rsid w:val="00CC582B"/>
    <w:rsid w:val="00CC5C73"/>
    <w:rsid w:val="00CD05EA"/>
    <w:rsid w:val="00CD1291"/>
    <w:rsid w:val="00CD1C4B"/>
    <w:rsid w:val="00CD2788"/>
    <w:rsid w:val="00CD2F49"/>
    <w:rsid w:val="00CD37B5"/>
    <w:rsid w:val="00CD586E"/>
    <w:rsid w:val="00CD5927"/>
    <w:rsid w:val="00CD6930"/>
    <w:rsid w:val="00CD6984"/>
    <w:rsid w:val="00CD69F8"/>
    <w:rsid w:val="00CD6CB2"/>
    <w:rsid w:val="00CD749D"/>
    <w:rsid w:val="00CE1396"/>
    <w:rsid w:val="00CE4CC6"/>
    <w:rsid w:val="00CE59AB"/>
    <w:rsid w:val="00CE5D19"/>
    <w:rsid w:val="00CE66BE"/>
    <w:rsid w:val="00CE6AE6"/>
    <w:rsid w:val="00CE73A7"/>
    <w:rsid w:val="00CE7645"/>
    <w:rsid w:val="00CF0417"/>
    <w:rsid w:val="00CF106A"/>
    <w:rsid w:val="00CF2041"/>
    <w:rsid w:val="00CF24F6"/>
    <w:rsid w:val="00CF29F2"/>
    <w:rsid w:val="00CF3085"/>
    <w:rsid w:val="00CF3334"/>
    <w:rsid w:val="00CF5329"/>
    <w:rsid w:val="00CF5E20"/>
    <w:rsid w:val="00CF6882"/>
    <w:rsid w:val="00CF6EFC"/>
    <w:rsid w:val="00CF714A"/>
    <w:rsid w:val="00CF7DDF"/>
    <w:rsid w:val="00D00E16"/>
    <w:rsid w:val="00D01E95"/>
    <w:rsid w:val="00D02F42"/>
    <w:rsid w:val="00D0372C"/>
    <w:rsid w:val="00D03823"/>
    <w:rsid w:val="00D03D16"/>
    <w:rsid w:val="00D05AE7"/>
    <w:rsid w:val="00D05EA1"/>
    <w:rsid w:val="00D069A4"/>
    <w:rsid w:val="00D0716D"/>
    <w:rsid w:val="00D07191"/>
    <w:rsid w:val="00D07DF7"/>
    <w:rsid w:val="00D1172A"/>
    <w:rsid w:val="00D11A5D"/>
    <w:rsid w:val="00D11C0D"/>
    <w:rsid w:val="00D13D22"/>
    <w:rsid w:val="00D14A83"/>
    <w:rsid w:val="00D16EA2"/>
    <w:rsid w:val="00D1703A"/>
    <w:rsid w:val="00D17228"/>
    <w:rsid w:val="00D1797C"/>
    <w:rsid w:val="00D2108F"/>
    <w:rsid w:val="00D22B96"/>
    <w:rsid w:val="00D23139"/>
    <w:rsid w:val="00D25B94"/>
    <w:rsid w:val="00D26E40"/>
    <w:rsid w:val="00D27026"/>
    <w:rsid w:val="00D275AD"/>
    <w:rsid w:val="00D275EF"/>
    <w:rsid w:val="00D27F53"/>
    <w:rsid w:val="00D30876"/>
    <w:rsid w:val="00D30A3A"/>
    <w:rsid w:val="00D30EEF"/>
    <w:rsid w:val="00D30F7E"/>
    <w:rsid w:val="00D32D63"/>
    <w:rsid w:val="00D342BB"/>
    <w:rsid w:val="00D358E9"/>
    <w:rsid w:val="00D401C6"/>
    <w:rsid w:val="00D40553"/>
    <w:rsid w:val="00D409D8"/>
    <w:rsid w:val="00D40B91"/>
    <w:rsid w:val="00D40DD0"/>
    <w:rsid w:val="00D433F9"/>
    <w:rsid w:val="00D43A5B"/>
    <w:rsid w:val="00D447F5"/>
    <w:rsid w:val="00D449C6"/>
    <w:rsid w:val="00D46D43"/>
    <w:rsid w:val="00D51227"/>
    <w:rsid w:val="00D515FD"/>
    <w:rsid w:val="00D5182D"/>
    <w:rsid w:val="00D51C46"/>
    <w:rsid w:val="00D52507"/>
    <w:rsid w:val="00D53FA4"/>
    <w:rsid w:val="00D544A4"/>
    <w:rsid w:val="00D5500A"/>
    <w:rsid w:val="00D561B1"/>
    <w:rsid w:val="00D56644"/>
    <w:rsid w:val="00D57D85"/>
    <w:rsid w:val="00D600A3"/>
    <w:rsid w:val="00D60FDE"/>
    <w:rsid w:val="00D61DE6"/>
    <w:rsid w:val="00D62516"/>
    <w:rsid w:val="00D6274B"/>
    <w:rsid w:val="00D63DDD"/>
    <w:rsid w:val="00D64C8F"/>
    <w:rsid w:val="00D64F0C"/>
    <w:rsid w:val="00D65687"/>
    <w:rsid w:val="00D67CFA"/>
    <w:rsid w:val="00D70BD4"/>
    <w:rsid w:val="00D710E3"/>
    <w:rsid w:val="00D71F39"/>
    <w:rsid w:val="00D7239A"/>
    <w:rsid w:val="00D7290E"/>
    <w:rsid w:val="00D731B3"/>
    <w:rsid w:val="00D7447D"/>
    <w:rsid w:val="00D74A54"/>
    <w:rsid w:val="00D74C9F"/>
    <w:rsid w:val="00D75153"/>
    <w:rsid w:val="00D75C41"/>
    <w:rsid w:val="00D76030"/>
    <w:rsid w:val="00D76236"/>
    <w:rsid w:val="00D76E28"/>
    <w:rsid w:val="00D775F5"/>
    <w:rsid w:val="00D7787B"/>
    <w:rsid w:val="00D8044E"/>
    <w:rsid w:val="00D804BD"/>
    <w:rsid w:val="00D80A82"/>
    <w:rsid w:val="00D82C21"/>
    <w:rsid w:val="00D8371B"/>
    <w:rsid w:val="00D84B5C"/>
    <w:rsid w:val="00D84C9E"/>
    <w:rsid w:val="00D84DF8"/>
    <w:rsid w:val="00D8615A"/>
    <w:rsid w:val="00D86DA2"/>
    <w:rsid w:val="00D903C6"/>
    <w:rsid w:val="00D91007"/>
    <w:rsid w:val="00D912E1"/>
    <w:rsid w:val="00D92292"/>
    <w:rsid w:val="00D922E0"/>
    <w:rsid w:val="00D94C30"/>
    <w:rsid w:val="00D9700B"/>
    <w:rsid w:val="00D9773E"/>
    <w:rsid w:val="00D97F20"/>
    <w:rsid w:val="00DA0A13"/>
    <w:rsid w:val="00DA0F14"/>
    <w:rsid w:val="00DA29C2"/>
    <w:rsid w:val="00DA2EA9"/>
    <w:rsid w:val="00DA3C98"/>
    <w:rsid w:val="00DA586C"/>
    <w:rsid w:val="00DA5EC0"/>
    <w:rsid w:val="00DA61AC"/>
    <w:rsid w:val="00DA69A7"/>
    <w:rsid w:val="00DB0D69"/>
    <w:rsid w:val="00DB1C34"/>
    <w:rsid w:val="00DB2099"/>
    <w:rsid w:val="00DB2588"/>
    <w:rsid w:val="00DB3B4E"/>
    <w:rsid w:val="00DB48C9"/>
    <w:rsid w:val="00DB58CB"/>
    <w:rsid w:val="00DB5B12"/>
    <w:rsid w:val="00DB600E"/>
    <w:rsid w:val="00DC0414"/>
    <w:rsid w:val="00DC08A4"/>
    <w:rsid w:val="00DC0CF7"/>
    <w:rsid w:val="00DC1A90"/>
    <w:rsid w:val="00DC4182"/>
    <w:rsid w:val="00DC4360"/>
    <w:rsid w:val="00DC47A6"/>
    <w:rsid w:val="00DC51A1"/>
    <w:rsid w:val="00DC5A31"/>
    <w:rsid w:val="00DC6B69"/>
    <w:rsid w:val="00DC7BF5"/>
    <w:rsid w:val="00DD1AC6"/>
    <w:rsid w:val="00DD3526"/>
    <w:rsid w:val="00DD38D7"/>
    <w:rsid w:val="00DD3D41"/>
    <w:rsid w:val="00DD4648"/>
    <w:rsid w:val="00DD4D31"/>
    <w:rsid w:val="00DD7409"/>
    <w:rsid w:val="00DE05E9"/>
    <w:rsid w:val="00DE1959"/>
    <w:rsid w:val="00DE31C5"/>
    <w:rsid w:val="00DE329F"/>
    <w:rsid w:val="00DE347A"/>
    <w:rsid w:val="00DE37C5"/>
    <w:rsid w:val="00DE3865"/>
    <w:rsid w:val="00DE4453"/>
    <w:rsid w:val="00DE4BCE"/>
    <w:rsid w:val="00DE4EA5"/>
    <w:rsid w:val="00DE6F2A"/>
    <w:rsid w:val="00DE733F"/>
    <w:rsid w:val="00DF2E6F"/>
    <w:rsid w:val="00DF2EDE"/>
    <w:rsid w:val="00DF3BA1"/>
    <w:rsid w:val="00DF6668"/>
    <w:rsid w:val="00E0052D"/>
    <w:rsid w:val="00E014D5"/>
    <w:rsid w:val="00E01CEE"/>
    <w:rsid w:val="00E026E2"/>
    <w:rsid w:val="00E02767"/>
    <w:rsid w:val="00E05E57"/>
    <w:rsid w:val="00E07018"/>
    <w:rsid w:val="00E074CA"/>
    <w:rsid w:val="00E1079E"/>
    <w:rsid w:val="00E10D64"/>
    <w:rsid w:val="00E12541"/>
    <w:rsid w:val="00E13516"/>
    <w:rsid w:val="00E1447C"/>
    <w:rsid w:val="00E14494"/>
    <w:rsid w:val="00E145E1"/>
    <w:rsid w:val="00E14972"/>
    <w:rsid w:val="00E155CE"/>
    <w:rsid w:val="00E1565E"/>
    <w:rsid w:val="00E16958"/>
    <w:rsid w:val="00E21EBE"/>
    <w:rsid w:val="00E22C42"/>
    <w:rsid w:val="00E24460"/>
    <w:rsid w:val="00E25075"/>
    <w:rsid w:val="00E25516"/>
    <w:rsid w:val="00E25582"/>
    <w:rsid w:val="00E272B3"/>
    <w:rsid w:val="00E273F6"/>
    <w:rsid w:val="00E31405"/>
    <w:rsid w:val="00E315B1"/>
    <w:rsid w:val="00E32133"/>
    <w:rsid w:val="00E32AC6"/>
    <w:rsid w:val="00E33A93"/>
    <w:rsid w:val="00E33ED7"/>
    <w:rsid w:val="00E33EDA"/>
    <w:rsid w:val="00E35E64"/>
    <w:rsid w:val="00E36590"/>
    <w:rsid w:val="00E36E51"/>
    <w:rsid w:val="00E41025"/>
    <w:rsid w:val="00E42553"/>
    <w:rsid w:val="00E43768"/>
    <w:rsid w:val="00E43913"/>
    <w:rsid w:val="00E44227"/>
    <w:rsid w:val="00E44884"/>
    <w:rsid w:val="00E44CBC"/>
    <w:rsid w:val="00E45365"/>
    <w:rsid w:val="00E46623"/>
    <w:rsid w:val="00E472E2"/>
    <w:rsid w:val="00E4782B"/>
    <w:rsid w:val="00E479F8"/>
    <w:rsid w:val="00E502FE"/>
    <w:rsid w:val="00E51B7C"/>
    <w:rsid w:val="00E51B82"/>
    <w:rsid w:val="00E51EB0"/>
    <w:rsid w:val="00E52E5E"/>
    <w:rsid w:val="00E5394A"/>
    <w:rsid w:val="00E54174"/>
    <w:rsid w:val="00E54D70"/>
    <w:rsid w:val="00E55143"/>
    <w:rsid w:val="00E555F6"/>
    <w:rsid w:val="00E55D6A"/>
    <w:rsid w:val="00E571EB"/>
    <w:rsid w:val="00E57C80"/>
    <w:rsid w:val="00E60E33"/>
    <w:rsid w:val="00E61251"/>
    <w:rsid w:val="00E619D0"/>
    <w:rsid w:val="00E6203D"/>
    <w:rsid w:val="00E62057"/>
    <w:rsid w:val="00E627E7"/>
    <w:rsid w:val="00E62B1E"/>
    <w:rsid w:val="00E62CBA"/>
    <w:rsid w:val="00E63170"/>
    <w:rsid w:val="00E656CE"/>
    <w:rsid w:val="00E66129"/>
    <w:rsid w:val="00E66491"/>
    <w:rsid w:val="00E66902"/>
    <w:rsid w:val="00E67567"/>
    <w:rsid w:val="00E70E6C"/>
    <w:rsid w:val="00E71232"/>
    <w:rsid w:val="00E7131A"/>
    <w:rsid w:val="00E7164B"/>
    <w:rsid w:val="00E723D5"/>
    <w:rsid w:val="00E730C7"/>
    <w:rsid w:val="00E73BED"/>
    <w:rsid w:val="00E7544E"/>
    <w:rsid w:val="00E80C2C"/>
    <w:rsid w:val="00E80E21"/>
    <w:rsid w:val="00E8192F"/>
    <w:rsid w:val="00E831AB"/>
    <w:rsid w:val="00E83B55"/>
    <w:rsid w:val="00E83D5D"/>
    <w:rsid w:val="00E84525"/>
    <w:rsid w:val="00E847D7"/>
    <w:rsid w:val="00E85AF6"/>
    <w:rsid w:val="00E85CDD"/>
    <w:rsid w:val="00E873C2"/>
    <w:rsid w:val="00E91AE5"/>
    <w:rsid w:val="00E91D07"/>
    <w:rsid w:val="00E92429"/>
    <w:rsid w:val="00E9243B"/>
    <w:rsid w:val="00E9418E"/>
    <w:rsid w:val="00E95A88"/>
    <w:rsid w:val="00E97EE3"/>
    <w:rsid w:val="00EA0C37"/>
    <w:rsid w:val="00EA0DA3"/>
    <w:rsid w:val="00EA10EE"/>
    <w:rsid w:val="00EA1C99"/>
    <w:rsid w:val="00EA20E1"/>
    <w:rsid w:val="00EA3E9E"/>
    <w:rsid w:val="00EA490A"/>
    <w:rsid w:val="00EA565B"/>
    <w:rsid w:val="00EA669F"/>
    <w:rsid w:val="00EB0857"/>
    <w:rsid w:val="00EB1075"/>
    <w:rsid w:val="00EB1A90"/>
    <w:rsid w:val="00EB43B6"/>
    <w:rsid w:val="00EB4409"/>
    <w:rsid w:val="00EB4923"/>
    <w:rsid w:val="00EB54C6"/>
    <w:rsid w:val="00EB6045"/>
    <w:rsid w:val="00EB6F56"/>
    <w:rsid w:val="00EB78F9"/>
    <w:rsid w:val="00EC0423"/>
    <w:rsid w:val="00EC0BFF"/>
    <w:rsid w:val="00EC1F3D"/>
    <w:rsid w:val="00EC264E"/>
    <w:rsid w:val="00EC41C6"/>
    <w:rsid w:val="00EC4453"/>
    <w:rsid w:val="00EC6126"/>
    <w:rsid w:val="00EC6206"/>
    <w:rsid w:val="00EC6320"/>
    <w:rsid w:val="00EC72A3"/>
    <w:rsid w:val="00EC78C8"/>
    <w:rsid w:val="00EC7BBA"/>
    <w:rsid w:val="00ED08DB"/>
    <w:rsid w:val="00ED0906"/>
    <w:rsid w:val="00ED1498"/>
    <w:rsid w:val="00ED3027"/>
    <w:rsid w:val="00ED324E"/>
    <w:rsid w:val="00ED3448"/>
    <w:rsid w:val="00ED3736"/>
    <w:rsid w:val="00ED3965"/>
    <w:rsid w:val="00ED48AC"/>
    <w:rsid w:val="00ED4BBA"/>
    <w:rsid w:val="00ED5C5E"/>
    <w:rsid w:val="00ED6AE4"/>
    <w:rsid w:val="00ED6EE8"/>
    <w:rsid w:val="00ED772D"/>
    <w:rsid w:val="00ED78A6"/>
    <w:rsid w:val="00ED79F8"/>
    <w:rsid w:val="00ED7B85"/>
    <w:rsid w:val="00EE0CBB"/>
    <w:rsid w:val="00EE127F"/>
    <w:rsid w:val="00EE1DDD"/>
    <w:rsid w:val="00EE20FB"/>
    <w:rsid w:val="00EE3A34"/>
    <w:rsid w:val="00EE4767"/>
    <w:rsid w:val="00EE4CBE"/>
    <w:rsid w:val="00EE71A1"/>
    <w:rsid w:val="00EE72F1"/>
    <w:rsid w:val="00EE745A"/>
    <w:rsid w:val="00EE76B8"/>
    <w:rsid w:val="00EE7B29"/>
    <w:rsid w:val="00EF06EC"/>
    <w:rsid w:val="00EF0D00"/>
    <w:rsid w:val="00EF1CB6"/>
    <w:rsid w:val="00EF2303"/>
    <w:rsid w:val="00EF23F7"/>
    <w:rsid w:val="00EF3689"/>
    <w:rsid w:val="00EF41F4"/>
    <w:rsid w:val="00EF438A"/>
    <w:rsid w:val="00EF44B8"/>
    <w:rsid w:val="00EF44BC"/>
    <w:rsid w:val="00EF5528"/>
    <w:rsid w:val="00EF5BCC"/>
    <w:rsid w:val="00EF6049"/>
    <w:rsid w:val="00EF61C7"/>
    <w:rsid w:val="00EF6DE0"/>
    <w:rsid w:val="00EF75F7"/>
    <w:rsid w:val="00F00150"/>
    <w:rsid w:val="00F0463B"/>
    <w:rsid w:val="00F04ADA"/>
    <w:rsid w:val="00F060E5"/>
    <w:rsid w:val="00F1037B"/>
    <w:rsid w:val="00F1116E"/>
    <w:rsid w:val="00F113A0"/>
    <w:rsid w:val="00F11768"/>
    <w:rsid w:val="00F120A6"/>
    <w:rsid w:val="00F12A5F"/>
    <w:rsid w:val="00F12B37"/>
    <w:rsid w:val="00F12E59"/>
    <w:rsid w:val="00F13919"/>
    <w:rsid w:val="00F13E50"/>
    <w:rsid w:val="00F15109"/>
    <w:rsid w:val="00F1530F"/>
    <w:rsid w:val="00F15412"/>
    <w:rsid w:val="00F15BC5"/>
    <w:rsid w:val="00F16125"/>
    <w:rsid w:val="00F175C6"/>
    <w:rsid w:val="00F1778E"/>
    <w:rsid w:val="00F20D02"/>
    <w:rsid w:val="00F20F21"/>
    <w:rsid w:val="00F232DA"/>
    <w:rsid w:val="00F23C9A"/>
    <w:rsid w:val="00F25B94"/>
    <w:rsid w:val="00F2669C"/>
    <w:rsid w:val="00F26D3A"/>
    <w:rsid w:val="00F27E3F"/>
    <w:rsid w:val="00F3000D"/>
    <w:rsid w:val="00F30165"/>
    <w:rsid w:val="00F305BA"/>
    <w:rsid w:val="00F30A8E"/>
    <w:rsid w:val="00F31DDE"/>
    <w:rsid w:val="00F354F4"/>
    <w:rsid w:val="00F35C67"/>
    <w:rsid w:val="00F379B6"/>
    <w:rsid w:val="00F40720"/>
    <w:rsid w:val="00F42238"/>
    <w:rsid w:val="00F45EBE"/>
    <w:rsid w:val="00F464D5"/>
    <w:rsid w:val="00F478D1"/>
    <w:rsid w:val="00F502B5"/>
    <w:rsid w:val="00F50B05"/>
    <w:rsid w:val="00F516DC"/>
    <w:rsid w:val="00F5179F"/>
    <w:rsid w:val="00F520C2"/>
    <w:rsid w:val="00F525D4"/>
    <w:rsid w:val="00F53069"/>
    <w:rsid w:val="00F54044"/>
    <w:rsid w:val="00F54491"/>
    <w:rsid w:val="00F54B5C"/>
    <w:rsid w:val="00F550F6"/>
    <w:rsid w:val="00F55EAF"/>
    <w:rsid w:val="00F5620E"/>
    <w:rsid w:val="00F5627B"/>
    <w:rsid w:val="00F56B35"/>
    <w:rsid w:val="00F64D7E"/>
    <w:rsid w:val="00F65C8F"/>
    <w:rsid w:val="00F65F59"/>
    <w:rsid w:val="00F66150"/>
    <w:rsid w:val="00F67414"/>
    <w:rsid w:val="00F67F44"/>
    <w:rsid w:val="00F71381"/>
    <w:rsid w:val="00F726B1"/>
    <w:rsid w:val="00F73313"/>
    <w:rsid w:val="00F73BF2"/>
    <w:rsid w:val="00F756C3"/>
    <w:rsid w:val="00F75A5C"/>
    <w:rsid w:val="00F77A98"/>
    <w:rsid w:val="00F77D04"/>
    <w:rsid w:val="00F81983"/>
    <w:rsid w:val="00F8201C"/>
    <w:rsid w:val="00F84F8E"/>
    <w:rsid w:val="00F87174"/>
    <w:rsid w:val="00F9051F"/>
    <w:rsid w:val="00F90B98"/>
    <w:rsid w:val="00F91372"/>
    <w:rsid w:val="00F928FA"/>
    <w:rsid w:val="00F941E9"/>
    <w:rsid w:val="00F94DA1"/>
    <w:rsid w:val="00F96708"/>
    <w:rsid w:val="00F96CCD"/>
    <w:rsid w:val="00F96EEF"/>
    <w:rsid w:val="00F97A7D"/>
    <w:rsid w:val="00FA32F9"/>
    <w:rsid w:val="00FA43DC"/>
    <w:rsid w:val="00FA45C7"/>
    <w:rsid w:val="00FA4870"/>
    <w:rsid w:val="00FA6B9A"/>
    <w:rsid w:val="00FB01D3"/>
    <w:rsid w:val="00FB0970"/>
    <w:rsid w:val="00FB1110"/>
    <w:rsid w:val="00FB1DCB"/>
    <w:rsid w:val="00FB2B04"/>
    <w:rsid w:val="00FB352F"/>
    <w:rsid w:val="00FB52AE"/>
    <w:rsid w:val="00FB574C"/>
    <w:rsid w:val="00FB5A84"/>
    <w:rsid w:val="00FB5D96"/>
    <w:rsid w:val="00FB63CE"/>
    <w:rsid w:val="00FB6E7E"/>
    <w:rsid w:val="00FC112A"/>
    <w:rsid w:val="00FC17FF"/>
    <w:rsid w:val="00FC1DBE"/>
    <w:rsid w:val="00FC29F6"/>
    <w:rsid w:val="00FC2FD5"/>
    <w:rsid w:val="00FC3C48"/>
    <w:rsid w:val="00FC6E34"/>
    <w:rsid w:val="00FC6FF0"/>
    <w:rsid w:val="00FC7342"/>
    <w:rsid w:val="00FD0574"/>
    <w:rsid w:val="00FD080F"/>
    <w:rsid w:val="00FD1655"/>
    <w:rsid w:val="00FD2D80"/>
    <w:rsid w:val="00FD39D2"/>
    <w:rsid w:val="00FD450F"/>
    <w:rsid w:val="00FD587A"/>
    <w:rsid w:val="00FD6226"/>
    <w:rsid w:val="00FD6445"/>
    <w:rsid w:val="00FD6AAB"/>
    <w:rsid w:val="00FD6ADA"/>
    <w:rsid w:val="00FD7CCF"/>
    <w:rsid w:val="00FD7EAA"/>
    <w:rsid w:val="00FD7FFC"/>
    <w:rsid w:val="00FE0821"/>
    <w:rsid w:val="00FE14A4"/>
    <w:rsid w:val="00FE34DC"/>
    <w:rsid w:val="00FE3C05"/>
    <w:rsid w:val="00FE43C0"/>
    <w:rsid w:val="00FE5EA0"/>
    <w:rsid w:val="00FE606D"/>
    <w:rsid w:val="00FE6992"/>
    <w:rsid w:val="00FF0642"/>
    <w:rsid w:val="00FF0C66"/>
    <w:rsid w:val="00FF173A"/>
    <w:rsid w:val="00FF2B87"/>
    <w:rsid w:val="00FF2ED1"/>
    <w:rsid w:val="00FF3921"/>
    <w:rsid w:val="00FF4013"/>
    <w:rsid w:val="00FF4463"/>
    <w:rsid w:val="00FF53D7"/>
    <w:rsid w:val="00FF56F6"/>
    <w:rsid w:val="00FF5B27"/>
    <w:rsid w:val="00FF710C"/>
    <w:rsid w:val="00FF7378"/>
    <w:rsid w:val="00FF779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3CFA"/>
  <w15:docId w15:val="{F3AB1CA6-160D-49DB-A120-36AC1B2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06A"/>
    <w:pPr>
      <w:spacing w:after="120" w:line="264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5F65C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41EEF"/>
    <w:pPr>
      <w:keepNext/>
      <w:keepLines/>
      <w:spacing w:before="16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8250C"/>
    <w:pPr>
      <w:keepNext/>
      <w:keepLines/>
      <w:spacing w:before="120" w:after="320"/>
      <w:outlineLvl w:val="2"/>
    </w:pPr>
    <w:rPr>
      <w:rFonts w:asciiTheme="majorHAnsi" w:eastAsiaTheme="majorEastAsia" w:hAnsiTheme="majorHAnsi" w:cstheme="majorBidi"/>
      <w:b/>
      <w:sz w:val="23"/>
      <w:szCs w:val="24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15606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rsid w:val="001560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rsid w:val="001560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rsid w:val="001560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rsid w:val="001560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1560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65C5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41EEF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A8250C"/>
    <w:rPr>
      <w:rFonts w:asciiTheme="majorHAnsi" w:eastAsiaTheme="majorEastAsia" w:hAnsiTheme="majorHAnsi" w:cstheme="majorBidi"/>
      <w:b/>
      <w:sz w:val="23"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1560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1560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560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1560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1560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560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06A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06A"/>
    <w:rPr>
      <w:rFonts w:ascii="Arial Narrow" w:hAnsi="Arial Narrow"/>
      <w:sz w:val="24"/>
    </w:rPr>
  </w:style>
  <w:style w:type="character" w:styleId="Odwoaniedokomentarza">
    <w:name w:val="annotation reference"/>
    <w:rsid w:val="00B941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417B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941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17B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489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Tekstprzypisudolnego">
    <w:name w:val="footnote text"/>
    <w:aliases w:val="fn,FT,ft,SD Footnote Text,Footnote Text AG,Podrozdział,Tekst przypisu1,Tekst przypisu2,Tekst przypisu3,Przypis dolny,Footnote,Podrozdzia3,Tekst przypisu Znak Znak Znak Znak,Tekst przypisu Znak Znak Znak Znak Znak,Fußnote,Podrozdzi"/>
    <w:basedOn w:val="Normalny"/>
    <w:link w:val="TekstprzypisudolnegoZnak"/>
    <w:uiPriority w:val="99"/>
    <w:rsid w:val="00CB55CA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przypisudolnegoZnak">
    <w:name w:val="Tekst przypisu dolnego Znak"/>
    <w:aliases w:val="fn Znak,FT Znak,ft Znak,SD Footnote Text Znak,Footnote Text AG Znak,Podrozdział Znak,Tekst przypisu1 Znak,Tekst przypisu2 Znak,Tekst przypisu3 Znak,Przypis dolny Znak,Footnote Znak,Podrozdzia3 Znak,Fußnote Znak,Podrozdzi Znak"/>
    <w:basedOn w:val="Domylnaczcionkaakapitu"/>
    <w:link w:val="Tekstprzypisudolnego"/>
    <w:uiPriority w:val="99"/>
    <w:rsid w:val="00CB55C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number,-E Fußnotenzeichen,SUPERS,Footnote reference number,Footnote symbol,note TESI,number,Footnote Reference Number,EN Footnote Reference,Appel note de bas de p,Nota,Footnote Reference/,Ref,de nota al pie,16 Point"/>
    <w:uiPriority w:val="99"/>
    <w:rsid w:val="00CB55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995"/>
    <w:pPr>
      <w:spacing w:before="0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995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ED78A6"/>
    <w:pPr>
      <w:spacing w:after="0" w:line="240" w:lineRule="auto"/>
    </w:pPr>
    <w:rPr>
      <w:rFonts w:eastAsia="Calibri"/>
      <w:sz w:val="18"/>
    </w:rPr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9122CE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8936E4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4AC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64AC9"/>
    <w:rPr>
      <w:color w:val="0563C1" w:themeColor="hyperlink"/>
      <w:u w:val="single"/>
    </w:rPr>
  </w:style>
  <w:style w:type="paragraph" w:customStyle="1" w:styleId="Zadania">
    <w:name w:val="Zadania"/>
    <w:basedOn w:val="Normalny"/>
    <w:link w:val="ZadaniaZnak"/>
    <w:qFormat/>
    <w:rsid w:val="005C7300"/>
    <w:pPr>
      <w:spacing w:after="20" w:line="252" w:lineRule="auto"/>
      <w:jc w:val="left"/>
    </w:pPr>
  </w:style>
  <w:style w:type="character" w:customStyle="1" w:styleId="ZadaniaZnak">
    <w:name w:val="Zadania Znak"/>
    <w:basedOn w:val="Domylnaczcionkaakapitu"/>
    <w:link w:val="Zadania"/>
    <w:rsid w:val="005C73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C9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C98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C98"/>
    <w:rPr>
      <w:vertAlign w:val="superscript"/>
    </w:rPr>
  </w:style>
  <w:style w:type="paragraph" w:customStyle="1" w:styleId="Celezbiorcze">
    <w:name w:val="Cele zbiorcze"/>
    <w:basedOn w:val="Normalny"/>
    <w:link w:val="CelezbiorczeZnak"/>
    <w:qFormat/>
    <w:rsid w:val="00B72BC3"/>
    <w:pPr>
      <w:spacing w:after="0"/>
      <w:jc w:val="center"/>
    </w:pPr>
  </w:style>
  <w:style w:type="character" w:customStyle="1" w:styleId="CelezbiorczeZnak">
    <w:name w:val="Cele zbiorcze Znak"/>
    <w:basedOn w:val="Domylnaczcionkaakapitu"/>
    <w:link w:val="Celezbiorcze"/>
    <w:rsid w:val="00B72BC3"/>
    <w:rPr>
      <w:rFonts w:ascii="Arial Narrow" w:hAnsi="Arial Narrow"/>
      <w:sz w:val="20"/>
    </w:rPr>
  </w:style>
  <w:style w:type="paragraph" w:styleId="Poprawka">
    <w:name w:val="Revision"/>
    <w:hidden/>
    <w:uiPriority w:val="99"/>
    <w:semiHidden/>
    <w:rsid w:val="00FE606D"/>
    <w:pPr>
      <w:spacing w:after="0" w:line="240" w:lineRule="auto"/>
    </w:pPr>
    <w:rPr>
      <w:sz w:val="24"/>
    </w:rPr>
  </w:style>
  <w:style w:type="paragraph" w:customStyle="1" w:styleId="Default">
    <w:name w:val="Default"/>
    <w:rsid w:val="00D76E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zypisy">
    <w:name w:val="Przypisy"/>
    <w:basedOn w:val="Bezodstpw"/>
    <w:link w:val="PrzypisyZnak"/>
    <w:autoRedefine/>
    <w:qFormat/>
    <w:rsid w:val="006E7897"/>
    <w:pPr>
      <w:jc w:val="both"/>
    </w:pPr>
    <w:rPr>
      <w:rFonts w:asciiTheme="majorHAnsi" w:hAnsiTheme="majorHAnsi"/>
      <w:szCs w:val="18"/>
    </w:rPr>
  </w:style>
  <w:style w:type="character" w:customStyle="1" w:styleId="BezodstpwZnak">
    <w:name w:val="Bez odstępów Znak"/>
    <w:basedOn w:val="Domylnaczcionkaakapitu"/>
    <w:link w:val="Bezodstpw"/>
    <w:rsid w:val="00474040"/>
    <w:rPr>
      <w:rFonts w:eastAsia="Calibri"/>
      <w:sz w:val="18"/>
    </w:rPr>
  </w:style>
  <w:style w:type="character" w:customStyle="1" w:styleId="PrzypisyZnak">
    <w:name w:val="Przypisy Znak"/>
    <w:basedOn w:val="BezodstpwZnak"/>
    <w:link w:val="Przypisy"/>
    <w:rsid w:val="006E7897"/>
    <w:rPr>
      <w:rFonts w:asciiTheme="majorHAnsi" w:eastAsia="Calibri" w:hAnsiTheme="majorHAns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A852DD"/>
    <w:pPr>
      <w:tabs>
        <w:tab w:val="left" w:pos="880"/>
        <w:tab w:val="right" w:leader="dot" w:pos="9062"/>
      </w:tabs>
      <w:spacing w:after="100"/>
      <w:ind w:left="400"/>
    </w:p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34"/>
    <w:locked/>
    <w:rsid w:val="00725656"/>
  </w:style>
  <w:style w:type="paragraph" w:styleId="Lista">
    <w:name w:val="List"/>
    <w:basedOn w:val="Normalny"/>
    <w:uiPriority w:val="99"/>
    <w:unhideWhenUsed/>
    <w:rsid w:val="00EF438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F438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F438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38A"/>
  </w:style>
  <w:style w:type="paragraph" w:customStyle="1" w:styleId="nawigator">
    <w:name w:val="nawigator"/>
    <w:basedOn w:val="Normalny"/>
    <w:link w:val="nawigatorZnak"/>
    <w:qFormat/>
    <w:rsid w:val="00CB5990"/>
    <w:pPr>
      <w:spacing w:after="0" w:line="228" w:lineRule="auto"/>
      <w:jc w:val="center"/>
    </w:pPr>
    <w:rPr>
      <w:b/>
    </w:rPr>
  </w:style>
  <w:style w:type="character" w:customStyle="1" w:styleId="nawigatorZnak">
    <w:name w:val="nawigator Znak"/>
    <w:basedOn w:val="Domylnaczcionkaakapitu"/>
    <w:link w:val="nawigator"/>
    <w:rsid w:val="00CB5990"/>
    <w:rPr>
      <w:b/>
    </w:rPr>
  </w:style>
  <w:style w:type="paragraph" w:styleId="NormalnyWeb">
    <w:name w:val="Normal (Web)"/>
    <w:basedOn w:val="Normalny"/>
    <w:uiPriority w:val="99"/>
    <w:unhideWhenUsed/>
    <w:rsid w:val="009966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styleId="Pogrubienie">
    <w:name w:val="Strong"/>
    <w:uiPriority w:val="22"/>
    <w:qFormat/>
    <w:rsid w:val="009F7CD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00F1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661916"/>
  </w:style>
  <w:style w:type="character" w:styleId="Wyrnienieintensywne">
    <w:name w:val="Intense Emphasis"/>
    <w:uiPriority w:val="21"/>
    <w:qFormat/>
    <w:rsid w:val="008D2182"/>
    <w:rPr>
      <w:i/>
      <w:iCs/>
      <w:color w:val="4472C4"/>
    </w:rPr>
  </w:style>
  <w:style w:type="character" w:customStyle="1" w:styleId="st">
    <w:name w:val="st"/>
    <w:basedOn w:val="Domylnaczcionkaakapitu"/>
    <w:rsid w:val="007154C9"/>
  </w:style>
  <w:style w:type="paragraph" w:customStyle="1" w:styleId="Celkierunku">
    <w:name w:val="Cel kierunku"/>
    <w:basedOn w:val="Normalny"/>
    <w:link w:val="CelkierunkuZnak"/>
    <w:qFormat/>
    <w:rsid w:val="00A46AD1"/>
    <w:pPr>
      <w:spacing w:before="360" w:after="720"/>
      <w:jc w:val="center"/>
    </w:pPr>
    <w:rPr>
      <w:sz w:val="22"/>
    </w:rPr>
  </w:style>
  <w:style w:type="character" w:customStyle="1" w:styleId="CelkierunkuZnak">
    <w:name w:val="Cel kierunku Znak"/>
    <w:basedOn w:val="Domylnaczcionkaakapitu"/>
    <w:link w:val="Celkierunku"/>
    <w:rsid w:val="00A46AD1"/>
    <w:rPr>
      <w:sz w:val="22"/>
    </w:rPr>
  </w:style>
  <w:style w:type="character" w:styleId="Odwoaniedelikatne">
    <w:name w:val="Subtle Reference"/>
    <w:basedOn w:val="Domylnaczcionkaakapitu"/>
    <w:uiPriority w:val="31"/>
    <w:qFormat/>
    <w:rsid w:val="00532437"/>
    <w:rPr>
      <w:smallCaps/>
      <w:color w:val="5A5A5A" w:themeColor="text1" w:themeTint="A5"/>
    </w:rPr>
  </w:style>
  <w:style w:type="paragraph" w:customStyle="1" w:styleId="teryt">
    <w:name w:val="teryt"/>
    <w:basedOn w:val="Normalny"/>
    <w:link w:val="terytZnak"/>
    <w:qFormat/>
    <w:rsid w:val="00C66903"/>
    <w:pPr>
      <w:spacing w:before="60" w:after="60"/>
    </w:pPr>
    <w:rPr>
      <w:color w:val="767171" w:themeColor="background2" w:themeShade="80"/>
      <w:sz w:val="18"/>
    </w:rPr>
  </w:style>
  <w:style w:type="character" w:customStyle="1" w:styleId="terytZnak">
    <w:name w:val="teryt Znak"/>
    <w:basedOn w:val="Domylnaczcionkaakapitu"/>
    <w:link w:val="teryt"/>
    <w:rsid w:val="00C66903"/>
    <w:rPr>
      <w:color w:val="767171" w:themeColor="background2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9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7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1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843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diagramData" Target="diagrams/data1.xml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diagramColors" Target="diagrams/colors2.xml"/><Relationship Id="rId42" Type="http://schemas.openxmlformats.org/officeDocument/2006/relationships/diagramQuickStyle" Target="diagrams/quickStyle3.xml"/><Relationship Id="rId47" Type="http://schemas.openxmlformats.org/officeDocument/2006/relationships/image" Target="media/image18.jpeg"/><Relationship Id="rId50" Type="http://schemas.openxmlformats.org/officeDocument/2006/relationships/image" Target="media/image20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file:///C:\Users\Kocon%20Marta\Desktop\PEP%20new\PEP2040_projekt%20v.1.2_2018-11-19.docx" TargetMode="External"/><Relationship Id="rId33" Type="http://schemas.openxmlformats.org/officeDocument/2006/relationships/diagramQuickStyle" Target="diagrams/quickStyle2.xml"/><Relationship Id="rId46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diagramColors" Target="diagrams/colors1.xml"/><Relationship Id="rId41" Type="http://schemas.openxmlformats.org/officeDocument/2006/relationships/diagramLayout" Target="diagrams/layout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diagramLayout" Target="diagrams/layout2.xml"/><Relationship Id="rId40" Type="http://schemas.openxmlformats.org/officeDocument/2006/relationships/diagramData" Target="diagrams/data3.xml"/><Relationship Id="rId45" Type="http://schemas.openxmlformats.org/officeDocument/2006/relationships/image" Target="media/image16.png"/><Relationship Id="rId53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diagramQuickStyle" Target="diagrams/quickStyle1.xml"/><Relationship Id="rId49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diagramData" Target="diagrams/data2.xml"/><Relationship Id="rId44" Type="http://schemas.microsoft.com/office/2007/relationships/diagramDrawing" Target="diagrams/drawing3.xml"/><Relationship Id="rId52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microsoft.com/office/2007/relationships/diagramDrawing" Target="diagrams/drawing2.xml"/><Relationship Id="rId43" Type="http://schemas.openxmlformats.org/officeDocument/2006/relationships/diagramColors" Target="diagrams/colors3.xml"/><Relationship Id="rId48" Type="http://schemas.openxmlformats.org/officeDocument/2006/relationships/image" Target="media/image18.png"/><Relationship Id="rId8" Type="http://schemas.openxmlformats.org/officeDocument/2006/relationships/image" Target="media/image1.png"/><Relationship Id="rId51" Type="http://schemas.openxmlformats.org/officeDocument/2006/relationships/image" Target="media/image2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4A77C5-0001-4BF6-8B4B-1578AA09F7FF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CDBECD6D-A8B1-4145-8278-494B669F01A4}">
      <dgm:prSet phldrT="[Tekst]"/>
      <dgm:spPr>
        <a:solidFill>
          <a:schemeClr val="tx1"/>
        </a:solidFill>
      </dgm:spPr>
      <dgm:t>
        <a:bodyPr/>
        <a:lstStyle/>
        <a:p>
          <a:r>
            <a:rPr lang="pl-PL"/>
            <a:t>pozyskanie surowców</a:t>
          </a:r>
        </a:p>
      </dgm:t>
    </dgm:pt>
    <dgm:pt modelId="{088345CC-F9F6-419D-812A-6ABD13CD9328}" type="parTrans" cxnId="{2D0CD925-A71B-45C2-9681-A38E6F4A5FC5}">
      <dgm:prSet/>
      <dgm:spPr/>
      <dgm:t>
        <a:bodyPr/>
        <a:lstStyle/>
        <a:p>
          <a:endParaRPr lang="pl-PL"/>
        </a:p>
      </dgm:t>
    </dgm:pt>
    <dgm:pt modelId="{6C6B4FF0-6AA4-487A-947B-C908D013B5B2}" type="sibTrans" cxnId="{2D0CD925-A71B-45C2-9681-A38E6F4A5FC5}">
      <dgm:prSet/>
      <dgm:spPr/>
      <dgm:t>
        <a:bodyPr/>
        <a:lstStyle/>
        <a:p>
          <a:endParaRPr lang="pl-PL"/>
        </a:p>
      </dgm:t>
    </dgm:pt>
    <dgm:pt modelId="{5816DDB1-D39C-4D9F-A6BD-8B3FC2847404}">
      <dgm:prSet phldrT="[Tekst]"/>
      <dgm:spPr/>
      <dgm:t>
        <a:bodyPr/>
        <a:lstStyle/>
        <a:p>
          <a:r>
            <a:rPr lang="pl-PL"/>
            <a:t>przesył energii</a:t>
          </a:r>
        </a:p>
      </dgm:t>
    </dgm:pt>
    <dgm:pt modelId="{B1AEB651-040D-49F7-9E9A-9F1BEE0278BE}" type="parTrans" cxnId="{B0477614-667C-45F9-B143-A335A249CEA8}">
      <dgm:prSet/>
      <dgm:spPr/>
      <dgm:t>
        <a:bodyPr/>
        <a:lstStyle/>
        <a:p>
          <a:endParaRPr lang="pl-PL"/>
        </a:p>
      </dgm:t>
    </dgm:pt>
    <dgm:pt modelId="{240DC2EC-7ED5-4C1D-9001-199F16866D8F}" type="sibTrans" cxnId="{B0477614-667C-45F9-B143-A335A249CEA8}">
      <dgm:prSet/>
      <dgm:spPr/>
      <dgm:t>
        <a:bodyPr/>
        <a:lstStyle/>
        <a:p>
          <a:endParaRPr lang="pl-PL"/>
        </a:p>
      </dgm:t>
    </dgm:pt>
    <dgm:pt modelId="{8FE7F39B-12B0-4AE3-BA36-CAB3A05A33C1}">
      <dgm:prSet phldrT="[Tekst]"/>
      <dgm:spPr>
        <a:solidFill>
          <a:schemeClr val="accent6"/>
        </a:solidFill>
      </dgm:spPr>
      <dgm:t>
        <a:bodyPr/>
        <a:lstStyle/>
        <a:p>
          <a:pPr algn="ctr"/>
          <a:r>
            <a:rPr lang="pl-PL"/>
            <a:t>dystrybucja energii</a:t>
          </a:r>
        </a:p>
      </dgm:t>
    </dgm:pt>
    <dgm:pt modelId="{0FDCF01C-1441-45E7-BDDA-89490E8CABCC}" type="parTrans" cxnId="{4E0A477A-869B-4A2A-9583-5023F9F8C7D3}">
      <dgm:prSet/>
      <dgm:spPr/>
      <dgm:t>
        <a:bodyPr/>
        <a:lstStyle/>
        <a:p>
          <a:endParaRPr lang="pl-PL"/>
        </a:p>
      </dgm:t>
    </dgm:pt>
    <dgm:pt modelId="{3DDC5A1A-00B7-4E0C-ADC2-A1B64FD531C5}" type="sibTrans" cxnId="{4E0A477A-869B-4A2A-9583-5023F9F8C7D3}">
      <dgm:prSet/>
      <dgm:spPr/>
      <dgm:t>
        <a:bodyPr/>
        <a:lstStyle/>
        <a:p>
          <a:endParaRPr lang="pl-PL"/>
        </a:p>
      </dgm:t>
    </dgm:pt>
    <dgm:pt modelId="{6360601C-48A4-4CF2-B063-FF6A5289C82B}">
      <dgm:prSet phldrT="[Tekst]"/>
      <dgm:spPr>
        <a:solidFill>
          <a:srgbClr val="C00000"/>
        </a:solidFill>
      </dgm:spPr>
      <dgm:t>
        <a:bodyPr/>
        <a:lstStyle/>
        <a:p>
          <a:r>
            <a:rPr lang="pl-PL"/>
            <a:t>wytwarzanie energii</a:t>
          </a:r>
        </a:p>
      </dgm:t>
    </dgm:pt>
    <dgm:pt modelId="{5FA6F0FF-B9A3-4894-9EC4-8E5BFC59CD8C}" type="parTrans" cxnId="{C5ED71A2-BD0A-4AC7-9087-48EE7C9D1D16}">
      <dgm:prSet/>
      <dgm:spPr/>
      <dgm:t>
        <a:bodyPr/>
        <a:lstStyle/>
        <a:p>
          <a:endParaRPr lang="pl-PL"/>
        </a:p>
      </dgm:t>
    </dgm:pt>
    <dgm:pt modelId="{DCD05524-2FFE-4FB1-B9E3-35C8EF247207}" type="sibTrans" cxnId="{C5ED71A2-BD0A-4AC7-9087-48EE7C9D1D16}">
      <dgm:prSet/>
      <dgm:spPr/>
      <dgm:t>
        <a:bodyPr/>
        <a:lstStyle/>
        <a:p>
          <a:endParaRPr lang="pl-PL"/>
        </a:p>
      </dgm:t>
    </dgm:pt>
    <dgm:pt modelId="{343F23EE-FEA5-4C1A-966E-33AD26499E6E}">
      <dgm:prSet phldrT="[Tekst]"/>
      <dgm:spPr>
        <a:solidFill>
          <a:srgbClr val="7030A0"/>
        </a:solidFill>
      </dgm:spPr>
      <dgm:t>
        <a:bodyPr/>
        <a:lstStyle/>
        <a:p>
          <a:pPr algn="ctr"/>
          <a:r>
            <a:rPr lang="pl-PL"/>
            <a:t>zużycie końcowe</a:t>
          </a:r>
        </a:p>
      </dgm:t>
    </dgm:pt>
    <dgm:pt modelId="{A2E91D4B-D4F2-4AE6-9E6A-534CA9C4B2CE}" type="parTrans" cxnId="{74867208-A8A4-4AAD-A913-131507D7AF49}">
      <dgm:prSet/>
      <dgm:spPr/>
      <dgm:t>
        <a:bodyPr/>
        <a:lstStyle/>
        <a:p>
          <a:endParaRPr lang="pl-PL"/>
        </a:p>
      </dgm:t>
    </dgm:pt>
    <dgm:pt modelId="{4A9136FA-4887-44DA-BA84-3593C88047A0}" type="sibTrans" cxnId="{74867208-A8A4-4AAD-A913-131507D7AF49}">
      <dgm:prSet/>
      <dgm:spPr/>
      <dgm:t>
        <a:bodyPr/>
        <a:lstStyle/>
        <a:p>
          <a:endParaRPr lang="pl-PL"/>
        </a:p>
      </dgm:t>
    </dgm:pt>
    <dgm:pt modelId="{B035505C-D471-4357-9359-6DA80DBC6801}">
      <dgm:prSet phldrT="[Tekst]"/>
      <dgm:spPr>
        <a:solidFill>
          <a:schemeClr val="accent5"/>
        </a:solidFill>
      </dgm:spPr>
      <dgm:t>
        <a:bodyPr/>
        <a:lstStyle/>
        <a:p>
          <a:pPr algn="ctr"/>
          <a:r>
            <a:rPr lang="pl-PL"/>
            <a:t>obrót (sprzedaż)</a:t>
          </a:r>
        </a:p>
      </dgm:t>
    </dgm:pt>
    <dgm:pt modelId="{DEEA70D1-2A74-444F-844E-BE47352A9940}" type="parTrans" cxnId="{45E3A045-E334-4F99-9534-ECF0818B5303}">
      <dgm:prSet/>
      <dgm:spPr/>
      <dgm:t>
        <a:bodyPr/>
        <a:lstStyle/>
        <a:p>
          <a:endParaRPr lang="pl-PL"/>
        </a:p>
      </dgm:t>
    </dgm:pt>
    <dgm:pt modelId="{EB0354C5-57BF-4BAF-9441-DA131499193F}" type="sibTrans" cxnId="{45E3A045-E334-4F99-9534-ECF0818B5303}">
      <dgm:prSet/>
      <dgm:spPr/>
      <dgm:t>
        <a:bodyPr/>
        <a:lstStyle/>
        <a:p>
          <a:endParaRPr lang="pl-PL"/>
        </a:p>
      </dgm:t>
    </dgm:pt>
    <dgm:pt modelId="{081EE88F-F5D0-467E-BA9A-9ABA05E43EE1}" type="pres">
      <dgm:prSet presAssocID="{BB4A77C5-0001-4BF6-8B4B-1578AA09F7FF}" presName="Name0" presStyleCnt="0">
        <dgm:presLayoutVars>
          <dgm:dir/>
          <dgm:animLvl val="lvl"/>
          <dgm:resizeHandles val="exact"/>
        </dgm:presLayoutVars>
      </dgm:prSet>
      <dgm:spPr/>
    </dgm:pt>
    <dgm:pt modelId="{045F4626-FBA2-403A-8807-3876A490A397}" type="pres">
      <dgm:prSet presAssocID="{CDBECD6D-A8B1-4145-8278-494B669F01A4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3E48D618-308E-4396-9FE7-70BBF43626F5}" type="pres">
      <dgm:prSet presAssocID="{6C6B4FF0-6AA4-487A-947B-C908D013B5B2}" presName="parTxOnlySpace" presStyleCnt="0"/>
      <dgm:spPr/>
    </dgm:pt>
    <dgm:pt modelId="{84593D56-6B18-4D36-8ED5-4115183B3988}" type="pres">
      <dgm:prSet presAssocID="{6360601C-48A4-4CF2-B063-FF6A5289C82B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6EF5E4C1-9DD3-49AE-B71B-9D2970589D83}" type="pres">
      <dgm:prSet presAssocID="{DCD05524-2FFE-4FB1-B9E3-35C8EF247207}" presName="parTxOnlySpace" presStyleCnt="0"/>
      <dgm:spPr/>
    </dgm:pt>
    <dgm:pt modelId="{B9649251-B128-4D15-A1D2-E3CE290BF1DB}" type="pres">
      <dgm:prSet presAssocID="{5816DDB1-D39C-4D9F-A6BD-8B3FC2847404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7B4F6A39-052C-4F90-8839-9D0D1683806A}" type="pres">
      <dgm:prSet presAssocID="{240DC2EC-7ED5-4C1D-9001-199F16866D8F}" presName="parTxOnlySpace" presStyleCnt="0"/>
      <dgm:spPr/>
    </dgm:pt>
    <dgm:pt modelId="{E1DB140E-A274-421C-9B0B-8413F2186F26}" type="pres">
      <dgm:prSet presAssocID="{8FE7F39B-12B0-4AE3-BA36-CAB3A05A33C1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EAA4F815-24C1-4AE9-93F3-8C6740C75DF6}" type="pres">
      <dgm:prSet presAssocID="{3DDC5A1A-00B7-4E0C-ADC2-A1B64FD531C5}" presName="parTxOnlySpace" presStyleCnt="0"/>
      <dgm:spPr/>
    </dgm:pt>
    <dgm:pt modelId="{ED9E64EE-E8E5-4F60-864A-67B6A1D95A5C}" type="pres">
      <dgm:prSet presAssocID="{B035505C-D471-4357-9359-6DA80DBC6801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6DAC7327-52FE-40BB-9AF3-2B66114E4E92}" type="pres">
      <dgm:prSet presAssocID="{EB0354C5-57BF-4BAF-9441-DA131499193F}" presName="parTxOnlySpace" presStyleCnt="0"/>
      <dgm:spPr/>
    </dgm:pt>
    <dgm:pt modelId="{8467048F-73E2-44A3-B9B9-65D6AFF91D88}" type="pres">
      <dgm:prSet presAssocID="{343F23EE-FEA5-4C1A-966E-33AD26499E6E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74867208-A8A4-4AAD-A913-131507D7AF49}" srcId="{BB4A77C5-0001-4BF6-8B4B-1578AA09F7FF}" destId="{343F23EE-FEA5-4C1A-966E-33AD26499E6E}" srcOrd="5" destOrd="0" parTransId="{A2E91D4B-D4F2-4AE6-9E6A-534CA9C4B2CE}" sibTransId="{4A9136FA-4887-44DA-BA84-3593C88047A0}"/>
    <dgm:cxn modelId="{B0477614-667C-45F9-B143-A335A249CEA8}" srcId="{BB4A77C5-0001-4BF6-8B4B-1578AA09F7FF}" destId="{5816DDB1-D39C-4D9F-A6BD-8B3FC2847404}" srcOrd="2" destOrd="0" parTransId="{B1AEB651-040D-49F7-9E9A-9F1BEE0278BE}" sibTransId="{240DC2EC-7ED5-4C1D-9001-199F16866D8F}"/>
    <dgm:cxn modelId="{2D0CD925-A71B-45C2-9681-A38E6F4A5FC5}" srcId="{BB4A77C5-0001-4BF6-8B4B-1578AA09F7FF}" destId="{CDBECD6D-A8B1-4145-8278-494B669F01A4}" srcOrd="0" destOrd="0" parTransId="{088345CC-F9F6-419D-812A-6ABD13CD9328}" sibTransId="{6C6B4FF0-6AA4-487A-947B-C908D013B5B2}"/>
    <dgm:cxn modelId="{3ECB885E-2B3A-4FFF-B0DE-31FCF75B63B1}" type="presOf" srcId="{343F23EE-FEA5-4C1A-966E-33AD26499E6E}" destId="{8467048F-73E2-44A3-B9B9-65D6AFF91D88}" srcOrd="0" destOrd="0" presId="urn:microsoft.com/office/officeart/2005/8/layout/chevron1"/>
    <dgm:cxn modelId="{45E3A045-E334-4F99-9534-ECF0818B5303}" srcId="{BB4A77C5-0001-4BF6-8B4B-1578AA09F7FF}" destId="{B035505C-D471-4357-9359-6DA80DBC6801}" srcOrd="4" destOrd="0" parTransId="{DEEA70D1-2A74-444F-844E-BE47352A9940}" sibTransId="{EB0354C5-57BF-4BAF-9441-DA131499193F}"/>
    <dgm:cxn modelId="{4E0A477A-869B-4A2A-9583-5023F9F8C7D3}" srcId="{BB4A77C5-0001-4BF6-8B4B-1578AA09F7FF}" destId="{8FE7F39B-12B0-4AE3-BA36-CAB3A05A33C1}" srcOrd="3" destOrd="0" parTransId="{0FDCF01C-1441-45E7-BDDA-89490E8CABCC}" sibTransId="{3DDC5A1A-00B7-4E0C-ADC2-A1B64FD531C5}"/>
    <dgm:cxn modelId="{E48CFEA0-0C49-4DB4-89FF-FD288063926A}" type="presOf" srcId="{BB4A77C5-0001-4BF6-8B4B-1578AA09F7FF}" destId="{081EE88F-F5D0-467E-BA9A-9ABA05E43EE1}" srcOrd="0" destOrd="0" presId="urn:microsoft.com/office/officeart/2005/8/layout/chevron1"/>
    <dgm:cxn modelId="{C5ED71A2-BD0A-4AC7-9087-48EE7C9D1D16}" srcId="{BB4A77C5-0001-4BF6-8B4B-1578AA09F7FF}" destId="{6360601C-48A4-4CF2-B063-FF6A5289C82B}" srcOrd="1" destOrd="0" parTransId="{5FA6F0FF-B9A3-4894-9EC4-8E5BFC59CD8C}" sibTransId="{DCD05524-2FFE-4FB1-B9E3-35C8EF247207}"/>
    <dgm:cxn modelId="{544B9BAE-8FDA-42E0-B788-31501F20C9E9}" type="presOf" srcId="{5816DDB1-D39C-4D9F-A6BD-8B3FC2847404}" destId="{B9649251-B128-4D15-A1D2-E3CE290BF1DB}" srcOrd="0" destOrd="0" presId="urn:microsoft.com/office/officeart/2005/8/layout/chevron1"/>
    <dgm:cxn modelId="{B33B56C3-E222-44D5-AF45-55DEEFF2D9FD}" type="presOf" srcId="{CDBECD6D-A8B1-4145-8278-494B669F01A4}" destId="{045F4626-FBA2-403A-8807-3876A490A397}" srcOrd="0" destOrd="0" presId="urn:microsoft.com/office/officeart/2005/8/layout/chevron1"/>
    <dgm:cxn modelId="{883143E6-E017-4B5C-A234-384B8FFE4E6D}" type="presOf" srcId="{8FE7F39B-12B0-4AE3-BA36-CAB3A05A33C1}" destId="{E1DB140E-A274-421C-9B0B-8413F2186F26}" srcOrd="0" destOrd="0" presId="urn:microsoft.com/office/officeart/2005/8/layout/chevron1"/>
    <dgm:cxn modelId="{565254EF-6E33-48D4-B381-63AC53F447F6}" type="presOf" srcId="{B035505C-D471-4357-9359-6DA80DBC6801}" destId="{ED9E64EE-E8E5-4F60-864A-67B6A1D95A5C}" srcOrd="0" destOrd="0" presId="urn:microsoft.com/office/officeart/2005/8/layout/chevron1"/>
    <dgm:cxn modelId="{252692FC-CB1B-4DE1-BC5B-06E7C4160056}" type="presOf" srcId="{6360601C-48A4-4CF2-B063-FF6A5289C82B}" destId="{84593D56-6B18-4D36-8ED5-4115183B3988}" srcOrd="0" destOrd="0" presId="urn:microsoft.com/office/officeart/2005/8/layout/chevron1"/>
    <dgm:cxn modelId="{3F77806E-80F0-422D-9914-4E3BE182B59C}" type="presParOf" srcId="{081EE88F-F5D0-467E-BA9A-9ABA05E43EE1}" destId="{045F4626-FBA2-403A-8807-3876A490A397}" srcOrd="0" destOrd="0" presId="urn:microsoft.com/office/officeart/2005/8/layout/chevron1"/>
    <dgm:cxn modelId="{66DB8E4E-F1E9-4D4C-8076-042A89557581}" type="presParOf" srcId="{081EE88F-F5D0-467E-BA9A-9ABA05E43EE1}" destId="{3E48D618-308E-4396-9FE7-70BBF43626F5}" srcOrd="1" destOrd="0" presId="urn:microsoft.com/office/officeart/2005/8/layout/chevron1"/>
    <dgm:cxn modelId="{DE10AC85-2575-4097-82C0-095A173BF688}" type="presParOf" srcId="{081EE88F-F5D0-467E-BA9A-9ABA05E43EE1}" destId="{84593D56-6B18-4D36-8ED5-4115183B3988}" srcOrd="2" destOrd="0" presId="urn:microsoft.com/office/officeart/2005/8/layout/chevron1"/>
    <dgm:cxn modelId="{71919388-7211-40B1-B5DA-574615C0EE60}" type="presParOf" srcId="{081EE88F-F5D0-467E-BA9A-9ABA05E43EE1}" destId="{6EF5E4C1-9DD3-49AE-B71B-9D2970589D83}" srcOrd="3" destOrd="0" presId="urn:microsoft.com/office/officeart/2005/8/layout/chevron1"/>
    <dgm:cxn modelId="{A6C24B59-C757-420A-8D90-CCB80AAC2BF3}" type="presParOf" srcId="{081EE88F-F5D0-467E-BA9A-9ABA05E43EE1}" destId="{B9649251-B128-4D15-A1D2-E3CE290BF1DB}" srcOrd="4" destOrd="0" presId="urn:microsoft.com/office/officeart/2005/8/layout/chevron1"/>
    <dgm:cxn modelId="{75A0792C-77CD-4C0E-92B3-66265C661C1B}" type="presParOf" srcId="{081EE88F-F5D0-467E-BA9A-9ABA05E43EE1}" destId="{7B4F6A39-052C-4F90-8839-9D0D1683806A}" srcOrd="5" destOrd="0" presId="urn:microsoft.com/office/officeart/2005/8/layout/chevron1"/>
    <dgm:cxn modelId="{054A1A46-73A6-494E-934A-5327F5E8053B}" type="presParOf" srcId="{081EE88F-F5D0-467E-BA9A-9ABA05E43EE1}" destId="{E1DB140E-A274-421C-9B0B-8413F2186F26}" srcOrd="6" destOrd="0" presId="urn:microsoft.com/office/officeart/2005/8/layout/chevron1"/>
    <dgm:cxn modelId="{8DFFFC31-8986-4221-90EC-1EC6981219AA}" type="presParOf" srcId="{081EE88F-F5D0-467E-BA9A-9ABA05E43EE1}" destId="{EAA4F815-24C1-4AE9-93F3-8C6740C75DF6}" srcOrd="7" destOrd="0" presId="urn:microsoft.com/office/officeart/2005/8/layout/chevron1"/>
    <dgm:cxn modelId="{722F8743-0407-4865-B23F-1533C3EC8C6F}" type="presParOf" srcId="{081EE88F-F5D0-467E-BA9A-9ABA05E43EE1}" destId="{ED9E64EE-E8E5-4F60-864A-67B6A1D95A5C}" srcOrd="8" destOrd="0" presId="urn:microsoft.com/office/officeart/2005/8/layout/chevron1"/>
    <dgm:cxn modelId="{B3F3A288-FBA8-4164-AF00-312133DEDFD8}" type="presParOf" srcId="{081EE88F-F5D0-467E-BA9A-9ABA05E43EE1}" destId="{6DAC7327-52FE-40BB-9AF3-2B66114E4E92}" srcOrd="9" destOrd="0" presId="urn:microsoft.com/office/officeart/2005/8/layout/chevron1"/>
    <dgm:cxn modelId="{6EC9F18B-6DE0-4C9A-887C-0DBC8116B92F}" type="presParOf" srcId="{081EE88F-F5D0-467E-BA9A-9ABA05E43EE1}" destId="{8467048F-73E2-44A3-B9B9-65D6AFF91D88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EC721A-F790-4B5D-AEDD-569D8C927CBC}" type="doc">
      <dgm:prSet loTypeId="urn:microsoft.com/office/officeart/2005/8/layout/gear1" loCatId="cycle" qsTypeId="urn:microsoft.com/office/officeart/2005/8/quickstyle/simple5" qsCatId="simple" csTypeId="urn:microsoft.com/office/officeart/2005/8/colors/colorful2" csCatId="colorful" phldr="1"/>
      <dgm:spPr/>
    </dgm:pt>
    <dgm:pt modelId="{B549BB1E-C5BF-44E9-81E3-C6BDB6DE493A}">
      <dgm:prSet phldrT="[Tekst]"/>
      <dgm:spPr>
        <a:xfrm>
          <a:off x="660082" y="617220"/>
          <a:ext cx="754380" cy="754380"/>
        </a:xfrm>
        <a:prstGeom prst="gear9">
          <a:avLst/>
        </a:prstGeom>
        <a:solidFill>
          <a:srgbClr val="FFC000"/>
        </a:solidFill>
      </dgm:spPr>
      <dgm:t>
        <a:bodyPr/>
        <a:lstStyle/>
        <a:p>
          <a:r>
            <a:rPr lang="pl-PL" b="1">
              <a:latin typeface="Arial Narrow"/>
              <a:ea typeface="+mn-ea"/>
              <a:cs typeface="+mn-cs"/>
            </a:rPr>
            <a:t> </a:t>
          </a:r>
          <a:endParaRPr lang="pl-PL" b="1" dirty="0">
            <a:latin typeface="Arial Narrow"/>
            <a:ea typeface="+mn-ea"/>
            <a:cs typeface="+mn-cs"/>
          </a:endParaRPr>
        </a:p>
      </dgm:t>
    </dgm:pt>
    <dgm:pt modelId="{37B982A8-DDF6-4B0E-BB47-DC0A918079DB}" type="parTrans" cxnId="{C0A1992F-303C-456C-A56F-0F08A8506E8B}">
      <dgm:prSet/>
      <dgm:spPr/>
      <dgm:t>
        <a:bodyPr/>
        <a:lstStyle/>
        <a:p>
          <a:endParaRPr lang="pl-PL"/>
        </a:p>
      </dgm:t>
    </dgm:pt>
    <dgm:pt modelId="{58DCC2DF-EEAF-477B-A76B-828CF217F67F}" type="sibTrans" cxnId="{C0A1992F-303C-456C-A56F-0F08A8506E8B}">
      <dgm:prSet/>
      <dgm:spPr>
        <a:xfrm>
          <a:off x="575525" y="517529"/>
          <a:ext cx="965606" cy="965606"/>
        </a:xfrm>
        <a:prstGeom prst="circularArrow">
          <a:avLst>
            <a:gd name="adj1" fmla="val 4687"/>
            <a:gd name="adj2" fmla="val 299029"/>
            <a:gd name="adj3" fmla="val 2356053"/>
            <a:gd name="adj4" fmla="val 16264088"/>
            <a:gd name="adj5" fmla="val 5469"/>
          </a:avLst>
        </a:prstGeom>
        <a:noFill/>
      </dgm:spPr>
      <dgm:t>
        <a:bodyPr/>
        <a:lstStyle/>
        <a:p>
          <a:endParaRPr lang="pl-PL"/>
        </a:p>
      </dgm:t>
    </dgm:pt>
    <dgm:pt modelId="{2C440E0B-9194-411B-94FE-3C9A4AF4D4EA}">
      <dgm:prSet phldrT="[Tekst]"/>
      <dgm:spPr>
        <a:solidFill>
          <a:srgbClr val="92D050"/>
        </a:solidFill>
        <a:scene3d>
          <a:camera prst="orthographicFront">
            <a:rot lat="0" lon="0" rev="21299999"/>
          </a:camera>
          <a:lightRig rig="threePt" dir="t"/>
        </a:scene3d>
      </dgm:spPr>
      <dgm:t>
        <a:bodyPr/>
        <a:lstStyle/>
        <a:p>
          <a:r>
            <a:rPr lang="pl-PL">
              <a:latin typeface="Arial Narrow"/>
              <a:ea typeface="+mn-ea"/>
              <a:cs typeface="+mn-cs"/>
            </a:rPr>
            <a:t> </a:t>
          </a:r>
          <a:endParaRPr lang="pl-PL" dirty="0">
            <a:latin typeface="Arial Narrow"/>
            <a:ea typeface="+mn-ea"/>
            <a:cs typeface="+mn-cs"/>
          </a:endParaRPr>
        </a:p>
      </dgm:t>
    </dgm:pt>
    <dgm:pt modelId="{F38ECFE0-D099-4E70-87A7-5848EB07C4BF}" type="parTrans" cxnId="{4E8E50F8-A435-4C48-A066-F4BC420E282F}">
      <dgm:prSet/>
      <dgm:spPr/>
      <dgm:t>
        <a:bodyPr/>
        <a:lstStyle/>
        <a:p>
          <a:endParaRPr lang="pl-PL"/>
        </a:p>
      </dgm:t>
    </dgm:pt>
    <dgm:pt modelId="{C8C3A434-06AB-44F4-BFDA-3F595BA51806}" type="sibTrans" cxnId="{4E8E50F8-A435-4C48-A066-F4BC420E282F}">
      <dgm:prSet/>
      <dgm:spPr>
        <a:xfrm>
          <a:off x="404122" y="-45224"/>
          <a:ext cx="756437" cy="75643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noFill/>
      </dgm:spPr>
      <dgm:t>
        <a:bodyPr/>
        <a:lstStyle/>
        <a:p>
          <a:endParaRPr lang="pl-PL"/>
        </a:p>
      </dgm:t>
    </dgm:pt>
    <dgm:pt modelId="{21C87D83-E604-491B-9460-97EA0749D96E}">
      <dgm:prSet phldrT="[Tekst]"/>
      <dgm:spPr>
        <a:solidFill>
          <a:srgbClr val="00B0F0"/>
        </a:solidFill>
        <a:scene3d>
          <a:camera prst="orthographicFront">
            <a:rot lat="0" lon="0" rev="300000"/>
          </a:camera>
          <a:lightRig rig="threePt" dir="t"/>
        </a:scene3d>
      </dgm:spPr>
      <dgm:t>
        <a:bodyPr/>
        <a:lstStyle/>
        <a:p>
          <a:r>
            <a:rPr lang="pl-PL">
              <a:latin typeface="Arial Narrow"/>
              <a:ea typeface="+mn-ea"/>
              <a:cs typeface="+mn-cs"/>
            </a:rPr>
            <a:t> </a:t>
          </a:r>
          <a:endParaRPr lang="pl-PL" dirty="0">
            <a:latin typeface="Arial Narrow"/>
            <a:ea typeface="+mn-ea"/>
            <a:cs typeface="+mn-cs"/>
          </a:endParaRPr>
        </a:p>
      </dgm:t>
    </dgm:pt>
    <dgm:pt modelId="{4D5059AA-88E9-4E93-995B-EBE05E7E9EB5}" type="sibTrans" cxnId="{90734A7F-AEC5-4667-8F90-466983EAD58A}">
      <dgm:prSet/>
      <dgm:spPr>
        <a:xfrm>
          <a:off x="124007" y="329632"/>
          <a:ext cx="701573" cy="701573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noFill/>
      </dgm:spPr>
      <dgm:t>
        <a:bodyPr/>
        <a:lstStyle/>
        <a:p>
          <a:endParaRPr lang="pl-PL"/>
        </a:p>
      </dgm:t>
    </dgm:pt>
    <dgm:pt modelId="{900E086A-45D9-47F6-BED5-90EBB4D12F53}" type="parTrans" cxnId="{90734A7F-AEC5-4667-8F90-466983EAD58A}">
      <dgm:prSet/>
      <dgm:spPr/>
      <dgm:t>
        <a:bodyPr/>
        <a:lstStyle/>
        <a:p>
          <a:endParaRPr lang="pl-PL"/>
        </a:p>
      </dgm:t>
    </dgm:pt>
    <dgm:pt modelId="{0331C779-13BA-4FCB-97CE-5C5366043627}" type="pres">
      <dgm:prSet presAssocID="{BCEC721A-F790-4B5D-AEDD-569D8C927CBC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008E93BC-8354-4C35-B5A9-E8E4F2297074}" type="pres">
      <dgm:prSet presAssocID="{B549BB1E-C5BF-44E9-81E3-C6BDB6DE493A}" presName="gear1" presStyleLbl="node1" presStyleIdx="0" presStyleCnt="3" custAng="180000" custLinFactNeighborX="-79582" custLinFactNeighborY="-64320">
        <dgm:presLayoutVars>
          <dgm:chMax val="1"/>
          <dgm:bulletEnabled val="1"/>
        </dgm:presLayoutVars>
      </dgm:prSet>
      <dgm:spPr/>
    </dgm:pt>
    <dgm:pt modelId="{50B7E05E-0EDC-4A50-A163-714CA8856336}" type="pres">
      <dgm:prSet presAssocID="{B549BB1E-C5BF-44E9-81E3-C6BDB6DE493A}" presName="gear1srcNode" presStyleLbl="node1" presStyleIdx="0" presStyleCnt="3"/>
      <dgm:spPr/>
    </dgm:pt>
    <dgm:pt modelId="{44E8A295-31ED-4C15-8A86-5E56D079E518}" type="pres">
      <dgm:prSet presAssocID="{B549BB1E-C5BF-44E9-81E3-C6BDB6DE493A}" presName="gear1dstNode" presStyleLbl="node1" presStyleIdx="0" presStyleCnt="3"/>
      <dgm:spPr/>
    </dgm:pt>
    <dgm:pt modelId="{70E249A8-8BC9-477D-BC17-BA4293BA44A2}" type="pres">
      <dgm:prSet presAssocID="{21C87D83-E604-491B-9460-97EA0749D96E}" presName="gear2" presStyleLbl="node1" presStyleIdx="1" presStyleCnt="3" custAng="21360000" custLinFactNeighborX="97415" custLinFactNeighborY="-7947">
        <dgm:presLayoutVars>
          <dgm:chMax val="1"/>
          <dgm:bulletEnabled val="1"/>
        </dgm:presLayoutVars>
      </dgm:prSet>
      <dgm:spPr>
        <a:xfrm>
          <a:off x="221170" y="438912"/>
          <a:ext cx="548640" cy="548640"/>
        </a:xfrm>
        <a:prstGeom prst="gear6">
          <a:avLst/>
        </a:prstGeom>
      </dgm:spPr>
    </dgm:pt>
    <dgm:pt modelId="{1744EEA0-55B2-49C7-B5D4-8413361EE181}" type="pres">
      <dgm:prSet presAssocID="{21C87D83-E604-491B-9460-97EA0749D96E}" presName="gear2srcNode" presStyleLbl="node1" presStyleIdx="1" presStyleCnt="3"/>
      <dgm:spPr/>
    </dgm:pt>
    <dgm:pt modelId="{B46CDBA8-D2C0-4B93-ABA9-193B4CA9E58B}" type="pres">
      <dgm:prSet presAssocID="{21C87D83-E604-491B-9460-97EA0749D96E}" presName="gear2dstNode" presStyleLbl="node1" presStyleIdx="1" presStyleCnt="3"/>
      <dgm:spPr/>
    </dgm:pt>
    <dgm:pt modelId="{6A137FBE-E032-4C1A-940A-8EDDBE10C47E}" type="pres">
      <dgm:prSet presAssocID="{2C440E0B-9194-411B-94FE-3C9A4AF4D4EA}" presName="gear3" presStyleLbl="node1" presStyleIdx="2" presStyleCnt="3" custAng="21420000" custLinFactY="15272" custLinFactNeighborX="-9186" custLinFactNeighborY="100000"/>
      <dgm:spPr>
        <a:xfrm rot="20700000">
          <a:off x="528464" y="60406"/>
          <a:ext cx="537555" cy="537555"/>
        </a:xfrm>
        <a:prstGeom prst="gear6">
          <a:avLst/>
        </a:prstGeom>
      </dgm:spPr>
    </dgm:pt>
    <dgm:pt modelId="{CF323E56-58D4-4F87-96F0-9BE7356EB95B}" type="pres">
      <dgm:prSet presAssocID="{2C440E0B-9194-411B-94FE-3C9A4AF4D4E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7737E26F-CC42-4722-9015-70940CA82D00}" type="pres">
      <dgm:prSet presAssocID="{2C440E0B-9194-411B-94FE-3C9A4AF4D4EA}" presName="gear3srcNode" presStyleLbl="node1" presStyleIdx="2" presStyleCnt="3"/>
      <dgm:spPr/>
    </dgm:pt>
    <dgm:pt modelId="{91D2D923-A4A2-47B4-8A3E-9473FFE0464C}" type="pres">
      <dgm:prSet presAssocID="{2C440E0B-9194-411B-94FE-3C9A4AF4D4EA}" presName="gear3dstNode" presStyleLbl="node1" presStyleIdx="2" presStyleCnt="3"/>
      <dgm:spPr/>
    </dgm:pt>
    <dgm:pt modelId="{947736ED-ED64-461E-9C76-482156309B56}" type="pres">
      <dgm:prSet presAssocID="{58DCC2DF-EEAF-477B-A76B-828CF217F67F}" presName="connector1" presStyleLbl="sibTrans2D1" presStyleIdx="0" presStyleCnt="3" custAng="16200000" custLinFactNeighborX="-68296" custLinFactNeighborY="-53046"/>
      <dgm:spPr/>
    </dgm:pt>
    <dgm:pt modelId="{B152FC68-85D3-4D2F-ABFF-854A3EF16918}" type="pres">
      <dgm:prSet presAssocID="{4D5059AA-88E9-4E93-995B-EBE05E7E9EB5}" presName="connector2" presStyleLbl="sibTrans2D1" presStyleIdx="1" presStyleCnt="3" custAng="11160000" custLinFactNeighborX="79955" custLinFactNeighborY="-7"/>
      <dgm:spPr/>
    </dgm:pt>
    <dgm:pt modelId="{417B29C4-27CE-4B13-8533-6B5958F0BAAA}" type="pres">
      <dgm:prSet presAssocID="{C8C3A434-06AB-44F4-BFDA-3F595BA51806}" presName="connector3" presStyleLbl="sibTrans2D1" presStyleIdx="2" presStyleCnt="3" custAng="11220000" custLinFactNeighborX="-5293" custLinFactNeighborY="96670"/>
      <dgm:spPr/>
    </dgm:pt>
  </dgm:ptLst>
  <dgm:cxnLst>
    <dgm:cxn modelId="{513E2B01-C9E8-4CCC-BE06-DA56D1FC208D}" type="presOf" srcId="{21C87D83-E604-491B-9460-97EA0749D96E}" destId="{B46CDBA8-D2C0-4B93-ABA9-193B4CA9E58B}" srcOrd="2" destOrd="0" presId="urn:microsoft.com/office/officeart/2005/8/layout/gear1"/>
    <dgm:cxn modelId="{2D1CEE12-1D18-4F8C-9F5B-6577927C4819}" type="presOf" srcId="{2C440E0B-9194-411B-94FE-3C9A4AF4D4EA}" destId="{91D2D923-A4A2-47B4-8A3E-9473FFE0464C}" srcOrd="3" destOrd="0" presId="urn:microsoft.com/office/officeart/2005/8/layout/gear1"/>
    <dgm:cxn modelId="{E962B21F-6110-493F-A4E9-CF5B92F35BF6}" type="presOf" srcId="{2C440E0B-9194-411B-94FE-3C9A4AF4D4EA}" destId="{6A137FBE-E032-4C1A-940A-8EDDBE10C47E}" srcOrd="0" destOrd="0" presId="urn:microsoft.com/office/officeart/2005/8/layout/gear1"/>
    <dgm:cxn modelId="{DFFF1222-6595-4417-9D00-6E5154DE1A76}" type="presOf" srcId="{2C440E0B-9194-411B-94FE-3C9A4AF4D4EA}" destId="{7737E26F-CC42-4722-9015-70940CA82D00}" srcOrd="2" destOrd="0" presId="urn:microsoft.com/office/officeart/2005/8/layout/gear1"/>
    <dgm:cxn modelId="{C0A1992F-303C-456C-A56F-0F08A8506E8B}" srcId="{BCEC721A-F790-4B5D-AEDD-569D8C927CBC}" destId="{B549BB1E-C5BF-44E9-81E3-C6BDB6DE493A}" srcOrd="0" destOrd="0" parTransId="{37B982A8-DDF6-4B0E-BB47-DC0A918079DB}" sibTransId="{58DCC2DF-EEAF-477B-A76B-828CF217F67F}"/>
    <dgm:cxn modelId="{7DD9363A-5985-48E4-8A7B-419FAA37DC18}" type="presOf" srcId="{BCEC721A-F790-4B5D-AEDD-569D8C927CBC}" destId="{0331C779-13BA-4FCB-97CE-5C5366043627}" srcOrd="0" destOrd="0" presId="urn:microsoft.com/office/officeart/2005/8/layout/gear1"/>
    <dgm:cxn modelId="{4E26514B-DF85-4B13-8B13-D2ED71578016}" type="presOf" srcId="{B549BB1E-C5BF-44E9-81E3-C6BDB6DE493A}" destId="{008E93BC-8354-4C35-B5A9-E8E4F2297074}" srcOrd="0" destOrd="0" presId="urn:microsoft.com/office/officeart/2005/8/layout/gear1"/>
    <dgm:cxn modelId="{4D96C44F-89CE-45AB-85A2-81D54D1F78C6}" type="presOf" srcId="{B549BB1E-C5BF-44E9-81E3-C6BDB6DE493A}" destId="{44E8A295-31ED-4C15-8A86-5E56D079E518}" srcOrd="2" destOrd="0" presId="urn:microsoft.com/office/officeart/2005/8/layout/gear1"/>
    <dgm:cxn modelId="{3A4E207D-F61C-4FCB-A682-3FF27B72EBB9}" type="presOf" srcId="{21C87D83-E604-491B-9460-97EA0749D96E}" destId="{1744EEA0-55B2-49C7-B5D4-8413361EE181}" srcOrd="1" destOrd="0" presId="urn:microsoft.com/office/officeart/2005/8/layout/gear1"/>
    <dgm:cxn modelId="{8AB4B07E-EADE-4A69-A205-90D3547E52AC}" type="presOf" srcId="{4D5059AA-88E9-4E93-995B-EBE05E7E9EB5}" destId="{B152FC68-85D3-4D2F-ABFF-854A3EF16918}" srcOrd="0" destOrd="0" presId="urn:microsoft.com/office/officeart/2005/8/layout/gear1"/>
    <dgm:cxn modelId="{5B52277F-A5F4-426F-AB9B-C2A9767B13F7}" type="presOf" srcId="{58DCC2DF-EEAF-477B-A76B-828CF217F67F}" destId="{947736ED-ED64-461E-9C76-482156309B56}" srcOrd="0" destOrd="0" presId="urn:microsoft.com/office/officeart/2005/8/layout/gear1"/>
    <dgm:cxn modelId="{90734A7F-AEC5-4667-8F90-466983EAD58A}" srcId="{BCEC721A-F790-4B5D-AEDD-569D8C927CBC}" destId="{21C87D83-E604-491B-9460-97EA0749D96E}" srcOrd="1" destOrd="0" parTransId="{900E086A-45D9-47F6-BED5-90EBB4D12F53}" sibTransId="{4D5059AA-88E9-4E93-995B-EBE05E7E9EB5}"/>
    <dgm:cxn modelId="{702881AF-ACBE-4E03-B9F5-9F6D793E210C}" type="presOf" srcId="{C8C3A434-06AB-44F4-BFDA-3F595BA51806}" destId="{417B29C4-27CE-4B13-8533-6B5958F0BAAA}" srcOrd="0" destOrd="0" presId="urn:microsoft.com/office/officeart/2005/8/layout/gear1"/>
    <dgm:cxn modelId="{825993BF-F27D-4658-99FB-7842D5EEEAE2}" type="presOf" srcId="{21C87D83-E604-491B-9460-97EA0749D96E}" destId="{70E249A8-8BC9-477D-BC17-BA4293BA44A2}" srcOrd="0" destOrd="0" presId="urn:microsoft.com/office/officeart/2005/8/layout/gear1"/>
    <dgm:cxn modelId="{41DFB7D8-5DEA-41D2-A817-E026E9E24BB2}" type="presOf" srcId="{2C440E0B-9194-411B-94FE-3C9A4AF4D4EA}" destId="{CF323E56-58D4-4F87-96F0-9BE7356EB95B}" srcOrd="1" destOrd="0" presId="urn:microsoft.com/office/officeart/2005/8/layout/gear1"/>
    <dgm:cxn modelId="{85FE26E3-FB3D-4F4A-9F0A-8716DB7A9ECB}" type="presOf" srcId="{B549BB1E-C5BF-44E9-81E3-C6BDB6DE493A}" destId="{50B7E05E-0EDC-4A50-A163-714CA8856336}" srcOrd="1" destOrd="0" presId="urn:microsoft.com/office/officeart/2005/8/layout/gear1"/>
    <dgm:cxn modelId="{4E8E50F8-A435-4C48-A066-F4BC420E282F}" srcId="{BCEC721A-F790-4B5D-AEDD-569D8C927CBC}" destId="{2C440E0B-9194-411B-94FE-3C9A4AF4D4EA}" srcOrd="2" destOrd="0" parTransId="{F38ECFE0-D099-4E70-87A7-5848EB07C4BF}" sibTransId="{C8C3A434-06AB-44F4-BFDA-3F595BA51806}"/>
    <dgm:cxn modelId="{0C91AE33-324D-4FC7-88F6-62134B1D49B4}" type="presParOf" srcId="{0331C779-13BA-4FCB-97CE-5C5366043627}" destId="{008E93BC-8354-4C35-B5A9-E8E4F2297074}" srcOrd="0" destOrd="0" presId="urn:microsoft.com/office/officeart/2005/8/layout/gear1"/>
    <dgm:cxn modelId="{3032E6D1-64AC-461C-A9B7-C0221F83925E}" type="presParOf" srcId="{0331C779-13BA-4FCB-97CE-5C5366043627}" destId="{50B7E05E-0EDC-4A50-A163-714CA8856336}" srcOrd="1" destOrd="0" presId="urn:microsoft.com/office/officeart/2005/8/layout/gear1"/>
    <dgm:cxn modelId="{A3C151E0-C050-400B-81BF-C07950787694}" type="presParOf" srcId="{0331C779-13BA-4FCB-97CE-5C5366043627}" destId="{44E8A295-31ED-4C15-8A86-5E56D079E518}" srcOrd="2" destOrd="0" presId="urn:microsoft.com/office/officeart/2005/8/layout/gear1"/>
    <dgm:cxn modelId="{B843AD42-C933-490F-AFC9-05AF0A684561}" type="presParOf" srcId="{0331C779-13BA-4FCB-97CE-5C5366043627}" destId="{70E249A8-8BC9-477D-BC17-BA4293BA44A2}" srcOrd="3" destOrd="0" presId="urn:microsoft.com/office/officeart/2005/8/layout/gear1"/>
    <dgm:cxn modelId="{8194E541-0F11-4ADF-9E93-0A005DEB0965}" type="presParOf" srcId="{0331C779-13BA-4FCB-97CE-5C5366043627}" destId="{1744EEA0-55B2-49C7-B5D4-8413361EE181}" srcOrd="4" destOrd="0" presId="urn:microsoft.com/office/officeart/2005/8/layout/gear1"/>
    <dgm:cxn modelId="{4AEC765E-76FB-4A2C-B5D5-8CE814381A4E}" type="presParOf" srcId="{0331C779-13BA-4FCB-97CE-5C5366043627}" destId="{B46CDBA8-D2C0-4B93-ABA9-193B4CA9E58B}" srcOrd="5" destOrd="0" presId="urn:microsoft.com/office/officeart/2005/8/layout/gear1"/>
    <dgm:cxn modelId="{18A86783-85B8-471D-AC8D-C548CE21B92C}" type="presParOf" srcId="{0331C779-13BA-4FCB-97CE-5C5366043627}" destId="{6A137FBE-E032-4C1A-940A-8EDDBE10C47E}" srcOrd="6" destOrd="0" presId="urn:microsoft.com/office/officeart/2005/8/layout/gear1"/>
    <dgm:cxn modelId="{261D4BFF-94CD-409C-A10B-ABB168684FD5}" type="presParOf" srcId="{0331C779-13BA-4FCB-97CE-5C5366043627}" destId="{CF323E56-58D4-4F87-96F0-9BE7356EB95B}" srcOrd="7" destOrd="0" presId="urn:microsoft.com/office/officeart/2005/8/layout/gear1"/>
    <dgm:cxn modelId="{0AE6C699-2B60-4E84-B591-E4A53740B41D}" type="presParOf" srcId="{0331C779-13BA-4FCB-97CE-5C5366043627}" destId="{7737E26F-CC42-4722-9015-70940CA82D00}" srcOrd="8" destOrd="0" presId="urn:microsoft.com/office/officeart/2005/8/layout/gear1"/>
    <dgm:cxn modelId="{F2396DF4-4D20-4C51-9953-1DCBB704F6FF}" type="presParOf" srcId="{0331C779-13BA-4FCB-97CE-5C5366043627}" destId="{91D2D923-A4A2-47B4-8A3E-9473FFE0464C}" srcOrd="9" destOrd="0" presId="urn:microsoft.com/office/officeart/2005/8/layout/gear1"/>
    <dgm:cxn modelId="{0736AC47-0C83-4F14-A79C-056D48756E43}" type="presParOf" srcId="{0331C779-13BA-4FCB-97CE-5C5366043627}" destId="{947736ED-ED64-461E-9C76-482156309B56}" srcOrd="10" destOrd="0" presId="urn:microsoft.com/office/officeart/2005/8/layout/gear1"/>
    <dgm:cxn modelId="{BC992D29-B2CA-490B-8C74-CD5C06410D1B}" type="presParOf" srcId="{0331C779-13BA-4FCB-97CE-5C5366043627}" destId="{B152FC68-85D3-4D2F-ABFF-854A3EF16918}" srcOrd="11" destOrd="0" presId="urn:microsoft.com/office/officeart/2005/8/layout/gear1"/>
    <dgm:cxn modelId="{10C0BF62-D544-4618-87EC-ABE57E1DDEFC}" type="presParOf" srcId="{0331C779-13BA-4FCB-97CE-5C5366043627}" destId="{417B29C4-27CE-4B13-8533-6B5958F0BAAA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DD42F0B-BC9E-4F93-9477-3B1B3B4A2C55}" type="doc">
      <dgm:prSet loTypeId="urn:microsoft.com/office/officeart/2005/8/layout/matrix3" loCatId="matrix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71239F5F-45B7-4E15-A2A5-D2B19E2E7ED2}">
      <dgm:prSet phldrT="[Tekst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lt1"/>
          </a:fontRef>
        </dgm:style>
      </dgm:prSet>
      <dgm:spPr>
        <a:solidFill>
          <a:srgbClr val="0070C0"/>
        </a:solidFill>
        <a:ln>
          <a:noFill/>
        </a:ln>
      </dgm:spPr>
      <dgm:t>
        <a:bodyPr/>
        <a:lstStyle/>
        <a:p>
          <a:pPr algn="ctr">
            <a:lnSpc>
              <a:spcPct val="100000"/>
            </a:lnSpc>
          </a:pPr>
          <a:r>
            <a:rPr lang="pl-PL" sz="1000" dirty="0"/>
            <a:t>wzrost efektywnosci energetycznej o </a:t>
          </a:r>
          <a:r>
            <a:rPr lang="pl-PL" sz="1000" b="0"/>
            <a:t>23% </a:t>
          </a:r>
          <a:br>
            <a:rPr lang="pl-PL" sz="1000" b="0"/>
          </a:br>
          <a:r>
            <a:rPr lang="pl-PL" sz="1000" b="0"/>
            <a:t>do 2030 r. </a:t>
          </a:r>
          <a:br>
            <a:rPr lang="pl-PL" sz="1000" b="0"/>
          </a:br>
          <a:r>
            <a:rPr lang="pl-PL" sz="1000" b="0" i="1"/>
            <a:t>(w stosunku do prognoz energii pierwotnej z 2007 r.</a:t>
          </a:r>
          <a:r>
            <a:rPr lang="pl-PL" sz="1000" b="0" i="1" dirty="0"/>
            <a:t>)</a:t>
          </a:r>
        </a:p>
      </dgm:t>
    </dgm:pt>
    <dgm:pt modelId="{60828B74-CC02-43B0-BCC3-65F3B210BC52}" type="parTrans" cxnId="{5005C619-85DE-4C84-8514-3B45B8E67E4D}">
      <dgm:prSet/>
      <dgm:spPr/>
      <dgm:t>
        <a:bodyPr/>
        <a:lstStyle/>
        <a:p>
          <a:endParaRPr lang="pl-PL" sz="1100"/>
        </a:p>
      </dgm:t>
    </dgm:pt>
    <dgm:pt modelId="{CDF69EA8-59B9-4E05-AE5D-376623C1557F}" type="sibTrans" cxnId="{5005C619-85DE-4C84-8514-3B45B8E67E4D}">
      <dgm:prSet/>
      <dgm:spPr/>
      <dgm:t>
        <a:bodyPr/>
        <a:lstStyle/>
        <a:p>
          <a:endParaRPr lang="pl-PL" sz="1100"/>
        </a:p>
      </dgm:t>
    </dgm:pt>
    <dgm:pt modelId="{73D9C360-0303-4A18-A1DE-6EF4C631D62F}">
      <dgm:prSet phldrT="[Tekst]" custT="1"/>
      <dgm:spPr>
        <a:solidFill>
          <a:schemeClr val="accent4"/>
        </a:solidFill>
      </dgm:spPr>
      <dgm:t>
        <a:bodyPr/>
        <a:lstStyle/>
        <a:p>
          <a:pPr algn="ctr"/>
          <a:r>
            <a:rPr lang="pl-PL" sz="1000" dirty="0">
              <a:solidFill>
                <a:sysClr val="windowText" lastClr="000000"/>
              </a:solidFill>
            </a:rPr>
            <a:t>wdrożenie energetyki jądrowej </a:t>
          </a:r>
          <a:br>
            <a:rPr lang="pl-PL" sz="1000" dirty="0">
              <a:solidFill>
                <a:sysClr val="windowText" lastClr="000000"/>
              </a:solidFill>
            </a:rPr>
          </a:br>
          <a:r>
            <a:rPr lang="pl-PL" sz="1000" dirty="0">
              <a:solidFill>
                <a:sysClr val="windowText" lastClr="000000"/>
              </a:solidFill>
            </a:rPr>
            <a:t>w 2033 r.</a:t>
          </a:r>
        </a:p>
      </dgm:t>
    </dgm:pt>
    <dgm:pt modelId="{94484541-F56A-4721-B215-495B9729E80B}" type="parTrans" cxnId="{A78D3A1E-9DE1-4B28-AD7F-21A5290197E5}">
      <dgm:prSet/>
      <dgm:spPr/>
      <dgm:t>
        <a:bodyPr/>
        <a:lstStyle/>
        <a:p>
          <a:endParaRPr lang="pl-PL" sz="1100"/>
        </a:p>
      </dgm:t>
    </dgm:pt>
    <dgm:pt modelId="{3ED739DA-0C17-4B70-A7C3-C54D4B075173}" type="sibTrans" cxnId="{A78D3A1E-9DE1-4B28-AD7F-21A5290197E5}">
      <dgm:prSet/>
      <dgm:spPr/>
      <dgm:t>
        <a:bodyPr/>
        <a:lstStyle/>
        <a:p>
          <a:endParaRPr lang="pl-PL" sz="1100"/>
        </a:p>
      </dgm:t>
    </dgm:pt>
    <dgm:pt modelId="{A38CFFD8-52A5-4FE4-9944-9A0FAC2352AC}">
      <dgm:prSet phldrT="[Tekst]" custT="1"/>
      <dgm:spPr>
        <a:solidFill>
          <a:srgbClr val="92D050"/>
        </a:solidFill>
      </dgm:spPr>
      <dgm:t>
        <a:bodyPr/>
        <a:lstStyle/>
        <a:p>
          <a:pPr algn="ctr"/>
          <a:r>
            <a:rPr lang="pl-PL" sz="1000" dirty="0">
              <a:solidFill>
                <a:schemeClr val="bg1"/>
              </a:solidFill>
            </a:rPr>
            <a:t>21% OZE </a:t>
          </a:r>
          <a:br>
            <a:rPr lang="pl-PL" sz="1000" dirty="0">
              <a:solidFill>
                <a:schemeClr val="bg1"/>
              </a:solidFill>
            </a:rPr>
          </a:br>
          <a:r>
            <a:rPr lang="pl-PL" sz="1000" dirty="0">
              <a:solidFill>
                <a:schemeClr val="bg1"/>
              </a:solidFill>
            </a:rPr>
            <a:t>w finalnym zużyciu energii brutto</a:t>
          </a:r>
          <a:br>
            <a:rPr lang="pl-PL" sz="1000" dirty="0">
              <a:solidFill>
                <a:schemeClr val="bg1"/>
              </a:solidFill>
            </a:rPr>
          </a:br>
          <a:r>
            <a:rPr lang="pl-PL" sz="1000" dirty="0">
              <a:solidFill>
                <a:schemeClr val="bg1"/>
              </a:solidFill>
            </a:rPr>
            <a:t>w 2030 r.</a:t>
          </a:r>
        </a:p>
      </dgm:t>
    </dgm:pt>
    <dgm:pt modelId="{F4F7B084-1178-48E8-948F-1B9618A3714D}" type="parTrans" cxnId="{0C993AC8-CE99-4857-B714-DBC41578718E}">
      <dgm:prSet/>
      <dgm:spPr/>
      <dgm:t>
        <a:bodyPr/>
        <a:lstStyle/>
        <a:p>
          <a:endParaRPr lang="pl-PL" sz="1100"/>
        </a:p>
      </dgm:t>
    </dgm:pt>
    <dgm:pt modelId="{49183DC3-DD0E-44D6-A8B2-DEBD919ECE8D}" type="sibTrans" cxnId="{0C993AC8-CE99-4857-B714-DBC41578718E}">
      <dgm:prSet/>
      <dgm:spPr/>
      <dgm:t>
        <a:bodyPr/>
        <a:lstStyle/>
        <a:p>
          <a:endParaRPr lang="pl-PL" sz="1100"/>
        </a:p>
      </dgm:t>
    </dgm:pt>
    <dgm:pt modelId="{3E4127C4-1AEF-4E70-B072-C4AF041372AA}">
      <dgm:prSet phldrT="[Tekst]" custT="1"/>
      <dgm:spPr>
        <a:solidFill>
          <a:srgbClr val="00B0F0"/>
        </a:solidFill>
      </dgm:spPr>
      <dgm:t>
        <a:bodyPr/>
        <a:lstStyle/>
        <a:p>
          <a:pPr algn="ctr"/>
          <a:r>
            <a:rPr lang="pl-PL" sz="1000">
              <a:solidFill>
                <a:sysClr val="windowText" lastClr="000000"/>
              </a:solidFill>
            </a:rPr>
            <a:t>60% </a:t>
          </a:r>
          <a:r>
            <a:rPr lang="pl-PL" sz="1000" dirty="0" err="1">
              <a:solidFill>
                <a:sysClr val="windowText" lastClr="000000"/>
              </a:solidFill>
            </a:rPr>
            <a:t>węgla</a:t>
          </a:r>
          <a:r>
            <a:rPr lang="pl-PL" sz="1000" dirty="0">
              <a:solidFill>
                <a:sysClr val="windowText" lastClr="000000"/>
              </a:solidFill>
            </a:rPr>
            <a:t> </a:t>
          </a:r>
          <a:br>
            <a:rPr lang="pl-PL" sz="1000" dirty="0">
              <a:solidFill>
                <a:sysClr val="windowText" lastClr="000000"/>
              </a:solidFill>
            </a:rPr>
          </a:br>
          <a:r>
            <a:rPr lang="pl-PL" sz="1000" dirty="0">
              <a:solidFill>
                <a:sysClr val="windowText" lastClr="000000"/>
              </a:solidFill>
            </a:rPr>
            <a:t>w wytwarzaniu energii elektrycznej </a:t>
          </a:r>
          <a:br>
            <a:rPr lang="pl-PL" sz="1000" dirty="0">
              <a:solidFill>
                <a:sysClr val="windowText" lastClr="000000"/>
              </a:solidFill>
            </a:rPr>
          </a:br>
          <a:r>
            <a:rPr lang="pl-PL" sz="1000" dirty="0">
              <a:solidFill>
                <a:sysClr val="windowText" lastClr="000000"/>
              </a:solidFill>
            </a:rPr>
            <a:t>w 2030 r.</a:t>
          </a:r>
        </a:p>
      </dgm:t>
    </dgm:pt>
    <dgm:pt modelId="{35020A5C-2787-476B-A2B3-FCB70E284C7E}" type="parTrans" cxnId="{9D9D9289-C311-4731-ADD3-74B326765A31}">
      <dgm:prSet/>
      <dgm:spPr/>
      <dgm:t>
        <a:bodyPr/>
        <a:lstStyle/>
        <a:p>
          <a:endParaRPr lang="pl-PL" sz="1100"/>
        </a:p>
      </dgm:t>
    </dgm:pt>
    <dgm:pt modelId="{94D5C957-E24E-4D53-A698-396BE34E837F}" type="sibTrans" cxnId="{9D9D9289-C311-4731-ADD3-74B326765A31}">
      <dgm:prSet/>
      <dgm:spPr/>
      <dgm:t>
        <a:bodyPr/>
        <a:lstStyle/>
        <a:p>
          <a:endParaRPr lang="pl-PL" sz="1100"/>
        </a:p>
      </dgm:t>
    </dgm:pt>
    <dgm:pt modelId="{B835D569-7768-46CB-8B1B-87467E3CC0E8}" type="pres">
      <dgm:prSet presAssocID="{BDD42F0B-BC9E-4F93-9477-3B1B3B4A2C55}" presName="matrix" presStyleCnt="0">
        <dgm:presLayoutVars>
          <dgm:chMax val="1"/>
          <dgm:dir/>
          <dgm:resizeHandles val="exact"/>
        </dgm:presLayoutVars>
      </dgm:prSet>
      <dgm:spPr/>
    </dgm:pt>
    <dgm:pt modelId="{15C06FB8-D9BF-401D-9FB0-76D4C2F28F84}" type="pres">
      <dgm:prSet presAssocID="{BDD42F0B-BC9E-4F93-9477-3B1B3B4A2C55}" presName="diamond" presStyleLbl="bgShp" presStyleIdx="0" presStyleCnt="1"/>
      <dgm:spPr>
        <a:solidFill>
          <a:schemeClr val="bg1">
            <a:lumMod val="85000"/>
          </a:schemeClr>
        </a:solidFill>
      </dgm:spPr>
    </dgm:pt>
    <dgm:pt modelId="{CBDB0693-8CD8-48D8-918A-BDD8083D59E3}" type="pres">
      <dgm:prSet presAssocID="{BDD42F0B-BC9E-4F93-9477-3B1B3B4A2C55}" presName="quad1" presStyleLbl="node1" presStyleIdx="0" presStyleCnt="4" custScaleX="118771" custLinFactX="14276" custLinFactY="11421" custLinFactNeighborX="100000" custLinFactNeighborY="100000">
        <dgm:presLayoutVars>
          <dgm:chMax val="0"/>
          <dgm:chPref val="0"/>
          <dgm:bulletEnabled val="1"/>
        </dgm:presLayoutVars>
      </dgm:prSet>
      <dgm:spPr/>
    </dgm:pt>
    <dgm:pt modelId="{C13E1464-0CCE-4E64-9E6B-2DEE06C74F33}" type="pres">
      <dgm:prSet presAssocID="{BDD42F0B-BC9E-4F93-9477-3B1B3B4A2C55}" presName="quad2" presStyleLbl="node1" presStyleIdx="1" presStyleCnt="4" custScaleX="70697" custScaleY="113115" custLinFactNeighborX="28949" custLinFactNeighborY="-1585">
        <dgm:presLayoutVars>
          <dgm:chMax val="0"/>
          <dgm:chPref val="0"/>
          <dgm:bulletEnabled val="1"/>
        </dgm:presLayoutVars>
      </dgm:prSet>
      <dgm:spPr/>
    </dgm:pt>
    <dgm:pt modelId="{E1B9F154-6D14-4D3C-B39A-58E1745C8DE0}" type="pres">
      <dgm:prSet presAssocID="{BDD42F0B-BC9E-4F93-9477-3B1B3B4A2C55}" presName="quad3" presStyleLbl="node1" presStyleIdx="2" presStyleCnt="4" custScaleX="70697" custScaleY="113115" custLinFactY="-9401" custLinFactNeighborX="61123" custLinFactNeighborY="-100000">
        <dgm:presLayoutVars>
          <dgm:chMax val="0"/>
          <dgm:chPref val="0"/>
          <dgm:bulletEnabled val="1"/>
        </dgm:presLayoutVars>
      </dgm:prSet>
      <dgm:spPr/>
    </dgm:pt>
    <dgm:pt modelId="{84DF9136-C8F7-4AC9-B37C-A0F3C2303992}" type="pres">
      <dgm:prSet presAssocID="{BDD42F0B-BC9E-4F93-9477-3B1B3B4A2C55}" presName="quad4" presStyleLbl="node1" presStyleIdx="3" presStyleCnt="4" custScaleX="76353" custScaleY="113115" custLinFactX="-25281" custLinFactY="-9653" custLinFactNeighborX="-100000" custLinFactNeighborY="-100000">
        <dgm:presLayoutVars>
          <dgm:chMax val="0"/>
          <dgm:chPref val="0"/>
          <dgm:bulletEnabled val="1"/>
        </dgm:presLayoutVars>
      </dgm:prSet>
      <dgm:spPr/>
    </dgm:pt>
  </dgm:ptLst>
  <dgm:cxnLst>
    <dgm:cxn modelId="{5005C619-85DE-4C84-8514-3B45B8E67E4D}" srcId="{BDD42F0B-BC9E-4F93-9477-3B1B3B4A2C55}" destId="{71239F5F-45B7-4E15-A2A5-D2B19E2E7ED2}" srcOrd="0" destOrd="0" parTransId="{60828B74-CC02-43B0-BCC3-65F3B210BC52}" sibTransId="{CDF69EA8-59B9-4E05-AE5D-376623C1557F}"/>
    <dgm:cxn modelId="{A78D3A1E-9DE1-4B28-AD7F-21A5290197E5}" srcId="{BDD42F0B-BC9E-4F93-9477-3B1B3B4A2C55}" destId="{73D9C360-0303-4A18-A1DE-6EF4C631D62F}" srcOrd="1" destOrd="0" parTransId="{94484541-F56A-4721-B215-495B9729E80B}" sibTransId="{3ED739DA-0C17-4B70-A7C3-C54D4B075173}"/>
    <dgm:cxn modelId="{D80F7827-D575-4C55-ABDD-3FBF96555050}" type="presOf" srcId="{BDD42F0B-BC9E-4F93-9477-3B1B3B4A2C55}" destId="{B835D569-7768-46CB-8B1B-87467E3CC0E8}" srcOrd="0" destOrd="0" presId="urn:microsoft.com/office/officeart/2005/8/layout/matrix3"/>
    <dgm:cxn modelId="{2BB37C31-885F-42E3-A287-6A72B71D5DB9}" type="presOf" srcId="{71239F5F-45B7-4E15-A2A5-D2B19E2E7ED2}" destId="{CBDB0693-8CD8-48D8-918A-BDD8083D59E3}" srcOrd="0" destOrd="0" presId="urn:microsoft.com/office/officeart/2005/8/layout/matrix3"/>
    <dgm:cxn modelId="{6124E853-1CAA-46CA-86E1-2CCC0C1655B9}" type="presOf" srcId="{A38CFFD8-52A5-4FE4-9944-9A0FAC2352AC}" destId="{E1B9F154-6D14-4D3C-B39A-58E1745C8DE0}" srcOrd="0" destOrd="0" presId="urn:microsoft.com/office/officeart/2005/8/layout/matrix3"/>
    <dgm:cxn modelId="{9D9D9289-C311-4731-ADD3-74B326765A31}" srcId="{BDD42F0B-BC9E-4F93-9477-3B1B3B4A2C55}" destId="{3E4127C4-1AEF-4E70-B072-C4AF041372AA}" srcOrd="3" destOrd="0" parTransId="{35020A5C-2787-476B-A2B3-FCB70E284C7E}" sibTransId="{94D5C957-E24E-4D53-A698-396BE34E837F}"/>
    <dgm:cxn modelId="{2D21A2A0-56E5-426B-A97B-99EF6198AB87}" type="presOf" srcId="{73D9C360-0303-4A18-A1DE-6EF4C631D62F}" destId="{C13E1464-0CCE-4E64-9E6B-2DEE06C74F33}" srcOrd="0" destOrd="0" presId="urn:microsoft.com/office/officeart/2005/8/layout/matrix3"/>
    <dgm:cxn modelId="{C73046BC-87FC-408B-95FC-2094B4F1B6F3}" type="presOf" srcId="{3E4127C4-1AEF-4E70-B072-C4AF041372AA}" destId="{84DF9136-C8F7-4AC9-B37C-A0F3C2303992}" srcOrd="0" destOrd="0" presId="urn:microsoft.com/office/officeart/2005/8/layout/matrix3"/>
    <dgm:cxn modelId="{0C993AC8-CE99-4857-B714-DBC41578718E}" srcId="{BDD42F0B-BC9E-4F93-9477-3B1B3B4A2C55}" destId="{A38CFFD8-52A5-4FE4-9944-9A0FAC2352AC}" srcOrd="2" destOrd="0" parTransId="{F4F7B084-1178-48E8-948F-1B9618A3714D}" sibTransId="{49183DC3-DD0E-44D6-A8B2-DEBD919ECE8D}"/>
    <dgm:cxn modelId="{717F8149-F35D-4F4A-9105-A761BD2E7B15}" type="presParOf" srcId="{B835D569-7768-46CB-8B1B-87467E3CC0E8}" destId="{15C06FB8-D9BF-401D-9FB0-76D4C2F28F84}" srcOrd="0" destOrd="0" presId="urn:microsoft.com/office/officeart/2005/8/layout/matrix3"/>
    <dgm:cxn modelId="{12763611-351C-4BE9-BA83-D3D5E520E9FC}" type="presParOf" srcId="{B835D569-7768-46CB-8B1B-87467E3CC0E8}" destId="{CBDB0693-8CD8-48D8-918A-BDD8083D59E3}" srcOrd="1" destOrd="0" presId="urn:microsoft.com/office/officeart/2005/8/layout/matrix3"/>
    <dgm:cxn modelId="{EA702608-05D0-4C4D-845D-0E47EDB9E4B2}" type="presParOf" srcId="{B835D569-7768-46CB-8B1B-87467E3CC0E8}" destId="{C13E1464-0CCE-4E64-9E6B-2DEE06C74F33}" srcOrd="2" destOrd="0" presId="urn:microsoft.com/office/officeart/2005/8/layout/matrix3"/>
    <dgm:cxn modelId="{A804B9DA-2945-4CF9-A389-40776C348B00}" type="presParOf" srcId="{B835D569-7768-46CB-8B1B-87467E3CC0E8}" destId="{E1B9F154-6D14-4D3C-B39A-58E1745C8DE0}" srcOrd="3" destOrd="0" presId="urn:microsoft.com/office/officeart/2005/8/layout/matrix3"/>
    <dgm:cxn modelId="{3D3084B3-973E-480C-9179-553370F75042}" type="presParOf" srcId="{B835D569-7768-46CB-8B1B-87467E3CC0E8}" destId="{84DF9136-C8F7-4AC9-B37C-A0F3C2303992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5F4626-FBA2-403A-8807-3876A490A397}">
      <dsp:nvSpPr>
        <dsp:cNvPr id="0" name=""/>
        <dsp:cNvSpPr/>
      </dsp:nvSpPr>
      <dsp:spPr>
        <a:xfrm>
          <a:off x="2812" y="196259"/>
          <a:ext cx="1046380" cy="418552"/>
        </a:xfrm>
        <a:prstGeom prst="chevron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pozyskanie surowców</a:t>
          </a:r>
        </a:p>
      </dsp:txBody>
      <dsp:txXfrm>
        <a:off x="212088" y="196259"/>
        <a:ext cx="627828" cy="418552"/>
      </dsp:txXfrm>
    </dsp:sp>
    <dsp:sp modelId="{84593D56-6B18-4D36-8ED5-4115183B3988}">
      <dsp:nvSpPr>
        <dsp:cNvPr id="0" name=""/>
        <dsp:cNvSpPr/>
      </dsp:nvSpPr>
      <dsp:spPr>
        <a:xfrm>
          <a:off x="944555" y="196259"/>
          <a:ext cx="1046380" cy="418552"/>
        </a:xfrm>
        <a:prstGeom prst="chevron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wytwarzanie energii</a:t>
          </a:r>
        </a:p>
      </dsp:txBody>
      <dsp:txXfrm>
        <a:off x="1153831" y="196259"/>
        <a:ext cx="627828" cy="418552"/>
      </dsp:txXfrm>
    </dsp:sp>
    <dsp:sp modelId="{B9649251-B128-4D15-A1D2-E3CE290BF1DB}">
      <dsp:nvSpPr>
        <dsp:cNvPr id="0" name=""/>
        <dsp:cNvSpPr/>
      </dsp:nvSpPr>
      <dsp:spPr>
        <a:xfrm>
          <a:off x="1886298" y="196259"/>
          <a:ext cx="1046380" cy="41855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przesył energii</a:t>
          </a:r>
        </a:p>
      </dsp:txBody>
      <dsp:txXfrm>
        <a:off x="2095574" y="196259"/>
        <a:ext cx="627828" cy="418552"/>
      </dsp:txXfrm>
    </dsp:sp>
    <dsp:sp modelId="{E1DB140E-A274-421C-9B0B-8413F2186F26}">
      <dsp:nvSpPr>
        <dsp:cNvPr id="0" name=""/>
        <dsp:cNvSpPr/>
      </dsp:nvSpPr>
      <dsp:spPr>
        <a:xfrm>
          <a:off x="2828040" y="196259"/>
          <a:ext cx="1046380" cy="418552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dystrybucja energii</a:t>
          </a:r>
        </a:p>
      </dsp:txBody>
      <dsp:txXfrm>
        <a:off x="3037316" y="196259"/>
        <a:ext cx="627828" cy="418552"/>
      </dsp:txXfrm>
    </dsp:sp>
    <dsp:sp modelId="{ED9E64EE-E8E5-4F60-864A-67B6A1D95A5C}">
      <dsp:nvSpPr>
        <dsp:cNvPr id="0" name=""/>
        <dsp:cNvSpPr/>
      </dsp:nvSpPr>
      <dsp:spPr>
        <a:xfrm>
          <a:off x="3769783" y="196259"/>
          <a:ext cx="1046380" cy="418552"/>
        </a:xfrm>
        <a:prstGeom prst="chevron">
          <a:avLst/>
        </a:prstGeom>
        <a:solidFill>
          <a:schemeClr val="accent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obrót (sprzedaż)</a:t>
          </a:r>
        </a:p>
      </dsp:txBody>
      <dsp:txXfrm>
        <a:off x="3979059" y="196259"/>
        <a:ext cx="627828" cy="418552"/>
      </dsp:txXfrm>
    </dsp:sp>
    <dsp:sp modelId="{8467048F-73E2-44A3-B9B9-65D6AFF91D88}">
      <dsp:nvSpPr>
        <dsp:cNvPr id="0" name=""/>
        <dsp:cNvSpPr/>
      </dsp:nvSpPr>
      <dsp:spPr>
        <a:xfrm>
          <a:off x="4711526" y="196259"/>
          <a:ext cx="1046380" cy="418552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zużycie końcowe</a:t>
          </a:r>
        </a:p>
      </dsp:txBody>
      <dsp:txXfrm>
        <a:off x="4920802" y="196259"/>
        <a:ext cx="627828" cy="4185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8E93BC-8354-4C35-B5A9-E8E4F2297074}">
      <dsp:nvSpPr>
        <dsp:cNvPr id="0" name=""/>
        <dsp:cNvSpPr/>
      </dsp:nvSpPr>
      <dsp:spPr>
        <a:xfrm rot="180000">
          <a:off x="383668" y="291664"/>
          <a:ext cx="1666827" cy="1666827"/>
        </a:xfrm>
        <a:prstGeom prst="gear9">
          <a:avLst/>
        </a:prstGeom>
        <a:solidFill>
          <a:srgbClr val="FFC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800" b="1" kern="1200">
              <a:latin typeface="Arial Narrow"/>
              <a:ea typeface="+mn-ea"/>
              <a:cs typeface="+mn-cs"/>
            </a:rPr>
            <a:t> </a:t>
          </a:r>
          <a:endParaRPr lang="pl-PL" sz="3800" b="1" kern="1200" dirty="0">
            <a:latin typeface="Arial Narrow"/>
            <a:ea typeface="+mn-ea"/>
            <a:cs typeface="+mn-cs"/>
          </a:endParaRPr>
        </a:p>
      </dsp:txBody>
      <dsp:txXfrm>
        <a:off x="719537" y="682130"/>
        <a:ext cx="996615" cy="856784"/>
      </dsp:txXfrm>
    </dsp:sp>
    <dsp:sp modelId="{70E249A8-8BC9-477D-BC17-BA4293BA44A2}">
      <dsp:nvSpPr>
        <dsp:cNvPr id="0" name=""/>
        <dsp:cNvSpPr/>
      </dsp:nvSpPr>
      <dsp:spPr>
        <a:xfrm rot="21360000">
          <a:off x="1921275" y="873454"/>
          <a:ext cx="1212238" cy="1212238"/>
        </a:xfrm>
        <a:prstGeom prst="gear6">
          <a:avLst/>
        </a:prstGeom>
        <a:solidFill>
          <a:srgbClr val="00B0F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300000"/>
          </a:camera>
          <a:lightRig rig="threePt" dir="t"/>
        </a:scene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800" kern="1200">
              <a:latin typeface="Arial Narrow"/>
              <a:ea typeface="+mn-ea"/>
              <a:cs typeface="+mn-cs"/>
            </a:rPr>
            <a:t> </a:t>
          </a:r>
          <a:endParaRPr lang="pl-PL" sz="3800" kern="1200" dirty="0">
            <a:latin typeface="Arial Narrow"/>
            <a:ea typeface="+mn-ea"/>
            <a:cs typeface="+mn-cs"/>
          </a:endParaRPr>
        </a:p>
      </dsp:txBody>
      <dsp:txXfrm>
        <a:off x="2226460" y="1180483"/>
        <a:ext cx="601868" cy="598180"/>
      </dsp:txXfrm>
    </dsp:sp>
    <dsp:sp modelId="{6A137FBE-E032-4C1A-940A-8EDDBE10C47E}">
      <dsp:nvSpPr>
        <dsp:cNvPr id="0" name=""/>
        <dsp:cNvSpPr/>
      </dsp:nvSpPr>
      <dsp:spPr>
        <a:xfrm rot="20520000">
          <a:off x="1285722" y="1748442"/>
          <a:ext cx="1187746" cy="1187746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21299999"/>
          </a:camera>
          <a:lightRig rig="threePt" dir="t"/>
        </a:scene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800" kern="1200">
              <a:latin typeface="Arial Narrow"/>
              <a:ea typeface="+mn-ea"/>
              <a:cs typeface="+mn-cs"/>
            </a:rPr>
            <a:t> </a:t>
          </a:r>
          <a:endParaRPr lang="pl-PL" sz="3800" kern="1200" dirty="0">
            <a:latin typeface="Arial Narrow"/>
            <a:ea typeface="+mn-ea"/>
            <a:cs typeface="+mn-cs"/>
          </a:endParaRPr>
        </a:p>
      </dsp:txBody>
      <dsp:txXfrm rot="900000">
        <a:off x="1546230" y="2008950"/>
        <a:ext cx="666731" cy="666731"/>
      </dsp:txXfrm>
    </dsp:sp>
    <dsp:sp modelId="{947736ED-ED64-461E-9C76-482156309B56}">
      <dsp:nvSpPr>
        <dsp:cNvPr id="0" name=""/>
        <dsp:cNvSpPr/>
      </dsp:nvSpPr>
      <dsp:spPr>
        <a:xfrm rot="16200000">
          <a:off x="112537" y="-12571"/>
          <a:ext cx="2133539" cy="2133539"/>
        </a:xfrm>
        <a:prstGeom prst="circularArrow">
          <a:avLst>
            <a:gd name="adj1" fmla="val 4687"/>
            <a:gd name="adj2" fmla="val 299029"/>
            <a:gd name="adj3" fmla="val 2356053"/>
            <a:gd name="adj4" fmla="val 16264088"/>
            <a:gd name="adj5" fmla="val 5469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152FC68-85D3-4D2F-ABFF-854A3EF16918}">
      <dsp:nvSpPr>
        <dsp:cNvPr id="0" name=""/>
        <dsp:cNvSpPr/>
      </dsp:nvSpPr>
      <dsp:spPr>
        <a:xfrm rot="11160000">
          <a:off x="1765110" y="706453"/>
          <a:ext cx="1550149" cy="155014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17B29C4-27CE-4B13-8533-6B5958F0BAAA}">
      <dsp:nvSpPr>
        <dsp:cNvPr id="0" name=""/>
        <dsp:cNvSpPr/>
      </dsp:nvSpPr>
      <dsp:spPr>
        <a:xfrm rot="11220000">
          <a:off x="1056146" y="1494019"/>
          <a:ext cx="1671373" cy="1671373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C06FB8-D9BF-401D-9FB0-76D4C2F28F84}">
      <dsp:nvSpPr>
        <dsp:cNvPr id="0" name=""/>
        <dsp:cNvSpPr/>
      </dsp:nvSpPr>
      <dsp:spPr>
        <a:xfrm>
          <a:off x="1254642" y="0"/>
          <a:ext cx="3264196" cy="3264196"/>
        </a:xfrm>
        <a:prstGeom prst="diamond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DB0693-8CD8-48D8-918A-BDD8083D59E3}">
      <dsp:nvSpPr>
        <dsp:cNvPr id="0" name=""/>
        <dsp:cNvSpPr/>
      </dsp:nvSpPr>
      <dsp:spPr>
        <a:xfrm>
          <a:off x="2900034" y="1728528"/>
          <a:ext cx="1511998" cy="1273036"/>
        </a:xfrm>
        <a:prstGeom prst="roundRect">
          <a:avLst/>
        </a:prstGeom>
        <a:solidFill>
          <a:srgbClr val="0070C0"/>
        </a:soli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 dirty="0"/>
            <a:t>wzrost efektywnosci energetycznej o </a:t>
          </a:r>
          <a:r>
            <a:rPr lang="pl-PL" sz="1000" b="0" kern="1200"/>
            <a:t>23% </a:t>
          </a:r>
          <a:br>
            <a:rPr lang="pl-PL" sz="1000" b="0" kern="1200"/>
          </a:br>
          <a:r>
            <a:rPr lang="pl-PL" sz="1000" b="0" kern="1200"/>
            <a:t>do 2030 r. </a:t>
          </a:r>
          <a:br>
            <a:rPr lang="pl-PL" sz="1000" b="0" kern="1200"/>
          </a:br>
          <a:r>
            <a:rPr lang="pl-PL" sz="1000" b="0" i="1" kern="1200"/>
            <a:t>(w stosunku do prognoz energii pierwotnej z 2007 r.</a:t>
          </a:r>
          <a:r>
            <a:rPr lang="pl-PL" sz="1000" b="0" i="1" kern="1200" dirty="0"/>
            <a:t>)</a:t>
          </a:r>
        </a:p>
      </dsp:txBody>
      <dsp:txXfrm>
        <a:off x="2962178" y="1790672"/>
        <a:ext cx="1387710" cy="1148748"/>
      </dsp:txXfrm>
    </dsp:sp>
    <dsp:sp modelId="{C13E1464-0CCE-4E64-9E6B-2DEE06C74F33}">
      <dsp:nvSpPr>
        <dsp:cNvPr id="0" name=""/>
        <dsp:cNvSpPr/>
      </dsp:nvSpPr>
      <dsp:spPr>
        <a:xfrm>
          <a:off x="3490753" y="206441"/>
          <a:ext cx="899998" cy="1439995"/>
        </a:xfrm>
        <a:prstGeom prst="roundRect">
          <a:avLst/>
        </a:prstGeom>
        <a:solidFill>
          <a:schemeClr val="accent4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 dirty="0">
              <a:solidFill>
                <a:sysClr val="windowText" lastClr="000000"/>
              </a:solidFill>
            </a:rPr>
            <a:t>wdrożenie energetyki jądrowej </a:t>
          </a:r>
          <a:br>
            <a:rPr lang="pl-PL" sz="1000" kern="1200" dirty="0">
              <a:solidFill>
                <a:sysClr val="windowText" lastClr="000000"/>
              </a:solidFill>
            </a:rPr>
          </a:br>
          <a:r>
            <a:rPr lang="pl-PL" sz="1000" kern="1200" dirty="0">
              <a:solidFill>
                <a:sysClr val="windowText" lastClr="000000"/>
              </a:solidFill>
            </a:rPr>
            <a:t>w 2033 r.</a:t>
          </a:r>
        </a:p>
      </dsp:txBody>
      <dsp:txXfrm>
        <a:off x="3534687" y="250375"/>
        <a:ext cx="812130" cy="1352127"/>
      </dsp:txXfrm>
    </dsp:sp>
    <dsp:sp modelId="{E1B9F154-6D14-4D3C-B39A-58E1745C8DE0}">
      <dsp:nvSpPr>
        <dsp:cNvPr id="0" name=""/>
        <dsp:cNvSpPr/>
      </dsp:nvSpPr>
      <dsp:spPr>
        <a:xfrm>
          <a:off x="2529377" y="204866"/>
          <a:ext cx="899998" cy="1439995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 dirty="0">
              <a:solidFill>
                <a:schemeClr val="bg1"/>
              </a:solidFill>
            </a:rPr>
            <a:t>21% OZE </a:t>
          </a:r>
          <a:br>
            <a:rPr lang="pl-PL" sz="1000" kern="1200" dirty="0">
              <a:solidFill>
                <a:schemeClr val="bg1"/>
              </a:solidFill>
            </a:rPr>
          </a:br>
          <a:r>
            <a:rPr lang="pl-PL" sz="1000" kern="1200" dirty="0">
              <a:solidFill>
                <a:schemeClr val="bg1"/>
              </a:solidFill>
            </a:rPr>
            <a:t>w finalnym zużyciu energii brutto</a:t>
          </a:r>
          <a:br>
            <a:rPr lang="pl-PL" sz="1000" kern="1200" dirty="0">
              <a:solidFill>
                <a:schemeClr val="bg1"/>
              </a:solidFill>
            </a:rPr>
          </a:br>
          <a:r>
            <a:rPr lang="pl-PL" sz="1000" kern="1200" dirty="0">
              <a:solidFill>
                <a:schemeClr val="bg1"/>
              </a:solidFill>
            </a:rPr>
            <a:t>w 2030 r.</a:t>
          </a:r>
        </a:p>
      </dsp:txBody>
      <dsp:txXfrm>
        <a:off x="2573311" y="248800"/>
        <a:ext cx="812130" cy="1352127"/>
      </dsp:txXfrm>
    </dsp:sp>
    <dsp:sp modelId="{84DF9136-C8F7-4AC9-B37C-A0F3C2303992}">
      <dsp:nvSpPr>
        <dsp:cNvPr id="0" name=""/>
        <dsp:cNvSpPr/>
      </dsp:nvSpPr>
      <dsp:spPr>
        <a:xfrm>
          <a:off x="1491347" y="201658"/>
          <a:ext cx="972001" cy="1439995"/>
        </a:xfrm>
        <a:prstGeom prst="roundRect">
          <a:avLst/>
        </a:prstGeom>
        <a:solidFill>
          <a:srgbClr val="00B0F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</a:rPr>
            <a:t>60% </a:t>
          </a:r>
          <a:r>
            <a:rPr lang="pl-PL" sz="1000" kern="1200" dirty="0" err="1">
              <a:solidFill>
                <a:sysClr val="windowText" lastClr="000000"/>
              </a:solidFill>
            </a:rPr>
            <a:t>węgla</a:t>
          </a:r>
          <a:r>
            <a:rPr lang="pl-PL" sz="1000" kern="1200" dirty="0">
              <a:solidFill>
                <a:sysClr val="windowText" lastClr="000000"/>
              </a:solidFill>
            </a:rPr>
            <a:t> </a:t>
          </a:r>
          <a:br>
            <a:rPr lang="pl-PL" sz="1000" kern="1200" dirty="0">
              <a:solidFill>
                <a:sysClr val="windowText" lastClr="000000"/>
              </a:solidFill>
            </a:rPr>
          </a:br>
          <a:r>
            <a:rPr lang="pl-PL" sz="1000" kern="1200" dirty="0">
              <a:solidFill>
                <a:sysClr val="windowText" lastClr="000000"/>
              </a:solidFill>
            </a:rPr>
            <a:t>w wytwarzaniu energii elektrycznej </a:t>
          </a:r>
          <a:br>
            <a:rPr lang="pl-PL" sz="1000" kern="1200" dirty="0">
              <a:solidFill>
                <a:sysClr val="windowText" lastClr="000000"/>
              </a:solidFill>
            </a:rPr>
          </a:br>
          <a:r>
            <a:rPr lang="pl-PL" sz="1000" kern="1200" dirty="0">
              <a:solidFill>
                <a:sysClr val="windowText" lastClr="000000"/>
              </a:solidFill>
            </a:rPr>
            <a:t>w 2030 r.</a:t>
          </a:r>
        </a:p>
      </dsp:txBody>
      <dsp:txXfrm>
        <a:off x="1538796" y="249107"/>
        <a:ext cx="877103" cy="1345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3E37-A20C-4322-915E-B5C95C45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24310</Words>
  <Characters>145866</Characters>
  <Application>Microsoft Office Word</Application>
  <DocSecurity>0</DocSecurity>
  <Lines>1215</Lines>
  <Paragraphs>339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beata.klimczak</cp:lastModifiedBy>
  <cp:revision>2</cp:revision>
  <cp:lastPrinted>2018-11-19T18:45:00Z</cp:lastPrinted>
  <dcterms:created xsi:type="dcterms:W3CDTF">2018-11-26T08:13:00Z</dcterms:created>
  <dcterms:modified xsi:type="dcterms:W3CDTF">2018-11-26T08:13:00Z</dcterms:modified>
</cp:coreProperties>
</file>